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F7" w:rsidRDefault="00F467F7">
      <w:pPr>
        <w:jc w:val="center"/>
        <w:outlineLvl w:val="0"/>
        <w:rPr>
          <w:rFonts w:ascii="黑体" w:eastAsia="黑体" w:hAnsi="黑体"/>
          <w:b/>
          <w:bCs/>
          <w:color w:val="FF0000"/>
          <w:spacing w:val="80"/>
          <w:sz w:val="44"/>
          <w:szCs w:val="44"/>
        </w:rPr>
      </w:pPr>
    </w:p>
    <w:p w:rsidR="00F467F7" w:rsidRDefault="00F467F7">
      <w:pPr>
        <w:jc w:val="center"/>
        <w:outlineLvl w:val="0"/>
        <w:rPr>
          <w:rFonts w:ascii="黑体" w:eastAsia="黑体" w:hAnsi="黑体"/>
          <w:b/>
          <w:bCs/>
          <w:color w:val="FF0000"/>
          <w:spacing w:val="80"/>
          <w:sz w:val="44"/>
          <w:szCs w:val="44"/>
        </w:rPr>
      </w:pPr>
    </w:p>
    <w:p w:rsidR="00F467F7" w:rsidRDefault="00F467F7">
      <w:pPr>
        <w:jc w:val="center"/>
        <w:outlineLvl w:val="0"/>
        <w:rPr>
          <w:rFonts w:ascii="黑体" w:eastAsia="黑体" w:hAnsi="黑体"/>
          <w:b/>
          <w:bCs/>
          <w:color w:val="FF0000"/>
          <w:spacing w:val="80"/>
          <w:sz w:val="44"/>
          <w:szCs w:val="44"/>
        </w:rPr>
      </w:pPr>
    </w:p>
    <w:p w:rsidR="00F467F7" w:rsidRDefault="00F467F7">
      <w:pPr>
        <w:jc w:val="center"/>
        <w:outlineLvl w:val="0"/>
        <w:rPr>
          <w:rFonts w:ascii="黑体" w:eastAsia="黑体" w:hAnsi="黑体"/>
          <w:b/>
          <w:bCs/>
          <w:color w:val="FF0000"/>
          <w:spacing w:val="80"/>
          <w:sz w:val="44"/>
          <w:szCs w:val="44"/>
        </w:rPr>
      </w:pPr>
    </w:p>
    <w:p w:rsidR="00F467F7" w:rsidRDefault="00F467F7">
      <w:pPr>
        <w:jc w:val="center"/>
        <w:outlineLvl w:val="0"/>
        <w:rPr>
          <w:rFonts w:ascii="黑体" w:eastAsia="黑体" w:hAnsi="黑体"/>
          <w:b/>
          <w:bCs/>
          <w:color w:val="FF0000"/>
          <w:spacing w:val="80"/>
          <w:sz w:val="44"/>
          <w:szCs w:val="44"/>
        </w:rPr>
      </w:pPr>
    </w:p>
    <w:p w:rsidR="00F467F7" w:rsidRDefault="00F467F7">
      <w:pPr>
        <w:jc w:val="center"/>
        <w:outlineLvl w:val="0"/>
        <w:rPr>
          <w:rFonts w:ascii="黑体" w:eastAsia="黑体" w:hAnsi="黑体"/>
          <w:b/>
          <w:bCs/>
          <w:color w:val="FF0000"/>
          <w:spacing w:val="80"/>
          <w:sz w:val="44"/>
          <w:szCs w:val="44"/>
        </w:rPr>
      </w:pPr>
    </w:p>
    <w:p w:rsidR="00F467F7" w:rsidRDefault="00BE5F60">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竞争性磋商文件</w:t>
      </w:r>
    </w:p>
    <w:p w:rsidR="00F467F7" w:rsidRDefault="00F467F7">
      <w:pPr>
        <w:spacing w:line="440" w:lineRule="exact"/>
        <w:outlineLvl w:val="0"/>
        <w:rPr>
          <w:rFonts w:eastAsia="方正仿宋_GBK"/>
          <w:b/>
          <w:sz w:val="32"/>
          <w:szCs w:val="32"/>
        </w:rPr>
      </w:pPr>
    </w:p>
    <w:p w:rsidR="00F467F7" w:rsidRDefault="00F467F7">
      <w:pPr>
        <w:spacing w:line="440" w:lineRule="exact"/>
        <w:outlineLvl w:val="0"/>
        <w:rPr>
          <w:rFonts w:eastAsia="方正仿宋_GBK"/>
          <w:b/>
          <w:sz w:val="32"/>
          <w:szCs w:val="32"/>
        </w:rPr>
      </w:pPr>
    </w:p>
    <w:p w:rsidR="00F467F7" w:rsidRDefault="00F467F7">
      <w:pPr>
        <w:spacing w:line="440" w:lineRule="exact"/>
        <w:outlineLvl w:val="0"/>
        <w:rPr>
          <w:rFonts w:eastAsia="方正仿宋_GBK"/>
          <w:b/>
          <w:sz w:val="32"/>
          <w:szCs w:val="32"/>
        </w:rPr>
      </w:pPr>
    </w:p>
    <w:p w:rsidR="00F467F7" w:rsidRDefault="00F467F7">
      <w:pPr>
        <w:spacing w:line="440" w:lineRule="exact"/>
        <w:outlineLvl w:val="0"/>
        <w:rPr>
          <w:rFonts w:eastAsia="方正仿宋_GBK"/>
          <w:b/>
          <w:sz w:val="32"/>
          <w:szCs w:val="32"/>
        </w:rPr>
      </w:pPr>
    </w:p>
    <w:p w:rsidR="00F467F7" w:rsidRDefault="00F467F7">
      <w:pPr>
        <w:spacing w:line="440" w:lineRule="exact"/>
        <w:outlineLvl w:val="0"/>
        <w:rPr>
          <w:rFonts w:eastAsia="方正仿宋_GBK"/>
          <w:b/>
          <w:sz w:val="32"/>
          <w:szCs w:val="32"/>
        </w:rPr>
      </w:pPr>
    </w:p>
    <w:p w:rsidR="00F467F7" w:rsidRDefault="00F467F7">
      <w:pPr>
        <w:spacing w:line="440" w:lineRule="exact"/>
        <w:ind w:firstLineChars="300" w:firstLine="960"/>
        <w:outlineLvl w:val="0"/>
        <w:rPr>
          <w:rFonts w:eastAsia="方正仿宋_GBK"/>
          <w:sz w:val="32"/>
          <w:szCs w:val="32"/>
        </w:rPr>
      </w:pPr>
    </w:p>
    <w:p w:rsidR="00F467F7" w:rsidRDefault="00F467F7">
      <w:pPr>
        <w:spacing w:line="440" w:lineRule="exact"/>
        <w:ind w:firstLineChars="300" w:firstLine="960"/>
        <w:outlineLvl w:val="0"/>
        <w:rPr>
          <w:rFonts w:eastAsia="方正仿宋_GBK"/>
          <w:sz w:val="32"/>
          <w:szCs w:val="32"/>
        </w:rPr>
      </w:pPr>
    </w:p>
    <w:p w:rsidR="00F467F7" w:rsidRDefault="00F467F7">
      <w:pPr>
        <w:spacing w:line="440" w:lineRule="exact"/>
        <w:ind w:firstLineChars="300" w:firstLine="960"/>
        <w:outlineLvl w:val="0"/>
        <w:rPr>
          <w:rFonts w:eastAsia="方正仿宋_GBK"/>
          <w:sz w:val="32"/>
          <w:szCs w:val="32"/>
        </w:rPr>
      </w:pPr>
    </w:p>
    <w:p w:rsidR="00F467F7" w:rsidRDefault="00F467F7">
      <w:pPr>
        <w:spacing w:line="440" w:lineRule="exact"/>
        <w:ind w:firstLineChars="300" w:firstLine="960"/>
        <w:outlineLvl w:val="0"/>
        <w:rPr>
          <w:rFonts w:eastAsia="方正仿宋_GBK"/>
          <w:sz w:val="32"/>
          <w:szCs w:val="32"/>
        </w:rPr>
      </w:pPr>
    </w:p>
    <w:p w:rsidR="00F467F7" w:rsidRDefault="00F467F7">
      <w:pPr>
        <w:spacing w:line="440" w:lineRule="exact"/>
        <w:ind w:firstLineChars="300" w:firstLine="960"/>
        <w:outlineLvl w:val="0"/>
        <w:rPr>
          <w:rFonts w:eastAsia="方正仿宋_GBK"/>
          <w:sz w:val="32"/>
          <w:szCs w:val="32"/>
        </w:rPr>
      </w:pPr>
    </w:p>
    <w:p w:rsidR="00F467F7" w:rsidRDefault="00F467F7">
      <w:pPr>
        <w:spacing w:line="440" w:lineRule="exact"/>
        <w:ind w:firstLineChars="300" w:firstLine="960"/>
        <w:outlineLvl w:val="0"/>
        <w:rPr>
          <w:rFonts w:eastAsia="方正仿宋_GBK"/>
          <w:sz w:val="32"/>
          <w:szCs w:val="32"/>
        </w:rPr>
      </w:pPr>
    </w:p>
    <w:p w:rsidR="00F467F7" w:rsidRDefault="00BE5F60">
      <w:pPr>
        <w:spacing w:line="440" w:lineRule="exact"/>
        <w:ind w:firstLineChars="300" w:firstLine="960"/>
        <w:outlineLvl w:val="0"/>
        <w:rPr>
          <w:rFonts w:eastAsia="方正仿宋_GBK"/>
          <w:sz w:val="32"/>
          <w:szCs w:val="32"/>
        </w:rPr>
      </w:pPr>
      <w:r>
        <w:rPr>
          <w:rFonts w:eastAsia="方正仿宋_GBK"/>
          <w:sz w:val="32"/>
          <w:szCs w:val="32"/>
        </w:rPr>
        <w:t>磋商项目编号：</w:t>
      </w:r>
    </w:p>
    <w:p w:rsidR="00F467F7" w:rsidRDefault="00F467F7">
      <w:pPr>
        <w:spacing w:line="440" w:lineRule="exact"/>
        <w:ind w:leftChars="162" w:left="454" w:firstLineChars="150" w:firstLine="480"/>
        <w:outlineLvl w:val="0"/>
        <w:rPr>
          <w:rFonts w:eastAsia="方正仿宋_GBK"/>
          <w:sz w:val="32"/>
          <w:szCs w:val="32"/>
        </w:rPr>
      </w:pPr>
    </w:p>
    <w:p w:rsidR="00F467F7" w:rsidRDefault="00BE5F60">
      <w:pPr>
        <w:spacing w:line="440" w:lineRule="exact"/>
        <w:ind w:leftChars="276" w:left="773" w:firstLineChars="50" w:firstLine="160"/>
        <w:outlineLvl w:val="0"/>
        <w:rPr>
          <w:rFonts w:eastAsia="方正仿宋_GBK"/>
          <w:sz w:val="32"/>
          <w:szCs w:val="32"/>
        </w:rPr>
      </w:pPr>
      <w:r>
        <w:rPr>
          <w:rFonts w:eastAsia="方正仿宋_GBK"/>
          <w:sz w:val="32"/>
          <w:szCs w:val="32"/>
        </w:rPr>
        <w:t>项目名称：</w:t>
      </w:r>
      <w:r>
        <w:rPr>
          <w:rFonts w:eastAsia="方正仿宋_GBK" w:hint="eastAsia"/>
          <w:sz w:val="32"/>
          <w:szCs w:val="32"/>
        </w:rPr>
        <w:t>2022</w:t>
      </w:r>
      <w:r>
        <w:rPr>
          <w:rFonts w:eastAsia="方正仿宋_GBK" w:hint="eastAsia"/>
          <w:sz w:val="32"/>
          <w:szCs w:val="32"/>
        </w:rPr>
        <w:t>年重庆经开区开发建设有限公司主体评级</w:t>
      </w:r>
    </w:p>
    <w:p w:rsidR="00F467F7" w:rsidRDefault="00BE5F60">
      <w:pPr>
        <w:spacing w:line="440" w:lineRule="exact"/>
        <w:ind w:firstLineChars="300" w:firstLine="960"/>
        <w:outlineLvl w:val="0"/>
        <w:rPr>
          <w:rFonts w:eastAsia="方正仿宋_GBK"/>
          <w:sz w:val="32"/>
          <w:szCs w:val="32"/>
        </w:rPr>
      </w:pPr>
      <w:r>
        <w:rPr>
          <w:rFonts w:eastAsia="方正仿宋_GBK"/>
          <w:sz w:val="32"/>
          <w:szCs w:val="32"/>
        </w:rPr>
        <w:t>采购人：</w:t>
      </w:r>
      <w:r>
        <w:rPr>
          <w:rFonts w:eastAsia="方正仿宋_GBK" w:hint="eastAsia"/>
          <w:sz w:val="32"/>
          <w:szCs w:val="32"/>
        </w:rPr>
        <w:t>重庆经开区开发建设有限公司</w:t>
      </w:r>
    </w:p>
    <w:p w:rsidR="00F467F7" w:rsidRDefault="00F467F7">
      <w:pPr>
        <w:spacing w:line="440" w:lineRule="exact"/>
        <w:ind w:firstLineChars="300" w:firstLine="960"/>
        <w:outlineLvl w:val="0"/>
        <w:rPr>
          <w:rFonts w:eastAsia="方正仿宋_GBK"/>
          <w:sz w:val="32"/>
          <w:szCs w:val="32"/>
        </w:rPr>
      </w:pPr>
    </w:p>
    <w:p w:rsidR="00F467F7" w:rsidRDefault="00F467F7">
      <w:pPr>
        <w:spacing w:line="440" w:lineRule="exact"/>
        <w:outlineLvl w:val="0"/>
        <w:rPr>
          <w:rFonts w:eastAsia="方正仿宋_GBK"/>
          <w:sz w:val="32"/>
          <w:szCs w:val="32"/>
        </w:rPr>
      </w:pPr>
    </w:p>
    <w:p w:rsidR="00F467F7" w:rsidRDefault="00BE5F60">
      <w:pPr>
        <w:spacing w:line="440" w:lineRule="exact"/>
        <w:jc w:val="center"/>
        <w:outlineLvl w:val="0"/>
        <w:rPr>
          <w:rFonts w:eastAsia="方正仿宋_GBK"/>
          <w:sz w:val="32"/>
          <w:szCs w:val="32"/>
        </w:rPr>
      </w:pPr>
      <w:r>
        <w:rPr>
          <w:rFonts w:eastAsia="方正仿宋_GBK"/>
          <w:sz w:val="32"/>
          <w:szCs w:val="32"/>
        </w:rPr>
        <w:t>二〇</w:t>
      </w:r>
      <w:r>
        <w:rPr>
          <w:rFonts w:eastAsia="方正仿宋_GBK" w:hint="eastAsia"/>
          <w:sz w:val="32"/>
          <w:szCs w:val="32"/>
        </w:rPr>
        <w:t>二二</w:t>
      </w:r>
      <w:r>
        <w:rPr>
          <w:rFonts w:eastAsia="方正仿宋_GBK"/>
          <w:sz w:val="32"/>
          <w:szCs w:val="32"/>
        </w:rPr>
        <w:t>年</w:t>
      </w:r>
      <w:r>
        <w:rPr>
          <w:rFonts w:eastAsia="方正仿宋_GBK" w:hint="eastAsia"/>
          <w:sz w:val="32"/>
          <w:szCs w:val="32"/>
        </w:rPr>
        <w:t>一</w:t>
      </w:r>
      <w:r>
        <w:rPr>
          <w:rFonts w:eastAsia="方正仿宋_GBK"/>
          <w:sz w:val="32"/>
          <w:szCs w:val="32"/>
        </w:rPr>
        <w:t>月</w:t>
      </w:r>
    </w:p>
    <w:p w:rsidR="00F467F7" w:rsidRDefault="00F467F7">
      <w:pPr>
        <w:spacing w:line="440" w:lineRule="exact"/>
        <w:outlineLvl w:val="0"/>
        <w:rPr>
          <w:rFonts w:eastAsia="方正仿宋_GBK"/>
          <w:sz w:val="32"/>
          <w:szCs w:val="32"/>
        </w:rPr>
        <w:sectPr w:rsidR="00F467F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F467F7" w:rsidRDefault="00F467F7">
      <w:pPr>
        <w:widowControl/>
        <w:jc w:val="left"/>
        <w:rPr>
          <w:rFonts w:ascii="黑体" w:eastAsia="黑体" w:hAnsi="黑体"/>
          <w:b/>
          <w:bCs/>
          <w:color w:val="FF0000"/>
          <w:spacing w:val="80"/>
          <w:sz w:val="44"/>
          <w:szCs w:val="44"/>
        </w:rPr>
      </w:pPr>
    </w:p>
    <w:p w:rsidR="00F467F7" w:rsidRDefault="00BE5F60">
      <w:pPr>
        <w:pStyle w:val="2"/>
        <w:spacing w:line="360" w:lineRule="auto"/>
        <w:jc w:val="center"/>
        <w:rPr>
          <w:rFonts w:ascii="方正小标宋_GBK" w:eastAsia="方正小标宋_GBK" w:hAnsi="宋体"/>
          <w:b w:val="0"/>
          <w:szCs w:val="30"/>
        </w:rPr>
      </w:pPr>
      <w:bookmarkStart w:id="0" w:name="_Toc12789052"/>
      <w:bookmarkStart w:id="1" w:name="_Toc466546901"/>
      <w:bookmarkStart w:id="2" w:name="_Toc11641050"/>
      <w:bookmarkStart w:id="3" w:name="_Toc12808"/>
      <w:bookmarkStart w:id="4" w:name="_Toc18881"/>
      <w:bookmarkStart w:id="5" w:name="_Toc3463"/>
      <w:bookmarkStart w:id="6" w:name="_Toc317775175"/>
      <w:bookmarkStart w:id="7" w:name="_Toc25458"/>
      <w:bookmarkStart w:id="8" w:name="_Toc26820"/>
      <w:bookmarkStart w:id="9" w:name="_Toc18159"/>
      <w:bookmarkStart w:id="10" w:name="_Toc313893526"/>
      <w:bookmarkStart w:id="11" w:name="_Toc7625"/>
      <w:r>
        <w:rPr>
          <w:rFonts w:ascii="方正小标宋_GBK" w:eastAsia="方正小标宋_GBK" w:hAnsi="宋体" w:hint="eastAsia"/>
          <w:b w:val="0"/>
          <w:sz w:val="36"/>
          <w:szCs w:val="30"/>
        </w:rPr>
        <w:t>第一篇  采购邀请书</w:t>
      </w:r>
      <w:bookmarkEnd w:id="0"/>
      <w:bookmarkEnd w:id="1"/>
      <w:bookmarkEnd w:id="2"/>
    </w:p>
    <w:p w:rsidR="00F467F7" w:rsidRDefault="00BE5F60">
      <w:pPr>
        <w:snapToGrid w:val="0"/>
        <w:spacing w:line="400" w:lineRule="exact"/>
        <w:ind w:firstLineChars="250" w:firstLine="600"/>
        <w:rPr>
          <w:rFonts w:ascii="方正仿宋_GBK" w:eastAsia="方正仿宋_GBK" w:hAnsi="宋体"/>
          <w:sz w:val="24"/>
          <w:szCs w:val="24"/>
        </w:rPr>
      </w:pPr>
      <w:r>
        <w:rPr>
          <w:rFonts w:ascii="方正仿宋_GBK" w:eastAsia="方正仿宋_GBK" w:hAnsi="宋体" w:hint="eastAsia"/>
          <w:sz w:val="24"/>
          <w:szCs w:val="24"/>
        </w:rPr>
        <w:t>重庆经开区开发建设有限公司拟对（项目名称）进行竞争性磋商采购，欢迎有资格的供应商前来参与磋商。</w:t>
      </w:r>
    </w:p>
    <w:p w:rsidR="00F467F7" w:rsidRDefault="00BE5F60">
      <w:pPr>
        <w:pStyle w:val="3"/>
        <w:numPr>
          <w:ilvl w:val="0"/>
          <w:numId w:val="1"/>
        </w:numPr>
        <w:spacing w:before="0" w:after="0" w:line="400" w:lineRule="exact"/>
        <w:rPr>
          <w:rFonts w:ascii="方正仿宋_GBK" w:eastAsia="方正仿宋_GBK"/>
          <w:sz w:val="24"/>
          <w:szCs w:val="24"/>
        </w:rPr>
      </w:pPr>
      <w:bookmarkStart w:id="12" w:name="_Toc466546902"/>
      <w:r>
        <w:rPr>
          <w:rFonts w:ascii="方正仿宋_GBK" w:eastAsia="方正仿宋_GBK" w:hAnsi="宋体" w:hint="eastAsia"/>
          <w:sz w:val="24"/>
          <w:szCs w:val="24"/>
        </w:rPr>
        <w:t>竞争性磋商</w:t>
      </w:r>
      <w:r>
        <w:rPr>
          <w:rFonts w:ascii="方正仿宋_GBK" w:eastAsia="方正仿宋_GBK" w:hint="eastAsia"/>
          <w:sz w:val="24"/>
          <w:szCs w:val="24"/>
        </w:rPr>
        <w:t>内容</w:t>
      </w:r>
      <w:bookmarkEnd w:id="12"/>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276"/>
        <w:gridCol w:w="1276"/>
        <w:gridCol w:w="1276"/>
        <w:gridCol w:w="1701"/>
      </w:tblGrid>
      <w:tr w:rsidR="00F467F7">
        <w:trPr>
          <w:trHeight w:val="658"/>
          <w:jc w:val="center"/>
        </w:trPr>
        <w:tc>
          <w:tcPr>
            <w:tcW w:w="3397" w:type="dxa"/>
            <w:tcBorders>
              <w:top w:val="single" w:sz="4" w:space="0" w:color="auto"/>
              <w:left w:val="single" w:sz="4" w:space="0" w:color="auto"/>
              <w:right w:val="single" w:sz="4" w:space="0" w:color="auto"/>
            </w:tcBorders>
            <w:vAlign w:val="center"/>
          </w:tcPr>
          <w:p w:rsidR="00F467F7" w:rsidRDefault="00BE5F60">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1276" w:type="dxa"/>
            <w:tcBorders>
              <w:top w:val="single" w:sz="4" w:space="0" w:color="auto"/>
              <w:left w:val="single" w:sz="4" w:space="0" w:color="auto"/>
              <w:right w:val="single" w:sz="4" w:space="0" w:color="auto"/>
            </w:tcBorders>
            <w:vAlign w:val="center"/>
          </w:tcPr>
          <w:p w:rsidR="00F467F7" w:rsidRDefault="00BE5F60">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rsidR="00F467F7" w:rsidRDefault="00BE5F60">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1276" w:type="dxa"/>
            <w:tcBorders>
              <w:top w:val="single" w:sz="4" w:space="0" w:color="auto"/>
              <w:left w:val="single" w:sz="4" w:space="0" w:color="auto"/>
              <w:right w:val="single" w:sz="4" w:space="0" w:color="auto"/>
            </w:tcBorders>
            <w:vAlign w:val="center"/>
          </w:tcPr>
          <w:p w:rsidR="00F467F7" w:rsidRDefault="00BE5F60">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投标保证金</w:t>
            </w:r>
          </w:p>
          <w:p w:rsidR="00F467F7" w:rsidRDefault="00BE5F60">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1276" w:type="dxa"/>
            <w:tcBorders>
              <w:top w:val="single" w:sz="4" w:space="0" w:color="auto"/>
              <w:left w:val="single" w:sz="4" w:space="0" w:color="auto"/>
              <w:right w:val="single" w:sz="4" w:space="0" w:color="auto"/>
            </w:tcBorders>
            <w:vAlign w:val="center"/>
          </w:tcPr>
          <w:p w:rsidR="00F467F7" w:rsidRDefault="00BE5F60">
            <w:pPr>
              <w:jc w:val="center"/>
            </w:pPr>
            <w:r>
              <w:rPr>
                <w:rFonts w:ascii="方正仿宋_GBK" w:eastAsia="方正仿宋_GBK" w:hAnsi="宋体" w:cs="宋体" w:hint="eastAsia"/>
                <w:b/>
                <w:bCs/>
                <w:kern w:val="0"/>
                <w:sz w:val="21"/>
                <w:szCs w:val="24"/>
              </w:rPr>
              <w:t>成交数量</w:t>
            </w:r>
          </w:p>
          <w:p w:rsidR="00F467F7" w:rsidRDefault="00BE5F60">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w:t>
            </w:r>
          </w:p>
        </w:tc>
        <w:tc>
          <w:tcPr>
            <w:tcW w:w="1701" w:type="dxa"/>
            <w:tcBorders>
              <w:top w:val="single" w:sz="4" w:space="0" w:color="auto"/>
              <w:left w:val="single" w:sz="4" w:space="0" w:color="auto"/>
              <w:right w:val="single" w:sz="4" w:space="0" w:color="auto"/>
            </w:tcBorders>
          </w:tcPr>
          <w:p w:rsidR="00F467F7" w:rsidRDefault="00F467F7">
            <w:pPr>
              <w:rPr>
                <w:rFonts w:ascii="方正仿宋_GBK" w:eastAsia="方正仿宋_GBK" w:hAnsi="宋体" w:cs="宋体"/>
                <w:b/>
                <w:bCs/>
                <w:kern w:val="0"/>
                <w:sz w:val="21"/>
                <w:szCs w:val="24"/>
              </w:rPr>
            </w:pPr>
          </w:p>
          <w:p w:rsidR="00F467F7" w:rsidRDefault="00BE5F60">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是否</w:t>
            </w:r>
            <w:r>
              <w:rPr>
                <w:rFonts w:ascii="方正仿宋_GBK" w:eastAsia="方正仿宋_GBK" w:hAnsi="宋体" w:cs="宋体"/>
                <w:b/>
                <w:bCs/>
                <w:kern w:val="0"/>
                <w:sz w:val="21"/>
                <w:szCs w:val="24"/>
              </w:rPr>
              <w:t>接受联合体</w:t>
            </w:r>
          </w:p>
        </w:tc>
      </w:tr>
      <w:tr w:rsidR="00F467F7">
        <w:trPr>
          <w:trHeight w:val="208"/>
          <w:jc w:val="center"/>
        </w:trPr>
        <w:tc>
          <w:tcPr>
            <w:tcW w:w="3397" w:type="dxa"/>
            <w:tcBorders>
              <w:top w:val="single" w:sz="4" w:space="0" w:color="auto"/>
              <w:left w:val="single" w:sz="4" w:space="0" w:color="auto"/>
              <w:right w:val="single" w:sz="4" w:space="0" w:color="auto"/>
            </w:tcBorders>
            <w:vAlign w:val="center"/>
          </w:tcPr>
          <w:p w:rsidR="00F467F7" w:rsidRDefault="00BE5F60">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2022年重庆经开区开发建设有限公司主体评级</w:t>
            </w:r>
          </w:p>
        </w:tc>
        <w:tc>
          <w:tcPr>
            <w:tcW w:w="1276" w:type="dxa"/>
            <w:tcBorders>
              <w:top w:val="single" w:sz="4" w:space="0" w:color="auto"/>
              <w:left w:val="single" w:sz="4" w:space="0" w:color="auto"/>
              <w:right w:val="single" w:sz="4" w:space="0" w:color="auto"/>
            </w:tcBorders>
            <w:vAlign w:val="center"/>
          </w:tcPr>
          <w:p w:rsidR="00F467F7" w:rsidRDefault="00BE5F60">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26</w:t>
            </w:r>
          </w:p>
        </w:tc>
        <w:tc>
          <w:tcPr>
            <w:tcW w:w="1276" w:type="dxa"/>
            <w:tcBorders>
              <w:top w:val="single" w:sz="4" w:space="0" w:color="auto"/>
              <w:left w:val="single" w:sz="4" w:space="0" w:color="auto"/>
              <w:right w:val="single" w:sz="4" w:space="0" w:color="auto"/>
            </w:tcBorders>
            <w:vAlign w:val="center"/>
          </w:tcPr>
          <w:p w:rsidR="00F467F7" w:rsidRDefault="00BE5F60">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0</w:t>
            </w:r>
          </w:p>
        </w:tc>
        <w:tc>
          <w:tcPr>
            <w:tcW w:w="1276" w:type="dxa"/>
            <w:tcBorders>
              <w:top w:val="single" w:sz="4" w:space="0" w:color="auto"/>
              <w:left w:val="single" w:sz="4" w:space="0" w:color="auto"/>
              <w:right w:val="single" w:sz="4" w:space="0" w:color="auto"/>
            </w:tcBorders>
          </w:tcPr>
          <w:p w:rsidR="00F467F7" w:rsidRDefault="00BE5F60">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c>
          <w:tcPr>
            <w:tcW w:w="1701" w:type="dxa"/>
            <w:tcBorders>
              <w:top w:val="single" w:sz="4" w:space="0" w:color="auto"/>
              <w:left w:val="single" w:sz="4" w:space="0" w:color="auto"/>
              <w:right w:val="single" w:sz="4" w:space="0" w:color="auto"/>
            </w:tcBorders>
          </w:tcPr>
          <w:p w:rsidR="00F467F7" w:rsidRDefault="00BE5F60">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否</w:t>
            </w:r>
          </w:p>
        </w:tc>
      </w:tr>
    </w:tbl>
    <w:p w:rsidR="00F467F7" w:rsidRDefault="00F467F7">
      <w:pPr>
        <w:pStyle w:val="a0"/>
        <w:ind w:firstLine="0"/>
      </w:pPr>
    </w:p>
    <w:p w:rsidR="00F467F7" w:rsidRDefault="00BE5F60">
      <w:pPr>
        <w:pStyle w:val="3"/>
        <w:spacing w:before="0" w:after="0" w:line="400" w:lineRule="exact"/>
        <w:rPr>
          <w:rFonts w:ascii="方正仿宋_GBK" w:eastAsia="方正仿宋_GBK"/>
          <w:sz w:val="24"/>
          <w:szCs w:val="24"/>
        </w:rPr>
      </w:pPr>
      <w:bookmarkStart w:id="13" w:name="_Toc466546903"/>
      <w:r>
        <w:rPr>
          <w:rFonts w:ascii="方正仿宋_GBK" w:eastAsia="方正仿宋_GBK" w:hint="eastAsia"/>
          <w:sz w:val="24"/>
          <w:szCs w:val="24"/>
        </w:rPr>
        <w:t>二、资金来源</w:t>
      </w:r>
      <w:bookmarkEnd w:id="13"/>
    </w:p>
    <w:p w:rsidR="00F467F7" w:rsidRDefault="00BE5F6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自筹资金</w:t>
      </w:r>
    </w:p>
    <w:p w:rsidR="00F467F7" w:rsidRDefault="00BE5F60">
      <w:pPr>
        <w:pStyle w:val="3"/>
        <w:spacing w:before="0" w:after="0" w:line="400" w:lineRule="exact"/>
        <w:rPr>
          <w:rFonts w:ascii="方正仿宋_GBK" w:eastAsia="方正仿宋_GBK"/>
          <w:sz w:val="24"/>
          <w:szCs w:val="24"/>
        </w:rPr>
      </w:pPr>
      <w:bookmarkStart w:id="14" w:name="_Toc466546904"/>
      <w:r>
        <w:rPr>
          <w:rFonts w:ascii="方正仿宋_GBK" w:eastAsia="方正仿宋_GBK" w:hint="eastAsia"/>
          <w:sz w:val="24"/>
          <w:szCs w:val="24"/>
        </w:rPr>
        <w:t>三、供应商资格条件</w:t>
      </w:r>
      <w:bookmarkEnd w:id="14"/>
    </w:p>
    <w:p w:rsidR="00F467F7" w:rsidRDefault="00BE5F6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供应商是指向采购人提供服务或者货物的法人、其他组织或者自然人。</w:t>
      </w:r>
    </w:p>
    <w:p w:rsidR="00F467F7" w:rsidRDefault="00BE5F6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F467F7" w:rsidRDefault="00BE5F6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F467F7" w:rsidRDefault="00BE5F6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F467F7" w:rsidRDefault="00BE5F6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F467F7" w:rsidRDefault="00BE5F6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F467F7" w:rsidRDefault="00BE5F6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5、参加政府或</w:t>
      </w:r>
      <w:r>
        <w:rPr>
          <w:rFonts w:ascii="方正仿宋_GBK" w:eastAsia="方正仿宋_GBK" w:hAnsi="宋体"/>
          <w:sz w:val="24"/>
          <w:szCs w:val="24"/>
        </w:rPr>
        <w:t>企业</w:t>
      </w:r>
      <w:r>
        <w:rPr>
          <w:rFonts w:ascii="方正仿宋_GBK" w:eastAsia="方正仿宋_GBK" w:hAnsi="宋体" w:hint="eastAsia"/>
          <w:sz w:val="24"/>
          <w:szCs w:val="24"/>
        </w:rPr>
        <w:t>采购活动前三年内，在经营活动中没有重大违法记录；</w:t>
      </w:r>
    </w:p>
    <w:p w:rsidR="00F467F7" w:rsidRDefault="00BE5F6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F467F7" w:rsidRDefault="00F467F7">
      <w:pPr>
        <w:pStyle w:val="a0"/>
        <w:rPr>
          <w:rFonts w:ascii="方正仿宋_GBK" w:eastAsia="方正仿宋_GBK"/>
          <w:color w:val="000000" w:themeColor="text1"/>
          <w:szCs w:val="24"/>
        </w:rPr>
      </w:pPr>
    </w:p>
    <w:p w:rsidR="00F467F7" w:rsidRDefault="00BE5F60">
      <w:pPr>
        <w:pStyle w:val="3"/>
        <w:spacing w:before="0" w:after="0" w:line="480" w:lineRule="exact"/>
        <w:rPr>
          <w:rFonts w:ascii="方正仿宋_GBK" w:eastAsia="方正仿宋_GBK"/>
          <w:sz w:val="24"/>
          <w:szCs w:val="24"/>
        </w:rPr>
      </w:pPr>
      <w:bookmarkStart w:id="15" w:name="_Toc466546905"/>
      <w:r>
        <w:rPr>
          <w:rFonts w:ascii="方正仿宋_GBK" w:eastAsia="方正仿宋_GBK" w:hint="eastAsia"/>
          <w:sz w:val="24"/>
          <w:szCs w:val="24"/>
        </w:rPr>
        <w:t>四、磋商有关说明</w:t>
      </w:r>
      <w:bookmarkEnd w:id="15"/>
    </w:p>
    <w:p w:rsidR="00F467F7" w:rsidRDefault="00BE5F60">
      <w:pPr>
        <w:spacing w:line="38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（一）凡有意参加磋商的供应商，请在重庆</w:t>
      </w:r>
      <w:r>
        <w:rPr>
          <w:rFonts w:ascii="方正仿宋_GBK" w:eastAsia="方正仿宋_GBK" w:hAnsi="宋体" w:hint="eastAsia"/>
          <w:color w:val="000000"/>
          <w:sz w:val="24"/>
          <w:szCs w:val="24"/>
          <w:lang w:bidi="en-US"/>
        </w:rPr>
        <w:t>经开区投资集团官方</w:t>
      </w:r>
      <w:r>
        <w:rPr>
          <w:rFonts w:ascii="方正仿宋_GBK" w:eastAsia="方正仿宋_GBK" w:hAnsi="宋体"/>
          <w:color w:val="000000"/>
          <w:sz w:val="24"/>
          <w:szCs w:val="24"/>
          <w:lang w:bidi="en-US"/>
        </w:rPr>
        <w:t>网</w:t>
      </w:r>
      <w:r>
        <w:rPr>
          <w:rFonts w:ascii="方正仿宋_GBK" w:eastAsia="方正仿宋_GBK" w:hAnsi="宋体" w:hint="eastAsia"/>
          <w:color w:val="000000"/>
          <w:sz w:val="24"/>
          <w:szCs w:val="24"/>
          <w:lang w:bidi="en-US"/>
        </w:rPr>
        <w:t>站</w:t>
      </w:r>
      <w:r>
        <w:rPr>
          <w:rFonts w:ascii="方正仿宋_GBK" w:eastAsia="方正仿宋_GBK" w:hAnsi="宋体"/>
          <w:color w:val="000000"/>
          <w:sz w:val="24"/>
          <w:szCs w:val="24"/>
          <w:lang w:bidi="en-US"/>
        </w:rPr>
        <w:t>（http://www.cetzig.com/）</w:t>
      </w:r>
      <w:r>
        <w:rPr>
          <w:rFonts w:ascii="方正仿宋_GBK" w:eastAsia="方正仿宋_GBK" w:hAnsi="宋体" w:hint="eastAsia"/>
          <w:color w:val="000000"/>
          <w:sz w:val="24"/>
          <w:szCs w:val="24"/>
          <w:lang w:bidi="en-US"/>
        </w:rPr>
        <w:t>上下载本项目竞争性磋商文件</w:t>
      </w:r>
      <w:r>
        <w:rPr>
          <w:rFonts w:ascii="方正仿宋_GBK" w:eastAsia="方正仿宋_GBK" w:hAnsi="宋体" w:hint="eastAsia"/>
          <w:color w:val="000000"/>
          <w:sz w:val="24"/>
          <w:szCs w:val="24"/>
        </w:rPr>
        <w:t>以及补遗等磋商前公布的所有项目资料，无论供应商领取或下载与否，均视为已知晓所有磋商实质性要求内容。</w:t>
      </w:r>
    </w:p>
    <w:p w:rsidR="00F467F7" w:rsidRDefault="00F467F7">
      <w:pPr>
        <w:spacing w:line="360" w:lineRule="auto"/>
        <w:ind w:firstLineChars="200" w:firstLine="480"/>
        <w:rPr>
          <w:rFonts w:ascii="方正仿宋_GBK" w:eastAsia="方正仿宋_GBK" w:hAnsi="宋体"/>
          <w:sz w:val="24"/>
          <w:szCs w:val="24"/>
        </w:rPr>
      </w:pPr>
    </w:p>
    <w:p w:rsidR="00F467F7" w:rsidRDefault="00BE5F60">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（二）供应商须满足以下二种要件，其响应文件才被接受：</w:t>
      </w:r>
    </w:p>
    <w:p w:rsidR="00F467F7" w:rsidRDefault="00BE5F6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F467F7" w:rsidRDefault="00BE5F6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2、按时报名签到；</w:t>
      </w:r>
    </w:p>
    <w:p w:rsidR="00F467F7" w:rsidRPr="00F936DC" w:rsidRDefault="00BE5F6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（三）递交响应文件地点：重</w:t>
      </w:r>
      <w:r w:rsidRPr="00F936DC">
        <w:rPr>
          <w:rFonts w:ascii="方正仿宋_GBK" w:eastAsia="方正仿宋_GBK" w:hAnsi="宋体" w:hint="eastAsia"/>
          <w:sz w:val="24"/>
          <w:szCs w:val="24"/>
        </w:rPr>
        <w:t>庆市南岸区茶园江桥路一号附1号1407办公室</w:t>
      </w:r>
    </w:p>
    <w:p w:rsidR="00F467F7" w:rsidRPr="00F936DC" w:rsidRDefault="00BE5F60">
      <w:pPr>
        <w:spacing w:line="380" w:lineRule="exact"/>
        <w:ind w:firstLineChars="200" w:firstLine="480"/>
        <w:rPr>
          <w:rFonts w:ascii="方正仿宋_GBK" w:eastAsia="方正仿宋_GBK" w:hAnsi="宋体"/>
          <w:sz w:val="24"/>
          <w:szCs w:val="24"/>
        </w:rPr>
      </w:pPr>
      <w:r w:rsidRPr="00F936DC">
        <w:rPr>
          <w:rFonts w:ascii="方正仿宋_GBK" w:eastAsia="方正仿宋_GBK" w:hAnsi="宋体" w:hint="eastAsia"/>
          <w:sz w:val="24"/>
          <w:szCs w:val="24"/>
        </w:rPr>
        <w:t>（四）响应文件递交截止时间：</w:t>
      </w:r>
      <w:r w:rsidRPr="00F936DC">
        <w:rPr>
          <w:rFonts w:ascii="方正仿宋_GBK" w:eastAsia="方正仿宋_GBK" w:hAnsi="宋体"/>
          <w:sz w:val="24"/>
          <w:szCs w:val="24"/>
        </w:rPr>
        <w:t>202</w:t>
      </w:r>
      <w:r w:rsidRPr="00F936DC">
        <w:rPr>
          <w:rFonts w:ascii="方正仿宋_GBK" w:eastAsia="方正仿宋_GBK" w:hAnsi="宋体" w:hint="eastAsia"/>
          <w:sz w:val="24"/>
          <w:szCs w:val="24"/>
        </w:rPr>
        <w:t>2年1月2</w:t>
      </w:r>
      <w:r w:rsidRPr="00F936DC">
        <w:rPr>
          <w:rFonts w:ascii="方正仿宋_GBK" w:eastAsia="方正仿宋_GBK" w:hAnsi="宋体"/>
          <w:sz w:val="24"/>
          <w:szCs w:val="24"/>
        </w:rPr>
        <w:t>8</w:t>
      </w:r>
      <w:r w:rsidRPr="00F936DC">
        <w:rPr>
          <w:rFonts w:ascii="方正仿宋_GBK" w:eastAsia="方正仿宋_GBK" w:hAnsi="宋体" w:hint="eastAsia"/>
          <w:sz w:val="24"/>
          <w:szCs w:val="24"/>
        </w:rPr>
        <w:t>日北京时间18：00</w:t>
      </w:r>
    </w:p>
    <w:p w:rsidR="00F467F7" w:rsidRPr="00F936DC" w:rsidRDefault="00BE5F60">
      <w:pPr>
        <w:spacing w:line="380" w:lineRule="exact"/>
        <w:ind w:firstLineChars="200" w:firstLine="480"/>
        <w:rPr>
          <w:rFonts w:ascii="方正仿宋_GBK" w:eastAsia="方正仿宋_GBK" w:hAnsi="宋体"/>
          <w:sz w:val="24"/>
          <w:szCs w:val="24"/>
        </w:rPr>
      </w:pPr>
      <w:r w:rsidRPr="00F936DC">
        <w:rPr>
          <w:rFonts w:ascii="方正仿宋_GBK" w:eastAsia="方正仿宋_GBK" w:hAnsi="宋体" w:hint="eastAsia"/>
          <w:sz w:val="24"/>
          <w:szCs w:val="24"/>
        </w:rPr>
        <w:t>（五）响应文件开启时间：</w:t>
      </w:r>
      <w:r w:rsidRPr="00F936DC">
        <w:rPr>
          <w:rFonts w:ascii="方正仿宋_GBK" w:eastAsia="方正仿宋_GBK" w:hAnsi="宋体"/>
          <w:sz w:val="24"/>
          <w:szCs w:val="24"/>
        </w:rPr>
        <w:t>202</w:t>
      </w:r>
      <w:r w:rsidRPr="00F936DC">
        <w:rPr>
          <w:rFonts w:ascii="方正仿宋_GBK" w:eastAsia="方正仿宋_GBK" w:hAnsi="宋体" w:hint="eastAsia"/>
          <w:sz w:val="24"/>
          <w:szCs w:val="24"/>
        </w:rPr>
        <w:t>2</w:t>
      </w:r>
      <w:bookmarkStart w:id="16" w:name="_GoBack"/>
      <w:bookmarkEnd w:id="16"/>
      <w:r w:rsidRPr="00F936DC">
        <w:rPr>
          <w:rFonts w:ascii="方正仿宋_GBK" w:eastAsia="方正仿宋_GBK" w:hAnsi="宋体"/>
          <w:sz w:val="24"/>
          <w:szCs w:val="24"/>
        </w:rPr>
        <w:t>年</w:t>
      </w:r>
      <w:r w:rsidRPr="00F936DC">
        <w:rPr>
          <w:rFonts w:ascii="方正仿宋_GBK" w:eastAsia="方正仿宋_GBK" w:hAnsi="宋体" w:hint="eastAsia"/>
          <w:sz w:val="24"/>
          <w:szCs w:val="24"/>
        </w:rPr>
        <w:t>1月2</w:t>
      </w:r>
      <w:r w:rsidRPr="00F936DC">
        <w:rPr>
          <w:rFonts w:ascii="方正仿宋_GBK" w:eastAsia="方正仿宋_GBK" w:hAnsi="宋体"/>
          <w:sz w:val="24"/>
          <w:szCs w:val="24"/>
        </w:rPr>
        <w:t>9</w:t>
      </w:r>
      <w:r w:rsidRPr="00F936DC">
        <w:rPr>
          <w:rFonts w:ascii="方正仿宋_GBK" w:eastAsia="方正仿宋_GBK" w:hAnsi="宋体" w:hint="eastAsia"/>
          <w:sz w:val="24"/>
          <w:szCs w:val="24"/>
        </w:rPr>
        <w:t>日北京时间</w:t>
      </w:r>
      <w:r w:rsidRPr="00F936DC">
        <w:rPr>
          <w:rFonts w:ascii="方正仿宋_GBK" w:eastAsia="方正仿宋_GBK" w:hAnsi="宋体"/>
          <w:sz w:val="24"/>
          <w:szCs w:val="24"/>
        </w:rPr>
        <w:t>14:30</w:t>
      </w:r>
    </w:p>
    <w:p w:rsidR="00F467F7" w:rsidRDefault="00BE5F60">
      <w:pPr>
        <w:pStyle w:val="3"/>
        <w:spacing w:before="0" w:after="0" w:line="380" w:lineRule="exact"/>
        <w:rPr>
          <w:rFonts w:ascii="方正仿宋_GBK" w:eastAsia="方正仿宋_GBK" w:hAnsi="宋体"/>
          <w:sz w:val="24"/>
          <w:szCs w:val="24"/>
        </w:rPr>
      </w:pPr>
      <w:bookmarkStart w:id="17" w:name="_Toc466546907"/>
      <w:r>
        <w:rPr>
          <w:rFonts w:ascii="方正仿宋_GBK" w:eastAsia="方正仿宋_GBK" w:hAnsi="宋体" w:hint="eastAsia"/>
          <w:sz w:val="24"/>
          <w:szCs w:val="24"/>
        </w:rPr>
        <w:t>五、其它有关规定</w:t>
      </w:r>
      <w:bookmarkEnd w:id="17"/>
    </w:p>
    <w:p w:rsidR="00F467F7" w:rsidRDefault="00BE5F60">
      <w:pPr>
        <w:snapToGrid w:val="0"/>
        <w:spacing w:line="380" w:lineRule="exact"/>
        <w:ind w:firstLineChars="150" w:firstLine="360"/>
        <w:rPr>
          <w:rFonts w:ascii="方正仿宋_GBK" w:eastAsia="方正仿宋_GBK" w:hAnsi="宋体"/>
          <w:color w:val="000000"/>
          <w:sz w:val="24"/>
          <w:szCs w:val="24"/>
        </w:rPr>
      </w:pPr>
      <w:bookmarkStart w:id="18" w:name="_Toc466546908"/>
      <w:r>
        <w:rPr>
          <w:rFonts w:ascii="方正仿宋_GBK" w:eastAsia="方正仿宋_GBK" w:hAnsi="宋体" w:hint="eastAsia"/>
          <w:color w:val="000000"/>
          <w:sz w:val="24"/>
          <w:szCs w:val="24"/>
        </w:rPr>
        <w:t>（一）单位负责人为同一人或者存在直接控股、管理关系的不同供应商，不得参加同一合同项下的采购活动，否则均为无效响应。</w:t>
      </w:r>
    </w:p>
    <w:p w:rsidR="00F467F7" w:rsidRDefault="00BE5F60">
      <w:pPr>
        <w:snapToGrid w:val="0"/>
        <w:spacing w:line="38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（二）超过响应文件截止时间递交的响应文件，恕不接收。</w:t>
      </w:r>
    </w:p>
    <w:p w:rsidR="00F467F7" w:rsidRDefault="00BE5F60">
      <w:pPr>
        <w:pStyle w:val="3"/>
        <w:spacing w:before="0" w:after="0" w:line="380" w:lineRule="exact"/>
        <w:rPr>
          <w:rFonts w:ascii="方正仿宋_GBK" w:eastAsia="方正仿宋_GBK" w:hAnsi="宋体"/>
          <w:b w:val="0"/>
          <w:color w:val="000000"/>
          <w:sz w:val="24"/>
          <w:szCs w:val="24"/>
        </w:rPr>
      </w:pPr>
      <w:r>
        <w:rPr>
          <w:rFonts w:ascii="方正仿宋_GBK" w:eastAsia="方正仿宋_GBK" w:hAnsi="宋体" w:hint="eastAsia"/>
          <w:color w:val="000000"/>
          <w:sz w:val="24"/>
          <w:szCs w:val="24"/>
        </w:rPr>
        <w:t xml:space="preserve">   </w:t>
      </w:r>
      <w:r>
        <w:rPr>
          <w:rFonts w:ascii="方正仿宋_GBK" w:eastAsia="方正仿宋_GBK" w:hAnsi="宋体" w:hint="eastAsia"/>
          <w:b w:val="0"/>
          <w:color w:val="000000"/>
          <w:sz w:val="24"/>
          <w:szCs w:val="24"/>
        </w:rPr>
        <w:t>（三）磋商费用：无论磋商结果如何，供应商参与本项目磋商的所有费用均应由供应商自行承担。</w:t>
      </w:r>
    </w:p>
    <w:p w:rsidR="00F467F7" w:rsidRDefault="00BE5F60">
      <w:pPr>
        <w:pStyle w:val="3"/>
        <w:spacing w:before="0" w:after="0" w:line="380" w:lineRule="exact"/>
        <w:rPr>
          <w:rFonts w:ascii="方正仿宋_GBK" w:eastAsia="方正仿宋_GBK" w:hAnsi="宋体"/>
          <w:sz w:val="24"/>
          <w:szCs w:val="24"/>
        </w:rPr>
      </w:pPr>
      <w:r>
        <w:rPr>
          <w:rFonts w:ascii="方正仿宋_GBK" w:eastAsia="方正仿宋_GBK" w:hAnsi="宋体" w:hint="eastAsia"/>
          <w:sz w:val="24"/>
          <w:szCs w:val="24"/>
        </w:rPr>
        <w:t>六、联系方式</w:t>
      </w:r>
      <w:bookmarkEnd w:id="18"/>
    </w:p>
    <w:p w:rsidR="00F467F7" w:rsidRDefault="00BE5F6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采购人：重庆经开区开发建设有限公司 </w:t>
      </w:r>
    </w:p>
    <w:p w:rsidR="00F467F7" w:rsidRDefault="00BE5F6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 尹老师</w:t>
      </w:r>
    </w:p>
    <w:p w:rsidR="00F467F7" w:rsidRDefault="00BE5F6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话：（023）626330</w:t>
      </w:r>
      <w:r>
        <w:rPr>
          <w:rFonts w:ascii="方正仿宋_GBK" w:eastAsia="方正仿宋_GBK" w:hAnsi="宋体"/>
          <w:sz w:val="24"/>
          <w:szCs w:val="24"/>
        </w:rPr>
        <w:t>3</w:t>
      </w:r>
      <w:r>
        <w:rPr>
          <w:rFonts w:ascii="方正仿宋_GBK" w:eastAsia="方正仿宋_GBK" w:hAnsi="宋体" w:hint="eastAsia"/>
          <w:sz w:val="24"/>
          <w:szCs w:val="24"/>
        </w:rPr>
        <w:t>3</w:t>
      </w:r>
    </w:p>
    <w:p w:rsidR="00F467F7" w:rsidRDefault="00BE5F6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手  机：</w:t>
      </w:r>
      <w:r>
        <w:rPr>
          <w:rFonts w:ascii="方正仿宋_GBK" w:eastAsia="方正仿宋_GBK" w:hAnsi="宋体"/>
          <w:sz w:val="24"/>
          <w:szCs w:val="24"/>
        </w:rPr>
        <w:t>15736283516</w:t>
      </w:r>
    </w:p>
    <w:p w:rsidR="00F467F7" w:rsidRDefault="00BE5F60">
      <w:pPr>
        <w:snapToGrid w:val="0"/>
        <w:spacing w:line="380" w:lineRule="exact"/>
        <w:ind w:firstLineChars="200" w:firstLine="480"/>
        <w:rPr>
          <w:rFonts w:ascii="宋体" w:hAnsi="宋体"/>
          <w:b/>
          <w:sz w:val="24"/>
          <w:szCs w:val="24"/>
        </w:rPr>
        <w:sectPr w:rsidR="00F467F7">
          <w:pgSz w:w="11907" w:h="16840"/>
          <w:pgMar w:top="1134" w:right="1418" w:bottom="1134" w:left="1418" w:header="964" w:footer="992" w:gutter="0"/>
          <w:pgNumType w:fmt="numberInDash"/>
          <w:cols w:space="720"/>
          <w:docGrid w:linePitch="312"/>
        </w:sectPr>
      </w:pPr>
      <w:r>
        <w:rPr>
          <w:rFonts w:ascii="方正仿宋_GBK" w:eastAsia="方正仿宋_GBK" w:hAnsi="宋体" w:hint="eastAsia"/>
          <w:sz w:val="24"/>
          <w:szCs w:val="24"/>
        </w:rPr>
        <w:t>地  址：重庆市南岸区茶园江桥路一号附1号140</w:t>
      </w:r>
      <w:r>
        <w:rPr>
          <w:rFonts w:ascii="方正仿宋_GBK" w:eastAsia="方正仿宋_GBK" w:hAnsi="宋体"/>
          <w:sz w:val="24"/>
          <w:szCs w:val="24"/>
        </w:rPr>
        <w:t>7</w:t>
      </w:r>
      <w:r>
        <w:rPr>
          <w:rFonts w:ascii="方正仿宋_GBK" w:eastAsia="方正仿宋_GBK" w:hAnsi="宋体" w:hint="eastAsia"/>
          <w:sz w:val="24"/>
          <w:szCs w:val="24"/>
        </w:rPr>
        <w:t>办公室</w:t>
      </w:r>
    </w:p>
    <w:p w:rsidR="00F467F7" w:rsidRDefault="00BE5F60">
      <w:pPr>
        <w:pStyle w:val="2"/>
        <w:spacing w:before="0" w:after="0" w:line="360" w:lineRule="auto"/>
        <w:jc w:val="center"/>
        <w:rPr>
          <w:rFonts w:ascii="方正小标宋_GBK" w:eastAsia="方正小标宋_GBK" w:hAnsi="宋体"/>
          <w:b w:val="0"/>
          <w:sz w:val="30"/>
          <w:szCs w:val="30"/>
        </w:rPr>
      </w:pPr>
      <w:bookmarkStart w:id="19" w:name="_Toc466546909"/>
      <w:r>
        <w:rPr>
          <w:rFonts w:ascii="方正小标宋_GBK" w:eastAsia="方正小标宋_GBK" w:hAnsi="宋体" w:hint="eastAsia"/>
          <w:b w:val="0"/>
          <w:sz w:val="36"/>
          <w:szCs w:val="30"/>
        </w:rPr>
        <w:lastRenderedPageBreak/>
        <w:t>第二篇  采购服务需求</w:t>
      </w:r>
      <w:bookmarkEnd w:id="19"/>
    </w:p>
    <w:p w:rsidR="00F467F7" w:rsidRDefault="00BE5F60">
      <w:pPr>
        <w:pStyle w:val="3"/>
        <w:spacing w:before="0" w:after="0" w:line="560" w:lineRule="exact"/>
        <w:rPr>
          <w:rFonts w:ascii="方正仿宋_GBK" w:eastAsia="方正仿宋_GBK"/>
          <w:color w:val="000000" w:themeColor="text1"/>
          <w:sz w:val="24"/>
          <w:szCs w:val="24"/>
        </w:rPr>
      </w:pPr>
      <w:bookmarkStart w:id="20" w:name="_Toc466546910"/>
      <w:bookmarkStart w:id="21" w:name="_Toc466546911"/>
      <w:bookmarkStart w:id="22" w:name="_Toc313536013"/>
      <w:bookmarkStart w:id="23" w:name="_Toc344475116"/>
      <w:bookmarkStart w:id="24" w:name="_Toc12789058"/>
      <w:r>
        <w:rPr>
          <w:rFonts w:ascii="方正仿宋_GBK" w:eastAsia="方正仿宋_GBK" w:hint="eastAsia"/>
          <w:color w:val="000000" w:themeColor="text1"/>
          <w:sz w:val="24"/>
          <w:szCs w:val="24"/>
        </w:rPr>
        <w:t>一、项目基本概况介绍</w:t>
      </w:r>
      <w:bookmarkEnd w:id="20"/>
    </w:p>
    <w:p w:rsidR="00F467F7" w:rsidRDefault="00BE5F60">
      <w:pPr>
        <w:pStyle w:val="3"/>
        <w:spacing w:before="0" w:after="0" w:line="400" w:lineRule="exact"/>
        <w:ind w:firstLineChars="200" w:firstLine="480"/>
        <w:rPr>
          <w:rFonts w:ascii="方正仿宋_GBK" w:eastAsia="方正仿宋_GBK" w:hAnsi="方正仿宋_GBK" w:cs="方正仿宋_GBK"/>
          <w:b w:val="0"/>
          <w:bCs/>
          <w:color w:val="000000" w:themeColor="text1"/>
          <w:kern w:val="0"/>
          <w:sz w:val="24"/>
          <w:szCs w:val="24"/>
        </w:rPr>
      </w:pPr>
      <w:r>
        <w:rPr>
          <w:rFonts w:ascii="方正仿宋_GBK" w:eastAsia="方正仿宋_GBK" w:hAnsi="方正仿宋_GBK" w:cs="方正仿宋_GBK" w:hint="eastAsia"/>
          <w:b w:val="0"/>
          <w:kern w:val="0"/>
          <w:sz w:val="24"/>
          <w:szCs w:val="24"/>
        </w:rPr>
        <w:t>2022年重庆经开区开发建设有限公司主体评级。</w:t>
      </w:r>
    </w:p>
    <w:p w:rsidR="00F467F7" w:rsidRDefault="00BE5F60">
      <w:pPr>
        <w:pStyle w:val="3"/>
        <w:numPr>
          <w:ilvl w:val="0"/>
          <w:numId w:val="1"/>
        </w:numPr>
        <w:spacing w:before="0" w:after="0" w:line="400" w:lineRule="exact"/>
        <w:rPr>
          <w:rFonts w:ascii="方正仿宋_GBK" w:eastAsia="方正仿宋_GBK"/>
          <w:color w:val="000000" w:themeColor="text1"/>
          <w:sz w:val="24"/>
          <w:szCs w:val="24"/>
        </w:rPr>
      </w:pPr>
      <w:r>
        <w:rPr>
          <w:rFonts w:ascii="方正仿宋_GBK" w:eastAsia="方正仿宋_GBK" w:hint="eastAsia"/>
          <w:color w:val="000000" w:themeColor="text1"/>
          <w:sz w:val="24"/>
          <w:szCs w:val="24"/>
        </w:rPr>
        <w:t>服务及质量要求</w:t>
      </w:r>
      <w:bookmarkEnd w:id="21"/>
      <w:bookmarkEnd w:id="22"/>
      <w:bookmarkEnd w:id="23"/>
    </w:p>
    <w:p w:rsidR="00F467F7" w:rsidRDefault="00BE5F60">
      <w:pPr>
        <w:pStyle w:val="3"/>
        <w:spacing w:before="0" w:after="0" w:line="400" w:lineRule="exact"/>
        <w:ind w:firstLineChars="200" w:firstLine="480"/>
        <w:rPr>
          <w:rFonts w:ascii="方正仿宋_GBK" w:eastAsia="方正仿宋_GBK" w:hAnsi="方正仿宋_GBK" w:cs="方正仿宋_GBK"/>
          <w:b w:val="0"/>
          <w:kern w:val="0"/>
          <w:sz w:val="24"/>
          <w:szCs w:val="24"/>
        </w:rPr>
      </w:pPr>
      <w:r>
        <w:rPr>
          <w:rFonts w:ascii="方正仿宋_GBK" w:eastAsia="方正仿宋_GBK" w:hAnsi="方正仿宋_GBK" w:cs="方正仿宋_GBK" w:hint="eastAsia"/>
          <w:b w:val="0"/>
          <w:kern w:val="0"/>
          <w:sz w:val="24"/>
          <w:szCs w:val="24"/>
        </w:rPr>
        <w:t>按照要求在进场后2个月内出具正式报告。</w:t>
      </w:r>
    </w:p>
    <w:p w:rsidR="00F467F7" w:rsidRDefault="00F467F7">
      <w:pPr>
        <w:pStyle w:val="2"/>
        <w:spacing w:before="0" w:after="0" w:line="360" w:lineRule="auto"/>
        <w:jc w:val="center"/>
        <w:rPr>
          <w:rFonts w:ascii="方正小标宋_GBK" w:eastAsia="方正小标宋_GBK" w:hAnsi="宋体"/>
          <w:b w:val="0"/>
          <w:sz w:val="36"/>
          <w:szCs w:val="30"/>
        </w:rPr>
      </w:pPr>
      <w:bookmarkStart w:id="25" w:name="_Toc466546912"/>
    </w:p>
    <w:p w:rsidR="00F467F7" w:rsidRDefault="00F467F7">
      <w:pPr>
        <w:pStyle w:val="2"/>
        <w:spacing w:before="0" w:after="0" w:line="360" w:lineRule="auto"/>
        <w:jc w:val="center"/>
        <w:rPr>
          <w:rFonts w:ascii="方正小标宋_GBK" w:eastAsia="方正小标宋_GBK" w:hAnsi="宋体"/>
          <w:b w:val="0"/>
          <w:sz w:val="36"/>
          <w:szCs w:val="30"/>
        </w:rPr>
      </w:pPr>
    </w:p>
    <w:p w:rsidR="00F467F7" w:rsidRDefault="00F467F7">
      <w:pPr>
        <w:pStyle w:val="2"/>
        <w:spacing w:before="0" w:after="0" w:line="360" w:lineRule="auto"/>
        <w:jc w:val="center"/>
        <w:rPr>
          <w:rFonts w:ascii="方正小标宋_GBK" w:eastAsia="方正小标宋_GBK" w:hAnsi="宋体"/>
          <w:b w:val="0"/>
          <w:sz w:val="36"/>
          <w:szCs w:val="30"/>
        </w:rPr>
      </w:pPr>
    </w:p>
    <w:p w:rsidR="00F467F7" w:rsidRDefault="00F467F7">
      <w:pPr>
        <w:pStyle w:val="2"/>
        <w:spacing w:before="0" w:after="0" w:line="360" w:lineRule="auto"/>
        <w:jc w:val="center"/>
        <w:rPr>
          <w:rFonts w:ascii="方正小标宋_GBK" w:eastAsia="方正小标宋_GBK" w:hAnsi="宋体"/>
          <w:b w:val="0"/>
          <w:sz w:val="36"/>
          <w:szCs w:val="30"/>
        </w:rPr>
      </w:pPr>
    </w:p>
    <w:p w:rsidR="00F467F7" w:rsidRDefault="00F467F7">
      <w:pPr>
        <w:pStyle w:val="2"/>
        <w:spacing w:before="0" w:after="0" w:line="360" w:lineRule="auto"/>
        <w:jc w:val="center"/>
        <w:rPr>
          <w:rFonts w:ascii="方正小标宋_GBK" w:eastAsia="方正小标宋_GBK" w:hAnsi="宋体"/>
          <w:b w:val="0"/>
          <w:sz w:val="36"/>
          <w:szCs w:val="30"/>
        </w:rPr>
      </w:pPr>
    </w:p>
    <w:p w:rsidR="00F467F7" w:rsidRDefault="00F467F7">
      <w:pPr>
        <w:pStyle w:val="2"/>
        <w:spacing w:before="0" w:after="0" w:line="360" w:lineRule="auto"/>
        <w:jc w:val="center"/>
        <w:rPr>
          <w:rFonts w:ascii="方正小标宋_GBK" w:eastAsia="方正小标宋_GBK" w:hAnsi="宋体"/>
          <w:b w:val="0"/>
          <w:sz w:val="36"/>
          <w:szCs w:val="30"/>
        </w:rPr>
      </w:pPr>
    </w:p>
    <w:p w:rsidR="00F467F7" w:rsidRDefault="00F467F7">
      <w:pPr>
        <w:pStyle w:val="2"/>
        <w:spacing w:before="0" w:after="0" w:line="360" w:lineRule="auto"/>
        <w:rPr>
          <w:rFonts w:ascii="方正小标宋_GBK" w:eastAsia="方正小标宋_GBK" w:hAnsi="宋体"/>
          <w:b w:val="0"/>
          <w:sz w:val="36"/>
          <w:szCs w:val="30"/>
        </w:rPr>
      </w:pPr>
    </w:p>
    <w:p w:rsidR="00F467F7" w:rsidRDefault="00F467F7">
      <w:pPr>
        <w:rPr>
          <w:rFonts w:ascii="方正小标宋_GBK" w:eastAsia="方正小标宋_GBK" w:hAnsi="宋体"/>
          <w:sz w:val="36"/>
          <w:szCs w:val="30"/>
        </w:rPr>
      </w:pPr>
    </w:p>
    <w:p w:rsidR="00F467F7" w:rsidRDefault="00F467F7">
      <w:pPr>
        <w:pStyle w:val="a0"/>
        <w:rPr>
          <w:rFonts w:ascii="方正小标宋_GBK" w:eastAsia="方正小标宋_GBK"/>
          <w:sz w:val="36"/>
          <w:szCs w:val="30"/>
        </w:rPr>
      </w:pPr>
    </w:p>
    <w:p w:rsidR="00F467F7" w:rsidRDefault="00F467F7">
      <w:pPr>
        <w:pStyle w:val="a0"/>
        <w:rPr>
          <w:rFonts w:ascii="方正小标宋_GBK" w:eastAsia="方正小标宋_GBK"/>
          <w:sz w:val="36"/>
          <w:szCs w:val="30"/>
        </w:rPr>
      </w:pPr>
    </w:p>
    <w:p w:rsidR="00F467F7" w:rsidRDefault="00F467F7">
      <w:pPr>
        <w:pStyle w:val="a0"/>
        <w:rPr>
          <w:rFonts w:ascii="方正小标宋_GBK" w:eastAsia="方正小标宋_GBK"/>
          <w:sz w:val="36"/>
          <w:szCs w:val="30"/>
        </w:rPr>
      </w:pPr>
    </w:p>
    <w:p w:rsidR="00F467F7" w:rsidRDefault="00F467F7">
      <w:pPr>
        <w:pStyle w:val="a0"/>
        <w:rPr>
          <w:rFonts w:ascii="方正小标宋_GBK" w:eastAsia="方正小标宋_GBK"/>
          <w:sz w:val="36"/>
          <w:szCs w:val="30"/>
        </w:rPr>
      </w:pPr>
    </w:p>
    <w:p w:rsidR="00F467F7" w:rsidRDefault="00F467F7">
      <w:pPr>
        <w:pStyle w:val="a0"/>
        <w:rPr>
          <w:rFonts w:ascii="方正小标宋_GBK" w:eastAsia="方正小标宋_GBK"/>
          <w:sz w:val="36"/>
          <w:szCs w:val="30"/>
        </w:rPr>
      </w:pPr>
    </w:p>
    <w:p w:rsidR="00F467F7" w:rsidRDefault="00BE5F60">
      <w:pPr>
        <w:pStyle w:val="2"/>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第三篇  采购商务需</w:t>
      </w:r>
      <w:bookmarkEnd w:id="24"/>
      <w:bookmarkEnd w:id="25"/>
      <w:r>
        <w:rPr>
          <w:rFonts w:ascii="方正小标宋_GBK" w:eastAsia="方正小标宋_GBK" w:hAnsi="宋体" w:hint="eastAsia"/>
          <w:b w:val="0"/>
          <w:sz w:val="36"/>
          <w:szCs w:val="30"/>
        </w:rPr>
        <w:t>求</w:t>
      </w:r>
    </w:p>
    <w:p w:rsidR="00F467F7" w:rsidRDefault="00BE5F60">
      <w:pPr>
        <w:pStyle w:val="3"/>
        <w:spacing w:before="0" w:after="0" w:line="440" w:lineRule="exact"/>
        <w:rPr>
          <w:rFonts w:ascii="方正仿宋_GBK" w:eastAsia="方正仿宋_GBK" w:hAnsi="宋体"/>
          <w:sz w:val="24"/>
          <w:szCs w:val="24"/>
        </w:rPr>
      </w:pPr>
      <w:bookmarkStart w:id="26" w:name="_Toc344475120"/>
      <w:bookmarkStart w:id="27" w:name="_Toc466546913"/>
      <w:r>
        <w:rPr>
          <w:rFonts w:ascii="方正仿宋_GBK" w:eastAsia="方正仿宋_GBK" w:hAnsi="宋体" w:hint="eastAsia"/>
          <w:sz w:val="24"/>
          <w:szCs w:val="24"/>
        </w:rPr>
        <w:t>一、服务期、地点及验收方式</w:t>
      </w:r>
      <w:bookmarkEnd w:id="26"/>
      <w:bookmarkEnd w:id="27"/>
    </w:p>
    <w:p w:rsidR="00F467F7" w:rsidRDefault="00BE5F60">
      <w:pPr>
        <w:spacing w:line="400" w:lineRule="exact"/>
        <w:ind w:firstLineChars="200" w:firstLine="480"/>
        <w:rPr>
          <w:rFonts w:ascii="方正仿宋_GBK" w:eastAsia="方正仿宋_GBK" w:hAnsi="宋体"/>
          <w:sz w:val="24"/>
          <w:szCs w:val="24"/>
        </w:rPr>
      </w:pPr>
      <w:bookmarkStart w:id="28" w:name="_Toc344475121"/>
      <w:bookmarkStart w:id="29" w:name="_Toc466546914"/>
      <w:r>
        <w:rPr>
          <w:rFonts w:ascii="方正仿宋_GBK" w:eastAsia="方正仿宋_GBK" w:hAnsi="宋体" w:hint="eastAsia"/>
          <w:sz w:val="24"/>
          <w:szCs w:val="24"/>
        </w:rPr>
        <w:t>（一）服务期：12个月</w:t>
      </w:r>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（二）服务地点：重庆市茶园新区江桥路1号</w:t>
      </w:r>
    </w:p>
    <w:p w:rsidR="00F467F7" w:rsidRDefault="00BE5F60">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sz w:val="24"/>
          <w:szCs w:val="24"/>
        </w:rPr>
        <w:t>（三）验收方式：现场验收</w:t>
      </w:r>
    </w:p>
    <w:p w:rsidR="00F467F7" w:rsidRDefault="00BE5F60">
      <w:pPr>
        <w:pStyle w:val="3"/>
        <w:spacing w:before="0" w:after="0" w:line="440" w:lineRule="exact"/>
        <w:rPr>
          <w:rFonts w:ascii="方正仿宋_GBK" w:eastAsia="方正仿宋_GBK" w:hAnsi="宋体"/>
          <w:sz w:val="24"/>
          <w:szCs w:val="24"/>
        </w:rPr>
      </w:pPr>
      <w:r>
        <w:rPr>
          <w:rFonts w:ascii="方正仿宋_GBK" w:eastAsia="方正仿宋_GBK" w:hAnsi="宋体" w:hint="eastAsia"/>
          <w:sz w:val="24"/>
          <w:szCs w:val="24"/>
        </w:rPr>
        <w:t>二、</w:t>
      </w:r>
      <w:bookmarkEnd w:id="28"/>
      <w:r>
        <w:rPr>
          <w:rFonts w:ascii="方正仿宋_GBK" w:eastAsia="方正仿宋_GBK" w:hAnsi="宋体" w:hint="eastAsia"/>
          <w:sz w:val="24"/>
          <w:szCs w:val="24"/>
        </w:rPr>
        <w:t>报价要求</w:t>
      </w:r>
      <w:bookmarkEnd w:id="29"/>
    </w:p>
    <w:p w:rsidR="00F467F7" w:rsidRDefault="00BE5F60">
      <w:pPr>
        <w:snapToGrid w:val="0"/>
        <w:spacing w:line="400" w:lineRule="exact"/>
        <w:ind w:firstLine="540"/>
      </w:pPr>
      <w:bookmarkStart w:id="30" w:name="_Toc466546915"/>
      <w:r>
        <w:rPr>
          <w:rFonts w:ascii="方正仿宋_GBK" w:eastAsia="方正仿宋_GBK" w:hAnsi="宋体" w:hint="eastAsia"/>
          <w:sz w:val="24"/>
          <w:szCs w:val="24"/>
        </w:rPr>
        <w:t>磋商报价为包干价，即包括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p w:rsidR="00F467F7" w:rsidRDefault="00BE5F60">
      <w:pPr>
        <w:pStyle w:val="3"/>
        <w:spacing w:before="0" w:after="0" w:line="40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三、</w:t>
      </w:r>
      <w:bookmarkStart w:id="31" w:name="_Toc398650620"/>
      <w:bookmarkStart w:id="32" w:name="_Toc344475122"/>
      <w:r>
        <w:rPr>
          <w:rFonts w:ascii="方正仿宋_GBK" w:eastAsia="方正仿宋_GBK" w:hAnsi="宋体" w:hint="eastAsia"/>
          <w:color w:val="000000" w:themeColor="text1"/>
          <w:sz w:val="24"/>
          <w:szCs w:val="24"/>
        </w:rPr>
        <w:t>质量保证及售后服务</w:t>
      </w:r>
      <w:bookmarkEnd w:id="30"/>
      <w:bookmarkEnd w:id="31"/>
    </w:p>
    <w:p w:rsidR="00F467F7" w:rsidRDefault="00BE5F60">
      <w:pPr>
        <w:spacing w:line="400" w:lineRule="exact"/>
        <w:rPr>
          <w:rFonts w:ascii="方正仿宋_GBK" w:eastAsia="方正仿宋_GBK" w:hAnsi="宋体"/>
          <w:sz w:val="24"/>
          <w:szCs w:val="24"/>
        </w:rPr>
      </w:pPr>
      <w:bookmarkStart w:id="33" w:name="_Toc466546916"/>
      <w:r>
        <w:rPr>
          <w:rFonts w:ascii="方正仿宋_GBK" w:eastAsia="方正仿宋_GBK" w:hAnsi="宋体" w:hint="eastAsia"/>
          <w:b/>
          <w:sz w:val="24"/>
          <w:szCs w:val="24"/>
        </w:rPr>
        <w:t xml:space="preserve">    </w:t>
      </w:r>
      <w:r>
        <w:rPr>
          <w:rFonts w:ascii="方正仿宋_GBK" w:eastAsia="方正仿宋_GBK" w:hAnsi="宋体" w:hint="eastAsia"/>
          <w:sz w:val="24"/>
          <w:szCs w:val="24"/>
        </w:rPr>
        <w:t>满足上述服务需求表，数据准确，更新频率快，使用方便，操作简洁；有相关支持服务及技术咨询服务， 需要现场服务时，相关人员24小时抵达现场处理；有相关培训服务计划 。</w:t>
      </w:r>
    </w:p>
    <w:p w:rsidR="00F467F7" w:rsidRDefault="00BE5F60">
      <w:pPr>
        <w:pStyle w:val="3"/>
        <w:spacing w:before="0" w:after="0" w:line="400" w:lineRule="exact"/>
      </w:pPr>
      <w:r>
        <w:rPr>
          <w:rFonts w:ascii="方正仿宋_GBK" w:eastAsia="方正仿宋_GBK" w:hAnsi="宋体" w:hint="eastAsia"/>
          <w:sz w:val="24"/>
          <w:szCs w:val="24"/>
        </w:rPr>
        <w:t>四、付款方式</w:t>
      </w:r>
      <w:bookmarkEnd w:id="32"/>
      <w:bookmarkEnd w:id="33"/>
    </w:p>
    <w:p w:rsidR="00F467F7" w:rsidRDefault="00BE5F60">
      <w:pPr>
        <w:spacing w:line="400" w:lineRule="exact"/>
        <w:ind w:firstLineChars="200" w:firstLine="480"/>
        <w:rPr>
          <w:rFonts w:ascii="方正仿宋_GBK" w:eastAsia="方正仿宋_GBK" w:hAnsi="宋体"/>
          <w:color w:val="000000" w:themeColor="text1"/>
          <w:sz w:val="24"/>
          <w:szCs w:val="24"/>
        </w:rPr>
      </w:pPr>
      <w:bookmarkStart w:id="34" w:name="_Toc344475123"/>
      <w:bookmarkStart w:id="35" w:name="_Toc466546917"/>
      <w:r>
        <w:rPr>
          <w:rFonts w:ascii="方正仿宋_GBK" w:eastAsia="方正仿宋_GBK" w:hAnsi="宋体" w:hint="eastAsia"/>
          <w:color w:val="000000" w:themeColor="text1"/>
          <w:sz w:val="24"/>
          <w:szCs w:val="24"/>
        </w:rPr>
        <w:t>合同签订后进场前付款。</w:t>
      </w:r>
    </w:p>
    <w:p w:rsidR="00F467F7" w:rsidRDefault="00BE5F60">
      <w:pPr>
        <w:pStyle w:val="3"/>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五、知识产权</w:t>
      </w:r>
      <w:bookmarkEnd w:id="34"/>
      <w:bookmarkEnd w:id="35"/>
    </w:p>
    <w:p w:rsidR="00F467F7" w:rsidRDefault="00BE5F60">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467F7" w:rsidRDefault="00BE5F60">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（二）涉及软件开发等服务类项目知识产权的，知识产权归采购人所有。</w:t>
      </w:r>
    </w:p>
    <w:p w:rsidR="00F467F7" w:rsidRDefault="00BE5F60">
      <w:pPr>
        <w:pStyle w:val="3"/>
        <w:spacing w:before="0" w:after="0" w:line="400" w:lineRule="exact"/>
        <w:rPr>
          <w:rFonts w:ascii="方正仿宋_GBK" w:eastAsia="方正仿宋_GBK" w:hAnsi="宋体"/>
          <w:sz w:val="24"/>
          <w:szCs w:val="24"/>
        </w:rPr>
      </w:pPr>
      <w:bookmarkStart w:id="36" w:name="_Toc344475124"/>
      <w:bookmarkStart w:id="37" w:name="_Toc466546918"/>
      <w:r>
        <w:rPr>
          <w:rFonts w:ascii="方正仿宋_GBK" w:eastAsia="方正仿宋_GBK" w:hAnsi="宋体" w:hint="eastAsia"/>
          <w:sz w:val="24"/>
          <w:szCs w:val="24"/>
        </w:rPr>
        <w:t>六、</w:t>
      </w:r>
      <w:bookmarkStart w:id="38" w:name="_Toc344475125"/>
      <w:bookmarkEnd w:id="36"/>
      <w:r>
        <w:rPr>
          <w:rFonts w:ascii="方正仿宋_GBK" w:eastAsia="方正仿宋_GBK" w:hAnsi="宋体" w:hint="eastAsia"/>
          <w:sz w:val="24"/>
          <w:szCs w:val="24"/>
        </w:rPr>
        <w:t>其他</w:t>
      </w:r>
      <w:bookmarkEnd w:id="37"/>
    </w:p>
    <w:bookmarkEnd w:id="38"/>
    <w:p w:rsidR="00F467F7" w:rsidRDefault="00BE5F60">
      <w:pPr>
        <w:snapToGrid w:val="0"/>
        <w:spacing w:line="400" w:lineRule="exact"/>
        <w:ind w:firstLineChars="200" w:firstLine="480"/>
        <w:outlineLvl w:val="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（一）供应商必须在响应文件中对以上条款和服务承诺明确列出，承诺内容必须达到本篇及竞争性磋商文件其他条款的要求。</w:t>
      </w:r>
    </w:p>
    <w:p w:rsidR="00F467F7" w:rsidRDefault="00BE5F60">
      <w:pPr>
        <w:snapToGrid w:val="0"/>
        <w:spacing w:line="400" w:lineRule="exact"/>
        <w:ind w:firstLineChars="200" w:firstLine="480"/>
        <w:outlineLvl w:val="0"/>
        <w:rPr>
          <w:rFonts w:ascii="方正仿宋_GBK" w:eastAsia="方正仿宋_GBK" w:hAnsi="宋体"/>
          <w:sz w:val="24"/>
          <w:szCs w:val="24"/>
        </w:rPr>
      </w:pPr>
      <w:r>
        <w:rPr>
          <w:rFonts w:ascii="方正仿宋_GBK" w:eastAsia="方正仿宋_GBK" w:hAnsi="宋体" w:hint="eastAsia"/>
          <w:sz w:val="24"/>
          <w:szCs w:val="24"/>
        </w:rPr>
        <w:t>（二）其他未尽事宜由供需双方在采购合同中详细约定。</w:t>
      </w:r>
    </w:p>
    <w:p w:rsidR="00F467F7" w:rsidRDefault="00BE5F60">
      <w:pPr>
        <w:widowControl/>
        <w:jc w:val="left"/>
        <w:rPr>
          <w:rFonts w:ascii="方正小标宋_GBK" w:eastAsia="方正小标宋_GBK" w:hAnsi="宋体"/>
          <w:sz w:val="36"/>
          <w:szCs w:val="30"/>
        </w:rPr>
      </w:pPr>
      <w:r>
        <w:rPr>
          <w:rFonts w:ascii="宋体" w:hAnsi="宋体" w:cs="宋体"/>
          <w:sz w:val="24"/>
          <w:szCs w:val="24"/>
        </w:rPr>
        <w:br w:type="page"/>
      </w:r>
      <w:bookmarkStart w:id="39" w:name="_Toc466546919"/>
      <w:r>
        <w:rPr>
          <w:rFonts w:ascii="方正小标宋_GBK" w:eastAsia="方正小标宋_GBK" w:hAnsi="宋体" w:hint="eastAsia"/>
          <w:sz w:val="36"/>
          <w:szCs w:val="30"/>
        </w:rPr>
        <w:lastRenderedPageBreak/>
        <w:t>第四篇  磋商程序及方法、评审标准、无效响应和</w:t>
      </w:r>
      <w:r>
        <w:rPr>
          <w:rFonts w:ascii="方正小标宋_GBK" w:eastAsia="方正小标宋_GBK" w:hint="eastAsia"/>
          <w:sz w:val="36"/>
          <w:szCs w:val="36"/>
        </w:rPr>
        <w:t>采购终止</w:t>
      </w:r>
      <w:bookmarkEnd w:id="39"/>
    </w:p>
    <w:p w:rsidR="00F467F7" w:rsidRDefault="00BE5F60">
      <w:pPr>
        <w:pStyle w:val="3"/>
        <w:spacing w:before="0" w:after="0" w:line="440" w:lineRule="exact"/>
        <w:rPr>
          <w:rFonts w:ascii="方正仿宋_GBK" w:eastAsia="方正仿宋_GBK" w:hAnsi="宋体"/>
          <w:sz w:val="24"/>
          <w:szCs w:val="24"/>
        </w:rPr>
      </w:pPr>
      <w:bookmarkStart w:id="40" w:name="_Toc466546920"/>
      <w:r>
        <w:rPr>
          <w:rFonts w:ascii="方正仿宋_GBK" w:eastAsia="方正仿宋_GBK" w:hAnsi="宋体" w:hint="eastAsia"/>
          <w:sz w:val="24"/>
          <w:szCs w:val="24"/>
        </w:rPr>
        <w:t>一、磋商程序及方法</w:t>
      </w:r>
      <w:bookmarkEnd w:id="40"/>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（二）磋商小组对各供应商的响应文件的有效性、完整性和响应程度进行审查。各供应商只有在完全符合要求的前提下，才能参与正式磋商。</w:t>
      </w:r>
    </w:p>
    <w:p w:rsidR="00F467F7" w:rsidRDefault="00BE5F60">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w:t>
      </w:r>
      <w:r>
        <w:rPr>
          <w:rFonts w:ascii="方正仿宋_GBK" w:eastAsia="方正仿宋_GBK" w:hAnsi="宋体" w:cs="宋体" w:hint="eastAsia"/>
          <w:kern w:val="0"/>
          <w:sz w:val="24"/>
          <w:szCs w:val="24"/>
        </w:rPr>
        <w:t>资格性检查。依据法律法规和竞争性磋商文件的规定，对响应文件中的投标保证金（如有）等进行审查，以确定供应商是否具备磋商资格。资格性检查资料表如下：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4679"/>
        <w:gridCol w:w="3564"/>
      </w:tblGrid>
      <w:tr w:rsidR="00F467F7">
        <w:trPr>
          <w:trHeight w:val="336"/>
        </w:trPr>
        <w:tc>
          <w:tcPr>
            <w:tcW w:w="676" w:type="dxa"/>
            <w:vAlign w:val="center"/>
          </w:tcPr>
          <w:p w:rsidR="00F467F7" w:rsidRDefault="00BE5F60">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5388" w:type="dxa"/>
            <w:gridSpan w:val="2"/>
            <w:vAlign w:val="center"/>
          </w:tcPr>
          <w:p w:rsidR="00F467F7" w:rsidRDefault="00BE5F60">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3564" w:type="dxa"/>
            <w:vAlign w:val="center"/>
          </w:tcPr>
          <w:p w:rsidR="00F467F7" w:rsidRDefault="00BE5F60">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F467F7">
        <w:trPr>
          <w:cantSplit/>
          <w:trHeight w:val="1880"/>
        </w:trPr>
        <w:tc>
          <w:tcPr>
            <w:tcW w:w="676" w:type="dxa"/>
            <w:vMerge w:val="restart"/>
            <w:vAlign w:val="center"/>
          </w:tcPr>
          <w:p w:rsidR="00F467F7" w:rsidRDefault="00BE5F60">
            <w:pPr>
              <w:spacing w:line="240" w:lineRule="exact"/>
              <w:jc w:val="center"/>
              <w:rPr>
                <w:rFonts w:ascii="方正仿宋_GBK" w:eastAsia="方正仿宋_GBK" w:hAnsi="宋体"/>
                <w:sz w:val="21"/>
                <w:szCs w:val="21"/>
              </w:rPr>
            </w:pPr>
            <w:r>
              <w:rPr>
                <w:rFonts w:ascii="方正仿宋_GBK" w:eastAsia="方正仿宋_GBK" w:hAnsi="宋体" w:hint="eastAsia"/>
                <w:sz w:val="21"/>
                <w:szCs w:val="21"/>
              </w:rPr>
              <w:t>1</w:t>
            </w:r>
          </w:p>
        </w:tc>
        <w:tc>
          <w:tcPr>
            <w:tcW w:w="709" w:type="dxa"/>
            <w:vMerge w:val="restart"/>
            <w:vAlign w:val="center"/>
          </w:tcPr>
          <w:p w:rsidR="00F467F7" w:rsidRDefault="00BE5F60">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供应商</w:t>
            </w:r>
            <w:r>
              <w:rPr>
                <w:rFonts w:ascii="方正仿宋_GBK" w:eastAsia="方正仿宋_GBK" w:hAnsi="宋体" w:cs="仿宋_GB2312" w:hint="eastAsia"/>
                <w:sz w:val="21"/>
                <w:szCs w:val="21"/>
                <w:lang w:val="zh-CN"/>
              </w:rPr>
              <w:t>应符合的基本资格条件</w:t>
            </w:r>
          </w:p>
        </w:tc>
        <w:tc>
          <w:tcPr>
            <w:tcW w:w="4679" w:type="dxa"/>
            <w:vAlign w:val="center"/>
          </w:tcPr>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（1）具有独立承担民事责任的能力</w:t>
            </w:r>
          </w:p>
        </w:tc>
        <w:tc>
          <w:tcPr>
            <w:tcW w:w="3564" w:type="dxa"/>
            <w:vAlign w:val="center"/>
          </w:tcPr>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供应商法人营业执照（副本）或事业单位法人证书（副本）或个体工商户营业执照、组织机构代码证复印件（注</w:t>
            </w:r>
            <w:r>
              <w:rPr>
                <w:rFonts w:ascii="方正仿宋_GBK" w:eastAsia="方正仿宋_GBK" w:hAnsi="宋体"/>
                <w:sz w:val="21"/>
                <w:szCs w:val="21"/>
              </w:rPr>
              <w:fldChar w:fldCharType="begin"/>
            </w:r>
            <w:r>
              <w:rPr>
                <w:rFonts w:ascii="方正仿宋_GBK" w:eastAsia="方正仿宋_GBK" w:hAnsi="宋体" w:hint="eastAsia"/>
                <w:sz w:val="21"/>
                <w:szCs w:val="21"/>
              </w:rPr>
              <w:instrText>eq \o\ac(○,</w:instrText>
            </w:r>
            <w:r>
              <w:rPr>
                <w:rFonts w:ascii="宋体" w:eastAsia="方正仿宋_GBK" w:hAnsi="宋体" w:hint="eastAsia"/>
                <w:position w:val="2"/>
                <w:sz w:val="14"/>
                <w:szCs w:val="21"/>
              </w:rPr>
              <w:instrText>2</w:instrText>
            </w:r>
            <w:r>
              <w:rPr>
                <w:rFonts w:ascii="方正仿宋_GBK" w:eastAsia="方正仿宋_GBK" w:hAnsi="宋体" w:hint="eastAsia"/>
                <w:sz w:val="21"/>
                <w:szCs w:val="21"/>
              </w:rPr>
              <w:instrText>)</w:instrText>
            </w:r>
            <w:r>
              <w:rPr>
                <w:rFonts w:ascii="方正仿宋_GBK" w:eastAsia="方正仿宋_GBK" w:hAnsi="宋体"/>
                <w:sz w:val="21"/>
                <w:szCs w:val="21"/>
              </w:rPr>
              <w:fldChar w:fldCharType="end"/>
            </w:r>
            <w:r>
              <w:rPr>
                <w:rFonts w:ascii="方正仿宋_GBK" w:eastAsia="方正仿宋_GBK" w:hAnsi="宋体" w:hint="eastAsia"/>
                <w:sz w:val="21"/>
                <w:szCs w:val="21"/>
              </w:rPr>
              <w:t xml:space="preserve">）； </w:t>
            </w:r>
          </w:p>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供应商法定代表人身份证明和法定代表人授权代表委托书。</w:t>
            </w:r>
          </w:p>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不具有独立法人的分公司、办事处等分支机构不能参加磋商。</w:t>
            </w:r>
          </w:p>
        </w:tc>
      </w:tr>
      <w:tr w:rsidR="00F467F7">
        <w:trPr>
          <w:cantSplit/>
          <w:trHeight w:val="374"/>
        </w:trPr>
        <w:tc>
          <w:tcPr>
            <w:tcW w:w="676" w:type="dxa"/>
            <w:vMerge/>
            <w:vAlign w:val="center"/>
          </w:tcPr>
          <w:p w:rsidR="00F467F7" w:rsidRDefault="00F467F7">
            <w:pPr>
              <w:spacing w:line="240" w:lineRule="exact"/>
              <w:jc w:val="center"/>
              <w:rPr>
                <w:rFonts w:ascii="方正仿宋_GBK" w:eastAsia="方正仿宋_GBK" w:hAnsi="宋体"/>
                <w:sz w:val="21"/>
                <w:szCs w:val="21"/>
              </w:rPr>
            </w:pPr>
          </w:p>
        </w:tc>
        <w:tc>
          <w:tcPr>
            <w:tcW w:w="709" w:type="dxa"/>
            <w:vMerge/>
            <w:vAlign w:val="center"/>
          </w:tcPr>
          <w:p w:rsidR="00F467F7" w:rsidRDefault="00F467F7">
            <w:pPr>
              <w:spacing w:line="240" w:lineRule="exact"/>
              <w:rPr>
                <w:rFonts w:ascii="方正仿宋_GBK" w:eastAsia="方正仿宋_GBK" w:hAnsi="宋体" w:cs="仿宋_GB2312"/>
                <w:sz w:val="21"/>
                <w:szCs w:val="21"/>
                <w:lang w:val="zh-CN"/>
              </w:rPr>
            </w:pPr>
          </w:p>
        </w:tc>
        <w:tc>
          <w:tcPr>
            <w:tcW w:w="4679" w:type="dxa"/>
            <w:vAlign w:val="center"/>
          </w:tcPr>
          <w:p w:rsidR="00F467F7" w:rsidRDefault="00BE5F60">
            <w:pPr>
              <w:spacing w:line="240" w:lineRule="exact"/>
              <w:rPr>
                <w:rFonts w:ascii="方正仿宋_GBK" w:eastAsia="方正仿宋_GBK" w:hAnsi="宋体"/>
                <w:sz w:val="21"/>
                <w:szCs w:val="21"/>
              </w:rPr>
            </w:pPr>
            <w:r>
              <w:rPr>
                <w:rFonts w:ascii="方正仿宋_GBK" w:eastAsia="方正仿宋_GBK" w:hAnsi="宋体" w:cs="仿宋_GB2312" w:hint="eastAsia"/>
                <w:sz w:val="21"/>
                <w:szCs w:val="21"/>
                <w:lang w:val="zh-CN"/>
              </w:rPr>
              <w:t>（2）</w:t>
            </w:r>
            <w:r>
              <w:rPr>
                <w:rFonts w:ascii="方正仿宋_GBK" w:eastAsia="方正仿宋_GBK" w:hAnsi="宋体" w:hint="eastAsia"/>
                <w:sz w:val="21"/>
                <w:szCs w:val="21"/>
              </w:rPr>
              <w:t>具有良好的商业信誉和健全的财务会计制度</w:t>
            </w:r>
          </w:p>
        </w:tc>
        <w:tc>
          <w:tcPr>
            <w:tcW w:w="3564" w:type="dxa"/>
            <w:vAlign w:val="center"/>
          </w:tcPr>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提供上一年度财务状况报告（表）或审计报告会计师事务所审计意见页复印件，本年度新成立的公司提供递交响应文件截止时间前一个月的财务状况报告（表）复印件。涉及年度财报正在制作的情况，可用当年11月或第四季度财务报表代替。（新成立公司不足一个月的除外）</w:t>
            </w:r>
          </w:p>
        </w:tc>
      </w:tr>
      <w:tr w:rsidR="00F467F7">
        <w:trPr>
          <w:cantSplit/>
          <w:trHeight w:val="421"/>
        </w:trPr>
        <w:tc>
          <w:tcPr>
            <w:tcW w:w="676" w:type="dxa"/>
            <w:vMerge/>
            <w:vAlign w:val="center"/>
          </w:tcPr>
          <w:p w:rsidR="00F467F7" w:rsidRDefault="00F467F7">
            <w:pPr>
              <w:spacing w:line="240" w:lineRule="exact"/>
              <w:jc w:val="center"/>
              <w:rPr>
                <w:rFonts w:ascii="方正仿宋_GBK" w:eastAsia="方正仿宋_GBK" w:hAnsi="宋体"/>
                <w:sz w:val="21"/>
                <w:szCs w:val="21"/>
              </w:rPr>
            </w:pPr>
          </w:p>
        </w:tc>
        <w:tc>
          <w:tcPr>
            <w:tcW w:w="709" w:type="dxa"/>
            <w:vMerge/>
            <w:vAlign w:val="center"/>
          </w:tcPr>
          <w:p w:rsidR="00F467F7" w:rsidRDefault="00F467F7">
            <w:pPr>
              <w:spacing w:line="240" w:lineRule="exact"/>
              <w:rPr>
                <w:rFonts w:ascii="方正仿宋_GBK" w:eastAsia="方正仿宋_GBK" w:hAnsi="宋体" w:cs="仿宋_GB2312"/>
                <w:sz w:val="21"/>
                <w:szCs w:val="21"/>
                <w:lang w:val="zh-CN"/>
              </w:rPr>
            </w:pPr>
          </w:p>
        </w:tc>
        <w:tc>
          <w:tcPr>
            <w:tcW w:w="4679" w:type="dxa"/>
            <w:vAlign w:val="center"/>
          </w:tcPr>
          <w:p w:rsidR="00F467F7" w:rsidRDefault="00BE5F60">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（3）具有履行合同所必需的设备和专业技术能力</w:t>
            </w:r>
          </w:p>
        </w:tc>
        <w:tc>
          <w:tcPr>
            <w:tcW w:w="3564" w:type="dxa"/>
            <w:vAlign w:val="center"/>
          </w:tcPr>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供应商提供书面声明（见格式文件）</w:t>
            </w:r>
          </w:p>
        </w:tc>
      </w:tr>
      <w:tr w:rsidR="00F467F7">
        <w:trPr>
          <w:cantSplit/>
          <w:trHeight w:val="371"/>
        </w:trPr>
        <w:tc>
          <w:tcPr>
            <w:tcW w:w="676" w:type="dxa"/>
            <w:vMerge/>
            <w:vAlign w:val="center"/>
          </w:tcPr>
          <w:p w:rsidR="00F467F7" w:rsidRDefault="00F467F7">
            <w:pPr>
              <w:spacing w:line="240" w:lineRule="exact"/>
              <w:jc w:val="center"/>
              <w:rPr>
                <w:rFonts w:ascii="方正仿宋_GBK" w:eastAsia="方正仿宋_GBK" w:hAnsi="宋体"/>
                <w:sz w:val="21"/>
                <w:szCs w:val="21"/>
              </w:rPr>
            </w:pPr>
          </w:p>
        </w:tc>
        <w:tc>
          <w:tcPr>
            <w:tcW w:w="709" w:type="dxa"/>
            <w:vMerge/>
            <w:vAlign w:val="center"/>
          </w:tcPr>
          <w:p w:rsidR="00F467F7" w:rsidRDefault="00F467F7">
            <w:pPr>
              <w:spacing w:line="240" w:lineRule="exact"/>
              <w:rPr>
                <w:rFonts w:ascii="方正仿宋_GBK" w:eastAsia="方正仿宋_GBK" w:hAnsi="宋体" w:cs="仿宋_GB2312"/>
                <w:sz w:val="21"/>
                <w:szCs w:val="21"/>
                <w:lang w:val="zh-CN"/>
              </w:rPr>
            </w:pPr>
          </w:p>
        </w:tc>
        <w:tc>
          <w:tcPr>
            <w:tcW w:w="4679" w:type="dxa"/>
            <w:vAlign w:val="center"/>
          </w:tcPr>
          <w:p w:rsidR="00F467F7" w:rsidRDefault="00BE5F60">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（4）有依法缴纳税收和社会保障金的良好记录</w:t>
            </w:r>
          </w:p>
        </w:tc>
        <w:tc>
          <w:tcPr>
            <w:tcW w:w="3564" w:type="dxa"/>
            <w:vAlign w:val="center"/>
          </w:tcPr>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税务登记证（副本）复印件（注</w:t>
            </w:r>
            <w:r>
              <w:rPr>
                <w:rFonts w:ascii="方正仿宋_GBK" w:eastAsia="方正仿宋_GBK" w:hAnsi="宋体"/>
                <w:sz w:val="21"/>
                <w:szCs w:val="21"/>
              </w:rPr>
              <w:fldChar w:fldCharType="begin"/>
            </w:r>
            <w:r>
              <w:rPr>
                <w:rFonts w:ascii="方正仿宋_GBK" w:eastAsia="方正仿宋_GBK" w:hAnsi="宋体" w:hint="eastAsia"/>
                <w:sz w:val="21"/>
                <w:szCs w:val="21"/>
              </w:rPr>
              <w:instrText>eq \o\ac(○,</w:instrText>
            </w:r>
            <w:r>
              <w:rPr>
                <w:rFonts w:ascii="宋体" w:eastAsia="方正仿宋_GBK" w:hAnsi="宋体" w:hint="eastAsia"/>
                <w:position w:val="2"/>
                <w:sz w:val="14"/>
                <w:szCs w:val="21"/>
              </w:rPr>
              <w:instrText>2</w:instrText>
            </w:r>
            <w:r>
              <w:rPr>
                <w:rFonts w:ascii="方正仿宋_GBK" w:eastAsia="方正仿宋_GBK" w:hAnsi="宋体" w:hint="eastAsia"/>
                <w:sz w:val="21"/>
                <w:szCs w:val="21"/>
              </w:rPr>
              <w:instrText>)</w:instrText>
            </w:r>
            <w:r>
              <w:rPr>
                <w:rFonts w:ascii="方正仿宋_GBK" w:eastAsia="方正仿宋_GBK" w:hAnsi="宋体"/>
                <w:sz w:val="21"/>
                <w:szCs w:val="21"/>
              </w:rPr>
              <w:fldChar w:fldCharType="end"/>
            </w:r>
            <w:r>
              <w:rPr>
                <w:rFonts w:ascii="方正仿宋_GBK" w:eastAsia="方正仿宋_GBK" w:hAnsi="宋体" w:hint="eastAsia"/>
                <w:sz w:val="21"/>
                <w:szCs w:val="21"/>
              </w:rPr>
              <w:t>）和社会保险缴纳证明材料</w:t>
            </w:r>
          </w:p>
        </w:tc>
      </w:tr>
      <w:tr w:rsidR="00F467F7">
        <w:trPr>
          <w:cantSplit/>
          <w:trHeight w:val="371"/>
        </w:trPr>
        <w:tc>
          <w:tcPr>
            <w:tcW w:w="676" w:type="dxa"/>
            <w:vMerge/>
            <w:vAlign w:val="center"/>
          </w:tcPr>
          <w:p w:rsidR="00F467F7" w:rsidRDefault="00F467F7">
            <w:pPr>
              <w:spacing w:line="240" w:lineRule="exact"/>
              <w:jc w:val="center"/>
              <w:rPr>
                <w:rFonts w:ascii="方正仿宋_GBK" w:eastAsia="方正仿宋_GBK" w:hAnsi="宋体"/>
                <w:sz w:val="21"/>
                <w:szCs w:val="21"/>
              </w:rPr>
            </w:pPr>
          </w:p>
        </w:tc>
        <w:tc>
          <w:tcPr>
            <w:tcW w:w="709" w:type="dxa"/>
            <w:vMerge/>
            <w:vAlign w:val="center"/>
          </w:tcPr>
          <w:p w:rsidR="00F467F7" w:rsidRDefault="00F467F7">
            <w:pPr>
              <w:spacing w:line="240" w:lineRule="exact"/>
              <w:rPr>
                <w:rFonts w:ascii="方正仿宋_GBK" w:eastAsia="方正仿宋_GBK" w:hAnsi="宋体" w:cs="仿宋_GB2312"/>
                <w:sz w:val="21"/>
                <w:szCs w:val="21"/>
                <w:lang w:val="zh-CN"/>
              </w:rPr>
            </w:pPr>
          </w:p>
        </w:tc>
        <w:tc>
          <w:tcPr>
            <w:tcW w:w="4679" w:type="dxa"/>
            <w:vAlign w:val="center"/>
          </w:tcPr>
          <w:p w:rsidR="00F467F7" w:rsidRDefault="00BE5F60">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（5）参加政府采购活动前三年内，在经营活动中没有重大违法记录</w:t>
            </w:r>
          </w:p>
        </w:tc>
        <w:tc>
          <w:tcPr>
            <w:tcW w:w="3564" w:type="dxa"/>
            <w:vAlign w:val="center"/>
          </w:tcPr>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1.供应商提供书面声明（见格式文件）；</w:t>
            </w:r>
          </w:p>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2.供应商提供信用中国网站（</w:t>
            </w:r>
            <w:hyperlink r:id="rId13" w:history="1">
              <w:r>
                <w:rPr>
                  <w:rStyle w:val="ad"/>
                  <w:rFonts w:ascii="方正仿宋_GBK" w:eastAsia="方正仿宋_GBK" w:hAnsi="宋体" w:hint="eastAsia"/>
                  <w:sz w:val="21"/>
                  <w:szCs w:val="21"/>
                </w:rPr>
                <w:t>www.creditchina.gov.cn</w:t>
              </w:r>
            </w:hyperlink>
            <w:r>
              <w:rPr>
                <w:rFonts w:ascii="方正仿宋_GBK" w:eastAsia="方正仿宋_GBK" w:hAnsi="宋体" w:hint="eastAsia"/>
                <w:sz w:val="21"/>
                <w:szCs w:val="21"/>
              </w:rPr>
              <w:t>）以下内容的查询结果网页打印件并加盖供应商公章（查询信息为供应商名称）</w:t>
            </w:r>
          </w:p>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2.1“信用信息”查询结果；</w:t>
            </w:r>
          </w:p>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2.2“失信被执行人”查询结果；</w:t>
            </w:r>
          </w:p>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2.3“重大税收违法案件当事人名单”查询结果；</w:t>
            </w:r>
          </w:p>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2.4“政府行政许可与行政处罚”查询结果。</w:t>
            </w:r>
          </w:p>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3. 中国政府采购网（www.ccgp.gov.cn）“政府采购严重违法失信行为记录名单”查询结果，提供查询结果网页打印件并加盖供应商公章</w:t>
            </w:r>
          </w:p>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4.以上查询时间为本项目采购公告发布之日起至响应文件递交截止时间前。</w:t>
            </w:r>
          </w:p>
        </w:tc>
      </w:tr>
      <w:tr w:rsidR="00F467F7">
        <w:trPr>
          <w:cantSplit/>
          <w:trHeight w:val="371"/>
        </w:trPr>
        <w:tc>
          <w:tcPr>
            <w:tcW w:w="676" w:type="dxa"/>
            <w:vMerge/>
            <w:vAlign w:val="center"/>
          </w:tcPr>
          <w:p w:rsidR="00F467F7" w:rsidRDefault="00F467F7">
            <w:pPr>
              <w:spacing w:line="240" w:lineRule="exact"/>
              <w:jc w:val="center"/>
              <w:rPr>
                <w:rFonts w:ascii="方正仿宋_GBK" w:eastAsia="方正仿宋_GBK" w:hAnsi="宋体"/>
                <w:sz w:val="21"/>
                <w:szCs w:val="21"/>
              </w:rPr>
            </w:pPr>
          </w:p>
        </w:tc>
        <w:tc>
          <w:tcPr>
            <w:tcW w:w="709" w:type="dxa"/>
            <w:vMerge/>
            <w:vAlign w:val="center"/>
          </w:tcPr>
          <w:p w:rsidR="00F467F7" w:rsidRDefault="00F467F7">
            <w:pPr>
              <w:spacing w:line="240" w:lineRule="exact"/>
              <w:rPr>
                <w:rFonts w:ascii="方正仿宋_GBK" w:eastAsia="方正仿宋_GBK" w:hAnsi="宋体" w:cs="仿宋_GB2312"/>
                <w:sz w:val="21"/>
                <w:szCs w:val="21"/>
                <w:lang w:val="zh-CN"/>
              </w:rPr>
            </w:pPr>
          </w:p>
        </w:tc>
        <w:tc>
          <w:tcPr>
            <w:tcW w:w="4679" w:type="dxa"/>
            <w:vAlign w:val="center"/>
          </w:tcPr>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（6）法律、行政法规规定的其他条件</w:t>
            </w:r>
          </w:p>
        </w:tc>
        <w:tc>
          <w:tcPr>
            <w:tcW w:w="3564" w:type="dxa"/>
            <w:vAlign w:val="center"/>
          </w:tcPr>
          <w:p w:rsidR="00F467F7" w:rsidRDefault="00F467F7">
            <w:pPr>
              <w:spacing w:line="240" w:lineRule="exact"/>
              <w:rPr>
                <w:rFonts w:ascii="方正仿宋_GBK" w:eastAsia="方正仿宋_GBK" w:hAnsi="宋体"/>
                <w:sz w:val="21"/>
                <w:szCs w:val="21"/>
              </w:rPr>
            </w:pPr>
          </w:p>
        </w:tc>
      </w:tr>
      <w:tr w:rsidR="00F467F7">
        <w:trPr>
          <w:cantSplit/>
          <w:trHeight w:val="474"/>
        </w:trPr>
        <w:tc>
          <w:tcPr>
            <w:tcW w:w="676" w:type="dxa"/>
            <w:vAlign w:val="center"/>
          </w:tcPr>
          <w:p w:rsidR="00F467F7" w:rsidRDefault="00BE5F60">
            <w:pPr>
              <w:spacing w:line="240" w:lineRule="exact"/>
              <w:jc w:val="center"/>
              <w:rPr>
                <w:rFonts w:ascii="方正仿宋_GBK" w:eastAsia="方正仿宋_GBK" w:hAnsi="宋体"/>
                <w:sz w:val="21"/>
                <w:szCs w:val="21"/>
              </w:rPr>
            </w:pPr>
            <w:r>
              <w:rPr>
                <w:rFonts w:ascii="方正仿宋_GBK" w:eastAsia="方正仿宋_GBK" w:hAnsi="宋体" w:hint="eastAsia"/>
                <w:sz w:val="21"/>
                <w:szCs w:val="21"/>
              </w:rPr>
              <w:lastRenderedPageBreak/>
              <w:t>2</w:t>
            </w:r>
          </w:p>
        </w:tc>
        <w:tc>
          <w:tcPr>
            <w:tcW w:w="5388" w:type="dxa"/>
            <w:gridSpan w:val="2"/>
            <w:vAlign w:val="center"/>
          </w:tcPr>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特定资格条件</w:t>
            </w:r>
          </w:p>
        </w:tc>
        <w:tc>
          <w:tcPr>
            <w:tcW w:w="3564" w:type="dxa"/>
            <w:vAlign w:val="center"/>
          </w:tcPr>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按照第一篇“三</w:t>
            </w:r>
            <w:r>
              <w:rPr>
                <w:rFonts w:ascii="方正仿宋_GBK" w:eastAsia="方正仿宋_GBK" w:hAnsi="宋体"/>
                <w:sz w:val="21"/>
                <w:szCs w:val="21"/>
              </w:rPr>
              <w:t>”</w:t>
            </w:r>
            <w:r>
              <w:rPr>
                <w:rFonts w:ascii="方正仿宋_GBK" w:eastAsia="方正仿宋_GBK" w:hAnsi="宋体"/>
                <w:sz w:val="21"/>
                <w:szCs w:val="21"/>
              </w:rPr>
              <w:t>、</w:t>
            </w:r>
            <w:r>
              <w:rPr>
                <w:rFonts w:ascii="方正仿宋_GBK" w:eastAsia="方正仿宋_GBK" w:hAnsi="宋体" w:hint="eastAsia"/>
                <w:sz w:val="21"/>
                <w:szCs w:val="21"/>
              </w:rPr>
              <w:t>投标人资格要求（二）特定资格条件要求提交复印件并加盖公章</w:t>
            </w:r>
          </w:p>
        </w:tc>
      </w:tr>
    </w:tbl>
    <w:p w:rsidR="00F467F7" w:rsidRDefault="00BE5F60">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F467F7" w:rsidRDefault="00BE5F60">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以联合体形式参与磋商的，共同联合协议中应确定主办方（主体），</w:t>
      </w:r>
      <w:r>
        <w:rPr>
          <w:rFonts w:ascii="方正仿宋_GBK" w:eastAsia="方正仿宋_GBK" w:hAnsi="宋体" w:hint="eastAsia"/>
          <w:sz w:val="24"/>
        </w:rPr>
        <w:t>代表联合体进行磋商和澄清。</w:t>
      </w:r>
      <w:r>
        <w:rPr>
          <w:rFonts w:ascii="方正仿宋_GBK" w:eastAsia="方正仿宋_GBK" w:hAnsi="宋体" w:cs="宋体" w:hint="eastAsia"/>
          <w:kern w:val="0"/>
          <w:sz w:val="24"/>
          <w:szCs w:val="24"/>
        </w:rPr>
        <w:t>联合体各方均应满足供应商资格要求（详见“第一篇”）。</w:t>
      </w:r>
    </w:p>
    <w:p w:rsidR="00F467F7" w:rsidRDefault="00BE5F60">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供应商按“三证合一”登记制度办理营业执照的，组织机构代码证和税务登记证（副本）以供应商所提供的营业执照（副本）复印件为准。</w:t>
      </w:r>
    </w:p>
    <w:p w:rsidR="00F467F7" w:rsidRDefault="00BE5F60">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2、符合性检查。依据竞争性磋商文件的规定，从响应文件的有效性、完整性和对竞争性磋商文件的响应程度进行审查，以确定是否对竞争性磋商文件的实质性要求作出响应。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F467F7">
        <w:trPr>
          <w:trHeight w:val="321"/>
        </w:trPr>
        <w:tc>
          <w:tcPr>
            <w:tcW w:w="675" w:type="dxa"/>
            <w:vAlign w:val="center"/>
          </w:tcPr>
          <w:p w:rsidR="00F467F7" w:rsidRDefault="00BE5F60">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F467F7" w:rsidRDefault="00BE5F60">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F467F7" w:rsidRDefault="00BE5F60">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F467F7">
        <w:trPr>
          <w:trHeight w:val="384"/>
        </w:trPr>
        <w:tc>
          <w:tcPr>
            <w:tcW w:w="675" w:type="dxa"/>
            <w:vMerge w:val="restart"/>
            <w:vAlign w:val="center"/>
          </w:tcPr>
          <w:p w:rsidR="00F467F7" w:rsidRDefault="00BE5F60">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F467F7" w:rsidRDefault="00BE5F60">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F467F7" w:rsidRDefault="00BE5F60">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F467F7" w:rsidRDefault="00BE5F60">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F467F7">
        <w:trPr>
          <w:trHeight w:val="389"/>
        </w:trPr>
        <w:tc>
          <w:tcPr>
            <w:tcW w:w="675" w:type="dxa"/>
            <w:vMerge/>
            <w:vAlign w:val="center"/>
          </w:tcPr>
          <w:p w:rsidR="00F467F7" w:rsidRDefault="00F467F7">
            <w:pPr>
              <w:spacing w:line="240" w:lineRule="exact"/>
              <w:jc w:val="center"/>
              <w:rPr>
                <w:rFonts w:ascii="方正仿宋_GBK" w:eastAsia="方正仿宋_GBK" w:hAnsi="宋体" w:cs="宋体"/>
                <w:kern w:val="0"/>
                <w:sz w:val="21"/>
                <w:szCs w:val="21"/>
              </w:rPr>
            </w:pPr>
          </w:p>
        </w:tc>
        <w:tc>
          <w:tcPr>
            <w:tcW w:w="1560" w:type="dxa"/>
            <w:vMerge/>
            <w:vAlign w:val="center"/>
          </w:tcPr>
          <w:p w:rsidR="00F467F7" w:rsidRDefault="00F467F7">
            <w:pPr>
              <w:spacing w:line="240" w:lineRule="exact"/>
              <w:rPr>
                <w:rFonts w:ascii="方正仿宋_GBK" w:eastAsia="方正仿宋_GBK" w:hAnsi="宋体" w:cs="宋体"/>
                <w:kern w:val="0"/>
                <w:sz w:val="21"/>
                <w:szCs w:val="21"/>
              </w:rPr>
            </w:pPr>
          </w:p>
        </w:tc>
        <w:tc>
          <w:tcPr>
            <w:tcW w:w="1984" w:type="dxa"/>
            <w:vAlign w:val="center"/>
          </w:tcPr>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F467F7" w:rsidRDefault="00BE5F60">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法定代表人身份证明及授权委托书有效，符合竞争性磋商文件规定的格式，签字或盖章齐全。</w:t>
            </w:r>
          </w:p>
        </w:tc>
      </w:tr>
      <w:tr w:rsidR="00F467F7">
        <w:trPr>
          <w:trHeight w:val="386"/>
        </w:trPr>
        <w:tc>
          <w:tcPr>
            <w:tcW w:w="675" w:type="dxa"/>
            <w:vMerge/>
            <w:vAlign w:val="center"/>
          </w:tcPr>
          <w:p w:rsidR="00F467F7" w:rsidRDefault="00F467F7">
            <w:pPr>
              <w:spacing w:line="240" w:lineRule="exact"/>
              <w:jc w:val="center"/>
              <w:rPr>
                <w:rFonts w:ascii="方正仿宋_GBK" w:eastAsia="方正仿宋_GBK" w:hAnsi="宋体" w:cs="宋体"/>
                <w:kern w:val="0"/>
                <w:sz w:val="21"/>
                <w:szCs w:val="21"/>
              </w:rPr>
            </w:pPr>
          </w:p>
        </w:tc>
        <w:tc>
          <w:tcPr>
            <w:tcW w:w="1560" w:type="dxa"/>
            <w:vMerge/>
            <w:vAlign w:val="center"/>
          </w:tcPr>
          <w:p w:rsidR="00F467F7" w:rsidRDefault="00F467F7">
            <w:pPr>
              <w:spacing w:line="240" w:lineRule="exact"/>
              <w:rPr>
                <w:rFonts w:ascii="方正仿宋_GBK" w:eastAsia="方正仿宋_GBK" w:hAnsi="宋体" w:cs="宋体"/>
                <w:kern w:val="0"/>
                <w:sz w:val="21"/>
                <w:szCs w:val="21"/>
              </w:rPr>
            </w:pPr>
          </w:p>
        </w:tc>
        <w:tc>
          <w:tcPr>
            <w:tcW w:w="1984" w:type="dxa"/>
            <w:vAlign w:val="center"/>
          </w:tcPr>
          <w:p w:rsidR="00F467F7" w:rsidRDefault="00BE5F60">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F467F7" w:rsidRDefault="00BE5F60">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每个分包只能有一个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F467F7">
        <w:trPr>
          <w:trHeight w:val="560"/>
        </w:trPr>
        <w:tc>
          <w:tcPr>
            <w:tcW w:w="675" w:type="dxa"/>
            <w:vMerge/>
            <w:vAlign w:val="center"/>
          </w:tcPr>
          <w:p w:rsidR="00F467F7" w:rsidRDefault="00F467F7">
            <w:pPr>
              <w:spacing w:line="240" w:lineRule="exact"/>
              <w:jc w:val="center"/>
              <w:rPr>
                <w:rFonts w:ascii="方正仿宋_GBK" w:eastAsia="方正仿宋_GBK" w:hAnsi="宋体" w:cs="宋体"/>
                <w:kern w:val="0"/>
                <w:sz w:val="21"/>
                <w:szCs w:val="21"/>
              </w:rPr>
            </w:pPr>
          </w:p>
        </w:tc>
        <w:tc>
          <w:tcPr>
            <w:tcW w:w="1560" w:type="dxa"/>
            <w:vMerge/>
            <w:vAlign w:val="center"/>
          </w:tcPr>
          <w:p w:rsidR="00F467F7" w:rsidRDefault="00F467F7">
            <w:pPr>
              <w:spacing w:line="240" w:lineRule="exact"/>
              <w:rPr>
                <w:rFonts w:ascii="方正仿宋_GBK" w:eastAsia="方正仿宋_GBK" w:hAnsi="宋体" w:cs="宋体"/>
                <w:kern w:val="0"/>
                <w:sz w:val="21"/>
                <w:szCs w:val="21"/>
              </w:rPr>
            </w:pPr>
          </w:p>
        </w:tc>
        <w:tc>
          <w:tcPr>
            <w:tcW w:w="1984" w:type="dxa"/>
            <w:vAlign w:val="center"/>
          </w:tcPr>
          <w:p w:rsidR="00F467F7" w:rsidRDefault="00BE5F60">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F467F7" w:rsidRDefault="00BE5F60">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只能在采购预算范围内报价，</w:t>
            </w:r>
            <w:r>
              <w:rPr>
                <w:rFonts w:ascii="方正仿宋_GBK" w:eastAsia="方正仿宋_GBK" w:hAnsi="宋体" w:hint="eastAsia"/>
                <w:sz w:val="21"/>
                <w:szCs w:val="21"/>
              </w:rPr>
              <w:t>只能有一个有效报价，不得提交选择性报价。</w:t>
            </w:r>
          </w:p>
        </w:tc>
      </w:tr>
      <w:tr w:rsidR="00F467F7">
        <w:trPr>
          <w:trHeight w:val="408"/>
        </w:trPr>
        <w:tc>
          <w:tcPr>
            <w:tcW w:w="675" w:type="dxa"/>
            <w:vMerge w:val="restart"/>
            <w:vAlign w:val="center"/>
          </w:tcPr>
          <w:p w:rsidR="00F467F7" w:rsidRDefault="00BE5F60">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Merge w:val="restart"/>
            <w:vAlign w:val="center"/>
          </w:tcPr>
          <w:p w:rsidR="00F467F7" w:rsidRDefault="00BE5F60">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F467F7" w:rsidRDefault="00BE5F60">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F467F7" w:rsidRDefault="00BE5F60">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竞争性磋商</w:t>
            </w:r>
            <w:r>
              <w:rPr>
                <w:rFonts w:ascii="方正仿宋_GBK" w:eastAsia="方正仿宋_GBK" w:hAnsi="宋体" w:cs="仿宋_GB2312" w:hint="eastAsia"/>
                <w:sz w:val="21"/>
                <w:szCs w:val="21"/>
                <w:lang w:val="zh-CN"/>
              </w:rPr>
              <w:t>文件要求。</w:t>
            </w:r>
          </w:p>
        </w:tc>
      </w:tr>
      <w:tr w:rsidR="00F467F7">
        <w:trPr>
          <w:trHeight w:val="427"/>
        </w:trPr>
        <w:tc>
          <w:tcPr>
            <w:tcW w:w="675" w:type="dxa"/>
            <w:vMerge/>
            <w:vAlign w:val="center"/>
          </w:tcPr>
          <w:p w:rsidR="00F467F7" w:rsidRDefault="00F467F7">
            <w:pPr>
              <w:spacing w:line="240" w:lineRule="exact"/>
              <w:jc w:val="center"/>
              <w:rPr>
                <w:rFonts w:ascii="方正仿宋_GBK" w:eastAsia="方正仿宋_GBK" w:hAnsi="宋体" w:cs="宋体"/>
                <w:kern w:val="0"/>
                <w:sz w:val="21"/>
                <w:szCs w:val="21"/>
              </w:rPr>
            </w:pPr>
          </w:p>
        </w:tc>
        <w:tc>
          <w:tcPr>
            <w:tcW w:w="1560" w:type="dxa"/>
            <w:vMerge/>
            <w:vAlign w:val="center"/>
          </w:tcPr>
          <w:p w:rsidR="00F467F7" w:rsidRDefault="00F467F7">
            <w:pPr>
              <w:spacing w:line="240" w:lineRule="exact"/>
              <w:rPr>
                <w:rFonts w:ascii="方正仿宋_GBK" w:eastAsia="方正仿宋_GBK" w:hAnsi="宋体" w:cs="宋体"/>
                <w:kern w:val="0"/>
                <w:sz w:val="21"/>
                <w:szCs w:val="21"/>
              </w:rPr>
            </w:pPr>
          </w:p>
        </w:tc>
        <w:tc>
          <w:tcPr>
            <w:tcW w:w="1984" w:type="dxa"/>
            <w:vAlign w:val="center"/>
          </w:tcPr>
          <w:p w:rsidR="00F467F7" w:rsidRDefault="00BE5F60">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w:t>
            </w:r>
          </w:p>
        </w:tc>
        <w:tc>
          <w:tcPr>
            <w:tcW w:w="5409" w:type="dxa"/>
            <w:vAlign w:val="center"/>
          </w:tcPr>
          <w:p w:rsidR="00F467F7" w:rsidRDefault="00BE5F60">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文件内容齐全、无遗漏。</w:t>
            </w:r>
          </w:p>
        </w:tc>
      </w:tr>
      <w:tr w:rsidR="00F467F7">
        <w:trPr>
          <w:trHeight w:val="405"/>
        </w:trPr>
        <w:tc>
          <w:tcPr>
            <w:tcW w:w="675" w:type="dxa"/>
            <w:vMerge w:val="restart"/>
            <w:vAlign w:val="center"/>
          </w:tcPr>
          <w:p w:rsidR="00F467F7" w:rsidRDefault="00BE5F60">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F467F7" w:rsidRDefault="00BE5F60">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竞争性磋商文件的响应程度审查</w:t>
            </w:r>
          </w:p>
        </w:tc>
        <w:tc>
          <w:tcPr>
            <w:tcW w:w="1984" w:type="dxa"/>
            <w:vAlign w:val="center"/>
          </w:tcPr>
          <w:p w:rsidR="00F467F7" w:rsidRDefault="00BE5F60">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F467F7" w:rsidRDefault="00BE5F60">
            <w:pPr>
              <w:pStyle w:val="a8"/>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对竞争性磋商文件第三篇规定的磋商内容作出响应。</w:t>
            </w:r>
          </w:p>
        </w:tc>
      </w:tr>
      <w:tr w:rsidR="00F467F7">
        <w:trPr>
          <w:trHeight w:val="300"/>
        </w:trPr>
        <w:tc>
          <w:tcPr>
            <w:tcW w:w="675" w:type="dxa"/>
            <w:vMerge/>
            <w:vAlign w:val="center"/>
          </w:tcPr>
          <w:p w:rsidR="00F467F7" w:rsidRDefault="00F467F7">
            <w:pPr>
              <w:spacing w:line="240" w:lineRule="exact"/>
              <w:jc w:val="center"/>
              <w:rPr>
                <w:rFonts w:ascii="方正仿宋_GBK" w:eastAsia="方正仿宋_GBK" w:hAnsi="宋体" w:cs="宋体"/>
                <w:kern w:val="0"/>
                <w:sz w:val="21"/>
                <w:szCs w:val="21"/>
              </w:rPr>
            </w:pPr>
          </w:p>
        </w:tc>
        <w:tc>
          <w:tcPr>
            <w:tcW w:w="1560" w:type="dxa"/>
            <w:vMerge/>
            <w:vAlign w:val="center"/>
          </w:tcPr>
          <w:p w:rsidR="00F467F7" w:rsidRDefault="00F467F7">
            <w:pPr>
              <w:spacing w:line="240" w:lineRule="exact"/>
              <w:rPr>
                <w:rFonts w:ascii="方正仿宋_GBK" w:eastAsia="方正仿宋_GBK" w:hAnsi="宋体" w:cs="仿宋_GB2312"/>
                <w:sz w:val="21"/>
                <w:szCs w:val="21"/>
                <w:lang w:val="zh-CN"/>
              </w:rPr>
            </w:pPr>
          </w:p>
        </w:tc>
        <w:tc>
          <w:tcPr>
            <w:tcW w:w="1984" w:type="dxa"/>
            <w:vAlign w:val="center"/>
          </w:tcPr>
          <w:p w:rsidR="00F467F7" w:rsidRDefault="00BE5F60">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磋商有效期</w:t>
            </w:r>
          </w:p>
        </w:tc>
        <w:tc>
          <w:tcPr>
            <w:tcW w:w="5409" w:type="dxa"/>
            <w:vAlign w:val="center"/>
          </w:tcPr>
          <w:p w:rsidR="00F467F7" w:rsidRDefault="00BE5F60">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满足磋商文件</w:t>
            </w:r>
            <w:r>
              <w:rPr>
                <w:rFonts w:ascii="方正仿宋_GBK" w:eastAsia="方正仿宋_GBK" w:hAnsi="宋体" w:cs="仿宋_GB2312" w:hint="eastAsia"/>
                <w:sz w:val="21"/>
                <w:szCs w:val="21"/>
                <w:lang w:val="zh-CN"/>
              </w:rPr>
              <w:t>规定。</w:t>
            </w:r>
          </w:p>
        </w:tc>
      </w:tr>
    </w:tbl>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（五）在磋商过程中磋商的任何一方不得向他人透露与磋商有关的技术资料、价格或其他信息。</w:t>
      </w:r>
    </w:p>
    <w:p w:rsidR="00F467F7" w:rsidRDefault="00BE5F60">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（七）供应商在磋商时作出的所有书面承诺须由法定代表人或其授权代表签字。</w:t>
      </w:r>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（八）经磋商确定最终采购需求且磋商结束后，供应商应当按照竞争性磋商文件的变</w:t>
      </w:r>
      <w:r>
        <w:rPr>
          <w:rFonts w:ascii="方正仿宋_GBK" w:eastAsia="方正仿宋_GBK" w:hAnsi="宋体" w:hint="eastAsia"/>
          <w:sz w:val="24"/>
          <w:szCs w:val="24"/>
        </w:rPr>
        <w:lastRenderedPageBreak/>
        <w:t>动情况和磋商小组的要求重新提交响应文件或重新做出相关的书面承诺，最后书面提交最后报价及有关承诺（填写《最后报价表》并密封提交）。</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（九）磋商小组采用综合评分法对提交最后报价的供应商的响应文件和最后报价（含有效书面承诺）进行综合评分。</w:t>
      </w:r>
      <w:r>
        <w:rPr>
          <w:rFonts w:ascii="方正仿宋_GBK" w:eastAsia="方正仿宋_GBK" w:hAnsi="宋体" w:cs="宋体" w:hint="eastAsia"/>
          <w:kern w:val="0"/>
          <w:sz w:val="24"/>
          <w:szCs w:val="24"/>
        </w:rPr>
        <w:t>综合评分法，是指响应</w:t>
      </w:r>
      <w:r>
        <w:rPr>
          <w:rFonts w:ascii="方正仿宋_GBK" w:eastAsia="方正仿宋_GBK" w:hAnsi="宋体" w:cs="宋体"/>
          <w:kern w:val="0"/>
          <w:sz w:val="24"/>
          <w:szCs w:val="24"/>
        </w:rPr>
        <w:t>文件满足</w:t>
      </w:r>
      <w:r>
        <w:rPr>
          <w:rFonts w:ascii="方正仿宋_GBK" w:eastAsia="方正仿宋_GBK" w:hAnsi="宋体" w:cs="宋体" w:hint="eastAsia"/>
          <w:kern w:val="0"/>
          <w:sz w:val="24"/>
          <w:szCs w:val="24"/>
        </w:rPr>
        <w:t>竞争性磋商</w:t>
      </w:r>
      <w:r>
        <w:rPr>
          <w:rFonts w:ascii="方正仿宋_GBK" w:eastAsia="方正仿宋_GBK" w:hAnsi="宋体" w:cs="宋体"/>
          <w:kern w:val="0"/>
          <w:sz w:val="24"/>
          <w:szCs w:val="24"/>
        </w:rPr>
        <w:t>文件全部实质性要求且按照评审因素的量化指标评审得分最高的供应商为</w:t>
      </w:r>
      <w:r>
        <w:rPr>
          <w:rFonts w:ascii="方正仿宋_GBK" w:eastAsia="方正仿宋_GBK" w:hAnsi="宋体" w:cs="宋体" w:hint="eastAsia"/>
          <w:kern w:val="0"/>
          <w:sz w:val="24"/>
          <w:szCs w:val="24"/>
        </w:rPr>
        <w:t>成交</w:t>
      </w:r>
      <w:r>
        <w:rPr>
          <w:rFonts w:ascii="方正仿宋_GBK" w:eastAsia="方正仿宋_GBK" w:hAnsi="宋体" w:cs="宋体"/>
          <w:kern w:val="0"/>
          <w:sz w:val="24"/>
          <w:szCs w:val="24"/>
        </w:rPr>
        <w:t>候选</w:t>
      </w:r>
      <w:r>
        <w:rPr>
          <w:rFonts w:ascii="方正仿宋_GBK" w:eastAsia="方正仿宋_GBK" w:hAnsi="宋体" w:cs="宋体" w:hint="eastAsia"/>
          <w:kern w:val="0"/>
          <w:sz w:val="24"/>
          <w:szCs w:val="24"/>
        </w:rPr>
        <w:t>供应商</w:t>
      </w:r>
      <w:r>
        <w:rPr>
          <w:rFonts w:ascii="方正仿宋_GBK" w:eastAsia="方正仿宋_GBK" w:hAnsi="宋体" w:cs="宋体"/>
          <w:kern w:val="0"/>
          <w:sz w:val="24"/>
          <w:szCs w:val="24"/>
        </w:rPr>
        <w:t>的</w:t>
      </w:r>
      <w:r>
        <w:rPr>
          <w:rFonts w:ascii="方正仿宋_GBK" w:eastAsia="方正仿宋_GBK" w:hAnsi="宋体" w:cs="宋体" w:hint="eastAsia"/>
          <w:kern w:val="0"/>
          <w:sz w:val="24"/>
          <w:szCs w:val="24"/>
        </w:rPr>
        <w:t>评审</w:t>
      </w:r>
      <w:r>
        <w:rPr>
          <w:rFonts w:ascii="方正仿宋_GBK" w:eastAsia="方正仿宋_GBK" w:hAnsi="宋体" w:cs="宋体"/>
          <w:kern w:val="0"/>
          <w:sz w:val="24"/>
          <w:szCs w:val="24"/>
        </w:rPr>
        <w:t>方法</w:t>
      </w:r>
      <w:r>
        <w:rPr>
          <w:rFonts w:ascii="方正仿宋_GBK" w:eastAsia="方正仿宋_GBK" w:hAnsi="宋体" w:cs="宋体" w:hint="eastAsia"/>
          <w:kern w:val="0"/>
          <w:sz w:val="24"/>
          <w:szCs w:val="24"/>
        </w:rPr>
        <w:t>。供应商总得分为价格、商务、技术等评定因素分别按照相应权重值计算分项得分后相加，满分为</w:t>
      </w:r>
      <w:r>
        <w:rPr>
          <w:rFonts w:ascii="方正仿宋_GBK" w:eastAsia="方正仿宋_GBK" w:hAnsi="宋体" w:cs="宋体"/>
          <w:kern w:val="0"/>
          <w:sz w:val="24"/>
          <w:szCs w:val="24"/>
        </w:rPr>
        <w:t>100</w:t>
      </w:r>
      <w:r>
        <w:rPr>
          <w:rFonts w:ascii="方正仿宋_GBK" w:eastAsia="方正仿宋_GBK" w:hAnsi="宋体" w:cs="宋体" w:hint="eastAsia"/>
          <w:kern w:val="0"/>
          <w:sz w:val="24"/>
          <w:szCs w:val="24"/>
        </w:rPr>
        <w:t>分</w:t>
      </w:r>
      <w:r>
        <w:rPr>
          <w:rFonts w:ascii="方正仿宋_GBK" w:eastAsia="方正仿宋_GBK" w:hAnsi="宋体" w:hint="eastAsia"/>
          <w:sz w:val="24"/>
          <w:szCs w:val="24"/>
        </w:rPr>
        <w:t>（详见评审标准）。</w:t>
      </w:r>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（十）磋商小组各成员独立对每个</w:t>
      </w:r>
      <w:r>
        <w:rPr>
          <w:rFonts w:ascii="方正仿宋_GBK" w:eastAsia="方正仿宋_GBK" w:hAnsi="宋体" w:cs="宋体"/>
          <w:kern w:val="0"/>
          <w:sz w:val="24"/>
          <w:szCs w:val="24"/>
        </w:rPr>
        <w:t>实质性</w:t>
      </w:r>
      <w:r>
        <w:rPr>
          <w:rFonts w:ascii="方正仿宋_GBK" w:eastAsia="方正仿宋_GBK" w:hAnsi="宋体" w:cs="宋体" w:hint="eastAsia"/>
          <w:kern w:val="0"/>
          <w:sz w:val="24"/>
          <w:szCs w:val="24"/>
        </w:rPr>
        <w:t>响应</w:t>
      </w:r>
      <w:r>
        <w:rPr>
          <w:rFonts w:ascii="方正仿宋_GBK" w:eastAsia="方正仿宋_GBK" w:hAnsi="宋体" w:hint="eastAsia"/>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w:t>
      </w:r>
    </w:p>
    <w:p w:rsidR="00F467F7" w:rsidRDefault="00BE5F60">
      <w:pPr>
        <w:pStyle w:val="3"/>
        <w:spacing w:before="0" w:after="0" w:line="400" w:lineRule="exact"/>
        <w:rPr>
          <w:rFonts w:ascii="方正仿宋_GBK" w:eastAsia="方正仿宋_GBK"/>
          <w:color w:val="FF0000"/>
          <w:sz w:val="24"/>
          <w:szCs w:val="24"/>
        </w:rPr>
      </w:pPr>
      <w:bookmarkStart w:id="41" w:name="_Toc466546921"/>
      <w:r>
        <w:rPr>
          <w:rFonts w:ascii="方正仿宋_GBK" w:eastAsia="方正仿宋_GBK" w:hAnsi="宋体" w:hint="eastAsia"/>
          <w:sz w:val="24"/>
          <w:szCs w:val="24"/>
        </w:rPr>
        <w:t>二、</w:t>
      </w:r>
      <w:bookmarkStart w:id="42" w:name="_Toc342913394"/>
      <w:bookmarkStart w:id="43" w:name="_Toc102227320"/>
      <w:r>
        <w:rPr>
          <w:rFonts w:ascii="方正仿宋_GBK" w:eastAsia="方正仿宋_GBK" w:hint="eastAsia"/>
          <w:sz w:val="24"/>
          <w:szCs w:val="24"/>
        </w:rPr>
        <w:t>评审标准</w:t>
      </w:r>
      <w:bookmarkStart w:id="44" w:name="_Toc466546922"/>
      <w:bookmarkEnd w:id="41"/>
    </w:p>
    <w:p w:rsidR="00F467F7" w:rsidRDefault="00F467F7"/>
    <w:tbl>
      <w:tblPr>
        <w:tblpPr w:leftFromText="180" w:rightFromText="180" w:vertAnchor="text" w:horzAnchor="page" w:tblpX="1293" w:tblpY="330"/>
        <w:tblOverlap w:val="neve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9"/>
        <w:gridCol w:w="638"/>
        <w:gridCol w:w="799"/>
        <w:gridCol w:w="4672"/>
        <w:gridCol w:w="1924"/>
      </w:tblGrid>
      <w:tr w:rsidR="00F467F7">
        <w:tc>
          <w:tcPr>
            <w:tcW w:w="846" w:type="dxa"/>
            <w:vAlign w:val="center"/>
          </w:tcPr>
          <w:p w:rsidR="00F467F7" w:rsidRDefault="00BE5F60">
            <w:pPr>
              <w:spacing w:line="240" w:lineRule="exact"/>
              <w:jc w:val="center"/>
              <w:rPr>
                <w:b/>
                <w:color w:val="000000" w:themeColor="text1"/>
                <w:kern w:val="0"/>
                <w:sz w:val="21"/>
                <w:szCs w:val="21"/>
              </w:rPr>
            </w:pPr>
            <w:r>
              <w:rPr>
                <w:b/>
                <w:color w:val="000000" w:themeColor="text1"/>
                <w:kern w:val="0"/>
                <w:sz w:val="21"/>
                <w:szCs w:val="21"/>
              </w:rPr>
              <w:t>序号</w:t>
            </w:r>
          </w:p>
        </w:tc>
        <w:tc>
          <w:tcPr>
            <w:tcW w:w="1387" w:type="dxa"/>
            <w:gridSpan w:val="2"/>
            <w:vAlign w:val="center"/>
          </w:tcPr>
          <w:p w:rsidR="00F467F7" w:rsidRDefault="00BE5F60">
            <w:pPr>
              <w:spacing w:line="240" w:lineRule="exact"/>
              <w:jc w:val="center"/>
              <w:rPr>
                <w:b/>
                <w:color w:val="000000" w:themeColor="text1"/>
                <w:kern w:val="0"/>
                <w:sz w:val="21"/>
                <w:szCs w:val="21"/>
              </w:rPr>
            </w:pPr>
            <w:r>
              <w:rPr>
                <w:b/>
                <w:color w:val="000000" w:themeColor="text1"/>
                <w:kern w:val="0"/>
                <w:sz w:val="21"/>
                <w:szCs w:val="21"/>
              </w:rPr>
              <w:t>评分因素及权重</w:t>
            </w:r>
          </w:p>
        </w:tc>
        <w:tc>
          <w:tcPr>
            <w:tcW w:w="799" w:type="dxa"/>
            <w:vAlign w:val="center"/>
          </w:tcPr>
          <w:p w:rsidR="00F467F7" w:rsidRDefault="00BE5F60">
            <w:pPr>
              <w:spacing w:line="240" w:lineRule="exact"/>
              <w:jc w:val="center"/>
              <w:rPr>
                <w:b/>
                <w:color w:val="000000" w:themeColor="text1"/>
                <w:kern w:val="0"/>
                <w:sz w:val="21"/>
                <w:szCs w:val="21"/>
              </w:rPr>
            </w:pPr>
            <w:r>
              <w:rPr>
                <w:b/>
                <w:color w:val="000000" w:themeColor="text1"/>
                <w:kern w:val="0"/>
                <w:sz w:val="21"/>
                <w:szCs w:val="21"/>
              </w:rPr>
              <w:t>分值</w:t>
            </w:r>
          </w:p>
        </w:tc>
        <w:tc>
          <w:tcPr>
            <w:tcW w:w="4672" w:type="dxa"/>
            <w:vAlign w:val="center"/>
          </w:tcPr>
          <w:p w:rsidR="00F467F7" w:rsidRDefault="00BE5F60">
            <w:pPr>
              <w:spacing w:line="240" w:lineRule="exact"/>
              <w:jc w:val="center"/>
              <w:rPr>
                <w:b/>
                <w:color w:val="000000" w:themeColor="text1"/>
                <w:kern w:val="0"/>
                <w:sz w:val="21"/>
                <w:szCs w:val="21"/>
              </w:rPr>
            </w:pPr>
            <w:r>
              <w:rPr>
                <w:b/>
                <w:color w:val="000000" w:themeColor="text1"/>
                <w:kern w:val="0"/>
                <w:sz w:val="21"/>
                <w:szCs w:val="21"/>
              </w:rPr>
              <w:t>评分标准</w:t>
            </w:r>
          </w:p>
        </w:tc>
        <w:tc>
          <w:tcPr>
            <w:tcW w:w="1924" w:type="dxa"/>
            <w:vAlign w:val="center"/>
          </w:tcPr>
          <w:p w:rsidR="00F467F7" w:rsidRDefault="00BE5F60">
            <w:pPr>
              <w:spacing w:line="240" w:lineRule="exact"/>
              <w:jc w:val="center"/>
              <w:rPr>
                <w:b/>
                <w:color w:val="000000" w:themeColor="text1"/>
                <w:kern w:val="0"/>
                <w:sz w:val="21"/>
                <w:szCs w:val="21"/>
              </w:rPr>
            </w:pPr>
            <w:r>
              <w:rPr>
                <w:b/>
                <w:color w:val="000000" w:themeColor="text1"/>
                <w:kern w:val="0"/>
                <w:sz w:val="21"/>
                <w:szCs w:val="21"/>
              </w:rPr>
              <w:t>说明</w:t>
            </w:r>
          </w:p>
        </w:tc>
      </w:tr>
      <w:tr w:rsidR="00F467F7">
        <w:trPr>
          <w:trHeight w:val="710"/>
        </w:trPr>
        <w:tc>
          <w:tcPr>
            <w:tcW w:w="846" w:type="dxa"/>
            <w:vAlign w:val="center"/>
          </w:tcPr>
          <w:p w:rsidR="00F467F7" w:rsidRDefault="00BE5F60">
            <w:pPr>
              <w:spacing w:line="320" w:lineRule="exact"/>
              <w:ind w:firstLineChars="200" w:firstLine="480"/>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1</w:t>
            </w:r>
          </w:p>
        </w:tc>
        <w:tc>
          <w:tcPr>
            <w:tcW w:w="1387" w:type="dxa"/>
            <w:gridSpan w:val="2"/>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投标报价（30%）</w:t>
            </w:r>
          </w:p>
        </w:tc>
        <w:tc>
          <w:tcPr>
            <w:tcW w:w="799" w:type="dxa"/>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30分</w:t>
            </w:r>
          </w:p>
        </w:tc>
        <w:tc>
          <w:tcPr>
            <w:tcW w:w="4672" w:type="dxa"/>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有效报价以1000元作为最小基数，报价须以1000元的整数倍进行，所有参选单位算数平均投标价格为基准价（以人民币计量单位元四舍五入保留整数）。报价为基准价的，计30分；报价每高于基准价1000元减3分，每低于基准价1000元减2分；报价超过26万元不得分。</w:t>
            </w:r>
          </w:p>
        </w:tc>
        <w:tc>
          <w:tcPr>
            <w:tcW w:w="1924" w:type="dxa"/>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不高于限价的为有效报价</w:t>
            </w:r>
          </w:p>
        </w:tc>
      </w:tr>
      <w:tr w:rsidR="00F467F7">
        <w:trPr>
          <w:trHeight w:val="709"/>
        </w:trPr>
        <w:tc>
          <w:tcPr>
            <w:tcW w:w="846" w:type="dxa"/>
            <w:shd w:val="clear" w:color="auto" w:fill="auto"/>
            <w:vAlign w:val="center"/>
          </w:tcPr>
          <w:p w:rsidR="00F467F7" w:rsidRDefault="00BE5F60">
            <w:pPr>
              <w:spacing w:line="320" w:lineRule="exact"/>
              <w:ind w:firstLineChars="200" w:firstLine="480"/>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2</w:t>
            </w:r>
          </w:p>
        </w:tc>
        <w:tc>
          <w:tcPr>
            <w:tcW w:w="1387" w:type="dxa"/>
            <w:gridSpan w:val="2"/>
            <w:shd w:val="clear" w:color="auto" w:fill="auto"/>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技术部分</w:t>
            </w:r>
          </w:p>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（30%）</w:t>
            </w:r>
          </w:p>
        </w:tc>
        <w:tc>
          <w:tcPr>
            <w:tcW w:w="799" w:type="dxa"/>
            <w:tcBorders>
              <w:bottom w:val="single" w:sz="4" w:space="0" w:color="auto"/>
            </w:tcBorders>
            <w:shd w:val="clear" w:color="auto" w:fill="FFFFFF"/>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30分</w:t>
            </w:r>
          </w:p>
        </w:tc>
        <w:tc>
          <w:tcPr>
            <w:tcW w:w="4672" w:type="dxa"/>
            <w:tcBorders>
              <w:bottom w:val="single" w:sz="4" w:space="0" w:color="auto"/>
            </w:tcBorders>
            <w:shd w:val="clear" w:color="auto" w:fill="FFFFFF"/>
            <w:vAlign w:val="center"/>
          </w:tcPr>
          <w:p w:rsidR="00F467F7" w:rsidRDefault="00BE5F60">
            <w:pP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1.服务方案（15分）</w:t>
            </w:r>
          </w:p>
          <w:p w:rsidR="00F467F7" w:rsidRDefault="00BE5F60">
            <w:pP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根据本项目制定包含组织机构设置及运作机制、人员配置等内容的服务方案：</w:t>
            </w:r>
          </w:p>
          <w:p w:rsidR="00F467F7" w:rsidRDefault="00BE5F60">
            <w:pPr>
              <w:pStyle w:val="a0"/>
              <w:spacing w:line="240" w:lineRule="auto"/>
              <w:ind w:firstLine="0"/>
              <w:rPr>
                <w:rFonts w:ascii="方正仿宋_GBK" w:eastAsia="方正仿宋_GBK" w:hAnsi="方正仿宋_GBK" w:cs="方正仿宋_GBK"/>
                <w:color w:val="000000" w:themeColor="text1"/>
                <w:szCs w:val="24"/>
              </w:rPr>
            </w:pPr>
            <w:r>
              <w:rPr>
                <w:rFonts w:ascii="方正仿宋_GBK" w:eastAsia="方正仿宋_GBK" w:hAnsi="方正仿宋_GBK" w:cs="方正仿宋_GBK" w:hint="eastAsia"/>
                <w:color w:val="000000" w:themeColor="text1"/>
                <w:szCs w:val="24"/>
              </w:rPr>
              <w:t>（1）内容阐述详尽完整、措施完善、条例清晰、覆盖全面，得10-15分；</w:t>
            </w:r>
          </w:p>
          <w:p w:rsidR="00F467F7" w:rsidRDefault="00BE5F60">
            <w:pPr>
              <w:pStyle w:val="a0"/>
              <w:spacing w:line="240" w:lineRule="auto"/>
              <w:ind w:firstLine="0"/>
              <w:rPr>
                <w:rFonts w:ascii="方正仿宋_GBK" w:eastAsia="方正仿宋_GBK" w:hAnsi="方正仿宋_GBK" w:cs="方正仿宋_GBK"/>
                <w:color w:val="000000" w:themeColor="text1"/>
                <w:szCs w:val="24"/>
              </w:rPr>
            </w:pPr>
            <w:r>
              <w:rPr>
                <w:rFonts w:ascii="方正仿宋_GBK" w:eastAsia="方正仿宋_GBK" w:hAnsi="方正仿宋_GBK" w:cs="方正仿宋_GBK" w:hint="eastAsia"/>
                <w:color w:val="000000" w:themeColor="text1"/>
                <w:szCs w:val="24"/>
              </w:rPr>
              <w:t>（2）覆盖上述内容，但阐述不详尽、措施不完善、条理不够清晰，得5-10分；</w:t>
            </w:r>
          </w:p>
          <w:p w:rsidR="00F467F7" w:rsidRDefault="00BE5F60">
            <w:pPr>
              <w:pStyle w:val="a0"/>
              <w:spacing w:line="240" w:lineRule="auto"/>
              <w:ind w:firstLine="0"/>
              <w:rPr>
                <w:rFonts w:ascii="方正仿宋_GBK" w:eastAsia="方正仿宋_GBK" w:hAnsi="方正仿宋_GBK" w:cs="方正仿宋_GBK"/>
                <w:color w:val="000000" w:themeColor="text1"/>
                <w:szCs w:val="24"/>
              </w:rPr>
            </w:pPr>
            <w:r>
              <w:rPr>
                <w:rFonts w:ascii="方正仿宋_GBK" w:eastAsia="方正仿宋_GBK" w:hAnsi="方正仿宋_GBK" w:cs="方正仿宋_GBK" w:hint="eastAsia"/>
                <w:color w:val="000000" w:themeColor="text1"/>
                <w:szCs w:val="24"/>
              </w:rPr>
              <w:t>（3）未完全覆盖上述内容，阐述严重缺乏条理性，措施极不完善，得1-5分</w:t>
            </w:r>
          </w:p>
          <w:p w:rsidR="00F467F7" w:rsidRDefault="00BE5F60">
            <w:pPr>
              <w:pStyle w:val="a0"/>
              <w:spacing w:line="240" w:lineRule="auto"/>
              <w:ind w:firstLine="0"/>
              <w:rPr>
                <w:rFonts w:ascii="方正仿宋_GBK" w:eastAsia="方正仿宋_GBK" w:hAnsi="方正仿宋_GBK" w:cs="方正仿宋_GBK"/>
                <w:color w:val="000000" w:themeColor="text1"/>
                <w:szCs w:val="24"/>
              </w:rPr>
            </w:pPr>
            <w:r>
              <w:rPr>
                <w:rFonts w:ascii="方正仿宋_GBK" w:eastAsia="方正仿宋_GBK" w:hAnsi="方正仿宋_GBK" w:cs="方正仿宋_GBK" w:hint="eastAsia"/>
                <w:color w:val="000000" w:themeColor="text1"/>
                <w:szCs w:val="24"/>
              </w:rPr>
              <w:t>（4）未提供服务方案不得分。</w:t>
            </w:r>
          </w:p>
          <w:p w:rsidR="00F467F7" w:rsidRDefault="00BE5F60">
            <w:pP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2.服务承诺及进度控制（15分）</w:t>
            </w:r>
          </w:p>
          <w:p w:rsidR="00F467F7" w:rsidRDefault="00BE5F60">
            <w:pP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要求投标人提供详细完整的服务承诺、时间进度控制安排及诚信承诺等内容。</w:t>
            </w:r>
          </w:p>
          <w:p w:rsidR="00F467F7" w:rsidRDefault="00BE5F60">
            <w:pPr>
              <w:pStyle w:val="a0"/>
              <w:spacing w:line="240" w:lineRule="auto"/>
              <w:ind w:firstLine="0"/>
              <w:rPr>
                <w:rFonts w:ascii="方正仿宋_GBK" w:eastAsia="方正仿宋_GBK" w:hAnsi="方正仿宋_GBK" w:cs="方正仿宋_GBK"/>
                <w:color w:val="000000" w:themeColor="text1"/>
                <w:szCs w:val="24"/>
              </w:rPr>
            </w:pPr>
            <w:r>
              <w:rPr>
                <w:rFonts w:ascii="方正仿宋_GBK" w:eastAsia="方正仿宋_GBK" w:hAnsi="方正仿宋_GBK" w:cs="方正仿宋_GBK" w:hint="eastAsia"/>
                <w:color w:val="000000" w:themeColor="text1"/>
                <w:szCs w:val="24"/>
              </w:rPr>
              <w:t>（1）内容阐述详尽完整、措施完善、条例清晰、覆盖全面，得10-15分；</w:t>
            </w:r>
          </w:p>
          <w:p w:rsidR="00F467F7" w:rsidRDefault="00BE5F60">
            <w:pPr>
              <w:pStyle w:val="a0"/>
              <w:spacing w:line="240" w:lineRule="auto"/>
              <w:ind w:firstLine="0"/>
              <w:rPr>
                <w:rFonts w:ascii="方正仿宋_GBK" w:eastAsia="方正仿宋_GBK" w:hAnsi="方正仿宋_GBK" w:cs="方正仿宋_GBK"/>
                <w:color w:val="000000" w:themeColor="text1"/>
                <w:szCs w:val="24"/>
              </w:rPr>
            </w:pPr>
            <w:r>
              <w:rPr>
                <w:rFonts w:ascii="方正仿宋_GBK" w:eastAsia="方正仿宋_GBK" w:hAnsi="方正仿宋_GBK" w:cs="方正仿宋_GBK" w:hint="eastAsia"/>
                <w:color w:val="000000" w:themeColor="text1"/>
                <w:szCs w:val="24"/>
              </w:rPr>
              <w:lastRenderedPageBreak/>
              <w:t>（2）覆盖上述内容，但阐述不详尽、措施不完善、条理不够清晰，得5-10分；</w:t>
            </w:r>
          </w:p>
          <w:p w:rsidR="00F467F7" w:rsidRDefault="00BE5F60">
            <w:pPr>
              <w:pStyle w:val="a0"/>
              <w:spacing w:line="240" w:lineRule="auto"/>
              <w:ind w:firstLine="0"/>
              <w:rPr>
                <w:rFonts w:ascii="方正仿宋_GBK" w:eastAsia="方正仿宋_GBK" w:hAnsi="方正仿宋_GBK" w:cs="方正仿宋_GBK"/>
                <w:color w:val="000000" w:themeColor="text1"/>
                <w:szCs w:val="24"/>
              </w:rPr>
            </w:pPr>
            <w:r>
              <w:rPr>
                <w:rFonts w:ascii="方正仿宋_GBK" w:eastAsia="方正仿宋_GBK" w:hAnsi="方正仿宋_GBK" w:cs="方正仿宋_GBK" w:hint="eastAsia"/>
                <w:color w:val="000000" w:themeColor="text1"/>
                <w:szCs w:val="24"/>
              </w:rPr>
              <w:t>（3）未完全覆盖上述内容，阐述严重缺乏条理性，措施极不完善，得1-5分；</w:t>
            </w:r>
          </w:p>
          <w:p w:rsidR="00F467F7" w:rsidRDefault="00BE5F60">
            <w:pP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（4）未提供不得分。</w:t>
            </w:r>
          </w:p>
          <w:p w:rsidR="00F467F7" w:rsidRDefault="00F467F7">
            <w:pPr>
              <w:spacing w:after="120"/>
              <w:rPr>
                <w:rFonts w:ascii="方正仿宋_GBK" w:eastAsia="方正仿宋_GBK" w:hAnsi="方正仿宋_GBK" w:cs="方正仿宋_GBK"/>
                <w:color w:val="000000" w:themeColor="text1"/>
                <w:sz w:val="24"/>
                <w:szCs w:val="24"/>
              </w:rPr>
            </w:pPr>
          </w:p>
        </w:tc>
        <w:tc>
          <w:tcPr>
            <w:tcW w:w="1924" w:type="dxa"/>
            <w:shd w:val="clear" w:color="auto" w:fill="FFFFFF"/>
            <w:vAlign w:val="center"/>
          </w:tcPr>
          <w:p w:rsidR="00F467F7" w:rsidRDefault="00F467F7">
            <w:pPr>
              <w:spacing w:line="320" w:lineRule="exact"/>
              <w:ind w:firstLineChars="200" w:firstLine="480"/>
              <w:rPr>
                <w:rFonts w:ascii="方正仿宋_GBK" w:eastAsia="方正仿宋_GBK" w:hAnsi="方正仿宋_GBK" w:cs="方正仿宋_GBK"/>
                <w:color w:val="000000" w:themeColor="text1"/>
                <w:sz w:val="24"/>
                <w:szCs w:val="24"/>
              </w:rPr>
            </w:pPr>
          </w:p>
        </w:tc>
      </w:tr>
      <w:tr w:rsidR="00F467F7">
        <w:trPr>
          <w:trHeight w:val="355"/>
        </w:trPr>
        <w:tc>
          <w:tcPr>
            <w:tcW w:w="846" w:type="dxa"/>
            <w:vMerge w:val="restart"/>
            <w:shd w:val="clear" w:color="auto" w:fill="auto"/>
            <w:vAlign w:val="center"/>
          </w:tcPr>
          <w:p w:rsidR="00F467F7" w:rsidRDefault="00BE5F60">
            <w:pPr>
              <w:spacing w:line="320" w:lineRule="exact"/>
              <w:ind w:firstLineChars="200" w:firstLine="480"/>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3</w:t>
            </w:r>
          </w:p>
        </w:tc>
        <w:tc>
          <w:tcPr>
            <w:tcW w:w="749" w:type="dxa"/>
            <w:vMerge w:val="restart"/>
            <w:shd w:val="clear" w:color="auto" w:fill="auto"/>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商务部分（40%）</w:t>
            </w:r>
          </w:p>
        </w:tc>
        <w:tc>
          <w:tcPr>
            <w:tcW w:w="638" w:type="dxa"/>
            <w:shd w:val="clear" w:color="auto" w:fill="auto"/>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综合素质</w:t>
            </w:r>
          </w:p>
        </w:tc>
        <w:tc>
          <w:tcPr>
            <w:tcW w:w="799" w:type="dxa"/>
            <w:shd w:val="clear" w:color="auto" w:fill="FFFFFF"/>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20分</w:t>
            </w:r>
          </w:p>
        </w:tc>
        <w:tc>
          <w:tcPr>
            <w:tcW w:w="4672" w:type="dxa"/>
            <w:shd w:val="clear" w:color="auto" w:fill="FFFFFF"/>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中国保险资产管理业协会2021年信用评级机构评价结果综合素质得分÷100×20分</w:t>
            </w:r>
          </w:p>
        </w:tc>
        <w:tc>
          <w:tcPr>
            <w:tcW w:w="1924" w:type="dxa"/>
            <w:shd w:val="clear" w:color="auto" w:fill="FFFFFF"/>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中国保险资产管理业协会2021年信用评级机构评价结果复印件，并加盖投标人公章。</w:t>
            </w:r>
          </w:p>
        </w:tc>
      </w:tr>
      <w:tr w:rsidR="00F467F7">
        <w:trPr>
          <w:trHeight w:val="355"/>
        </w:trPr>
        <w:tc>
          <w:tcPr>
            <w:tcW w:w="846" w:type="dxa"/>
            <w:vMerge/>
            <w:shd w:val="clear" w:color="auto" w:fill="auto"/>
            <w:vAlign w:val="center"/>
          </w:tcPr>
          <w:p w:rsidR="00F467F7" w:rsidRDefault="00F467F7">
            <w:pPr>
              <w:spacing w:line="320" w:lineRule="exact"/>
              <w:ind w:firstLineChars="200" w:firstLine="480"/>
              <w:rPr>
                <w:rFonts w:ascii="方正仿宋_GBK" w:eastAsia="方正仿宋_GBK" w:hAnsi="方正仿宋_GBK" w:cs="方正仿宋_GBK"/>
                <w:color w:val="000000" w:themeColor="text1"/>
                <w:sz w:val="24"/>
                <w:szCs w:val="24"/>
              </w:rPr>
            </w:pPr>
          </w:p>
        </w:tc>
        <w:tc>
          <w:tcPr>
            <w:tcW w:w="749" w:type="dxa"/>
            <w:vMerge/>
            <w:shd w:val="clear" w:color="auto" w:fill="auto"/>
            <w:vAlign w:val="center"/>
          </w:tcPr>
          <w:p w:rsidR="00F467F7" w:rsidRDefault="00F467F7">
            <w:pPr>
              <w:spacing w:line="320" w:lineRule="exact"/>
              <w:ind w:firstLineChars="200" w:firstLine="480"/>
              <w:rPr>
                <w:rFonts w:ascii="方正仿宋_GBK" w:eastAsia="方正仿宋_GBK" w:hAnsi="方正仿宋_GBK" w:cs="方正仿宋_GBK"/>
                <w:color w:val="000000" w:themeColor="text1"/>
                <w:sz w:val="24"/>
                <w:szCs w:val="24"/>
              </w:rPr>
            </w:pPr>
          </w:p>
        </w:tc>
        <w:tc>
          <w:tcPr>
            <w:tcW w:w="638" w:type="dxa"/>
            <w:shd w:val="clear" w:color="auto" w:fill="auto"/>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排名</w:t>
            </w:r>
          </w:p>
        </w:tc>
        <w:tc>
          <w:tcPr>
            <w:tcW w:w="799" w:type="dxa"/>
            <w:shd w:val="clear" w:color="auto" w:fill="FFFFFF"/>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20分</w:t>
            </w:r>
          </w:p>
        </w:tc>
        <w:tc>
          <w:tcPr>
            <w:tcW w:w="4672" w:type="dxa"/>
            <w:shd w:val="clear" w:color="auto" w:fill="FFFFFF"/>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中国保险资产管理业协会2021年信用评级机构评价结果最终得分÷100×20分</w:t>
            </w:r>
          </w:p>
        </w:tc>
        <w:tc>
          <w:tcPr>
            <w:tcW w:w="1924" w:type="dxa"/>
            <w:shd w:val="clear" w:color="auto" w:fill="FFFFFF"/>
            <w:vAlign w:val="center"/>
          </w:tcPr>
          <w:p w:rsidR="00F467F7" w:rsidRDefault="00BE5F60">
            <w:pPr>
              <w:spacing w:line="320" w:lineRule="exact"/>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中国保险资产管理业协会2021年信用评级机构评价结果复印件，并加盖投标人公章。</w:t>
            </w:r>
          </w:p>
        </w:tc>
      </w:tr>
    </w:tbl>
    <w:p w:rsidR="00F467F7" w:rsidRDefault="00F467F7">
      <w:pPr>
        <w:pStyle w:val="3"/>
        <w:spacing w:before="0" w:after="0" w:line="400" w:lineRule="exact"/>
        <w:rPr>
          <w:rFonts w:ascii="方正仿宋_GBK" w:eastAsia="方正仿宋_GBK"/>
          <w:color w:val="FF0000"/>
          <w:sz w:val="24"/>
          <w:szCs w:val="24"/>
        </w:rPr>
      </w:pPr>
    </w:p>
    <w:p w:rsidR="00F467F7" w:rsidRDefault="00BE5F60">
      <w:pPr>
        <w:pStyle w:val="3"/>
        <w:spacing w:before="0" w:after="0" w:line="400" w:lineRule="exact"/>
        <w:rPr>
          <w:rFonts w:ascii="方正仿宋_GBK" w:eastAsia="方正仿宋_GBK"/>
          <w:sz w:val="24"/>
          <w:szCs w:val="24"/>
        </w:rPr>
      </w:pPr>
      <w:r>
        <w:rPr>
          <w:rFonts w:ascii="方正仿宋_GBK" w:eastAsia="方正仿宋_GBK" w:hint="eastAsia"/>
          <w:sz w:val="24"/>
          <w:szCs w:val="24"/>
        </w:rPr>
        <w:t>三、无效响应</w:t>
      </w:r>
      <w:bookmarkEnd w:id="44"/>
    </w:p>
    <w:p w:rsidR="00F467F7" w:rsidRDefault="00BE5F6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供应商发生以下条款情况之一者，视为无效响应，其响应文件将被拒绝：</w:t>
      </w:r>
    </w:p>
    <w:p w:rsidR="00F467F7" w:rsidRDefault="00BE5F6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（一）供应商不符合规定的基本资格条件或特定资格条件的；</w:t>
      </w:r>
    </w:p>
    <w:p w:rsidR="00F467F7" w:rsidRDefault="00BE5F6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（二）供应商的法定代表人或其授权代表未参加磋商；</w:t>
      </w:r>
    </w:p>
    <w:p w:rsidR="00F467F7" w:rsidRDefault="00BE5F6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（三）供应商未按照竞争性磋商文件的要求缴纳投标保证金；</w:t>
      </w:r>
    </w:p>
    <w:p w:rsidR="00F467F7" w:rsidRDefault="00BE5F6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（四）供应商所提交的响应文件不按第六篇“响应文件编制要求”规定签字、盖章；</w:t>
      </w:r>
    </w:p>
    <w:p w:rsidR="00F467F7" w:rsidRDefault="00BE5F6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（五）供应商的最后报价超过采购预算的；</w:t>
      </w:r>
    </w:p>
    <w:p w:rsidR="00F467F7" w:rsidRDefault="00BE5F6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（六）法定代表人为同一个人的两个及两个以上法人，母公司、全资子公司及其控股公司，在同一分包采购中同时参与磋商；</w:t>
      </w:r>
    </w:p>
    <w:p w:rsidR="00F467F7" w:rsidRDefault="00BE5F6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（七）单位负责人为同一人或者存在直接控股、管理关系的不同供应商，参加同一合同项下的政府采购活动的；</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Pr>
          <w:rFonts w:ascii="方正仿宋_GBK" w:eastAsia="方正仿宋_GBK" w:hAnsi="宋体"/>
          <w:sz w:val="24"/>
          <w:szCs w:val="24"/>
        </w:rPr>
        <w:t>为采购项目提供整体设计、规范编制或者项目管理、监理、检测等服务的供应商，再参加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（九）供应商的服务期、质量保证期及磋商有效期不满足竞争性磋商文件要求的；</w:t>
      </w:r>
    </w:p>
    <w:p w:rsidR="00F467F7" w:rsidRDefault="00BE5F6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（十）供应商响应文件内容有与国家现行法律法规相违背的内容，或附有采购人无法接受的条件。</w:t>
      </w:r>
    </w:p>
    <w:p w:rsidR="00F467F7" w:rsidRDefault="00BE5F60">
      <w:pPr>
        <w:pStyle w:val="3"/>
        <w:spacing w:before="0" w:after="0" w:line="400" w:lineRule="exact"/>
        <w:rPr>
          <w:rFonts w:ascii="方正仿宋_GBK" w:eastAsia="方正仿宋_GBK"/>
          <w:sz w:val="24"/>
          <w:szCs w:val="24"/>
        </w:rPr>
      </w:pPr>
      <w:bookmarkStart w:id="45" w:name="_Toc466546923"/>
      <w:r>
        <w:rPr>
          <w:rFonts w:ascii="方正仿宋_GBK" w:eastAsia="方正仿宋_GBK" w:hint="eastAsia"/>
          <w:sz w:val="24"/>
          <w:szCs w:val="24"/>
        </w:rPr>
        <w:t>四、</w:t>
      </w:r>
      <w:bookmarkEnd w:id="42"/>
      <w:bookmarkEnd w:id="43"/>
      <w:r>
        <w:rPr>
          <w:rFonts w:ascii="方正仿宋_GBK" w:eastAsia="方正仿宋_GBK" w:hint="eastAsia"/>
          <w:sz w:val="24"/>
          <w:szCs w:val="24"/>
        </w:rPr>
        <w:t>采购终止</w:t>
      </w:r>
      <w:bookmarkEnd w:id="45"/>
    </w:p>
    <w:p w:rsidR="00F467F7" w:rsidRDefault="00BE5F6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出现下列情形之一的，采购人或者采购代理机构应当终止竞争性磋商采购活动，发布项目终止公告并说明原因，重新开展采购活动：</w:t>
      </w:r>
    </w:p>
    <w:p w:rsidR="00F467F7" w:rsidRDefault="00BE5F6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lastRenderedPageBreak/>
        <w:t>（一）因情况变化，不再符合规定的竞争性磋商采购方式适用情形的；</w:t>
      </w:r>
    </w:p>
    <w:p w:rsidR="00F467F7" w:rsidRDefault="00BE5F6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F467F7" w:rsidRDefault="00BE5F60">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（三）在采购过程中符合要求的供应商或者报价未超过采购预算的供应商不足3家的，</w:t>
      </w:r>
      <w:r>
        <w:rPr>
          <w:rFonts w:ascii="方正仿宋_GBK" w:eastAsia="方正仿宋_GBK" w:hAnsi="宋体"/>
          <w:sz w:val="24"/>
          <w:szCs w:val="24"/>
        </w:rPr>
        <w:t>原则上应</w:t>
      </w:r>
      <w:r>
        <w:rPr>
          <w:rFonts w:ascii="方正仿宋_GBK" w:eastAsia="方正仿宋_GBK" w:hAnsi="宋体" w:hint="eastAsia"/>
          <w:sz w:val="24"/>
          <w:szCs w:val="24"/>
        </w:rPr>
        <w:t>当终止竞争性磋商采购活动，</w:t>
      </w:r>
      <w:r>
        <w:rPr>
          <w:rFonts w:ascii="方正仿宋_GBK" w:eastAsia="方正仿宋_GBK" w:hAnsi="宋体"/>
          <w:sz w:val="24"/>
          <w:szCs w:val="24"/>
        </w:rPr>
        <w:t>特殊情况下可以继续磋商</w:t>
      </w:r>
      <w:r>
        <w:rPr>
          <w:rFonts w:ascii="方正仿宋_GBK" w:eastAsia="方正仿宋_GBK" w:hAnsi="宋体" w:hint="eastAsia"/>
          <w:sz w:val="24"/>
          <w:szCs w:val="24"/>
        </w:rPr>
        <w:t>并</w:t>
      </w:r>
      <w:r>
        <w:rPr>
          <w:rFonts w:ascii="方正仿宋_GBK" w:eastAsia="方正仿宋_GBK" w:hAnsi="宋体"/>
          <w:sz w:val="24"/>
          <w:szCs w:val="24"/>
        </w:rPr>
        <w:t>确定成交供应商</w:t>
      </w:r>
      <w:r>
        <w:rPr>
          <w:rFonts w:ascii="方正仿宋_GBK" w:eastAsia="方正仿宋_GBK" w:hAnsi="宋体" w:hint="eastAsia"/>
          <w:sz w:val="24"/>
          <w:szCs w:val="24"/>
        </w:rPr>
        <w:t>。</w:t>
      </w:r>
    </w:p>
    <w:p w:rsidR="00F467F7" w:rsidRDefault="00BE5F60">
      <w:pPr>
        <w:widowControl/>
        <w:jc w:val="left"/>
        <w:rPr>
          <w:rFonts w:ascii="方正仿宋_GBK" w:eastAsia="方正仿宋_GBK" w:hAnsi="宋体"/>
          <w:sz w:val="24"/>
          <w:szCs w:val="24"/>
        </w:rPr>
      </w:pPr>
      <w:r>
        <w:rPr>
          <w:rFonts w:ascii="方正仿宋_GBK" w:eastAsia="方正仿宋_GBK" w:hAnsi="宋体"/>
          <w:sz w:val="24"/>
          <w:szCs w:val="24"/>
        </w:rPr>
        <w:br w:type="page"/>
      </w:r>
      <w:bookmarkStart w:id="46" w:name="_Toc466546924"/>
      <w:bookmarkStart w:id="47" w:name="_Toc102227313"/>
    </w:p>
    <w:p w:rsidR="00F467F7" w:rsidRDefault="00BE5F60">
      <w:pPr>
        <w:pStyle w:val="2"/>
        <w:spacing w:line="360" w:lineRule="auto"/>
        <w:jc w:val="center"/>
        <w:rPr>
          <w:rFonts w:ascii="方正小标宋_GBK" w:eastAsia="方正小标宋_GBK" w:hAnsi="宋体"/>
          <w:b w:val="0"/>
          <w:szCs w:val="30"/>
        </w:rPr>
      </w:pPr>
      <w:r>
        <w:rPr>
          <w:rFonts w:ascii="方正小标宋_GBK" w:eastAsia="方正小标宋_GBK" w:hAnsi="宋体" w:hint="eastAsia"/>
          <w:b w:val="0"/>
          <w:sz w:val="36"/>
          <w:szCs w:val="30"/>
        </w:rPr>
        <w:lastRenderedPageBreak/>
        <w:t>第五篇  供应商须知</w:t>
      </w:r>
      <w:bookmarkEnd w:id="46"/>
      <w:bookmarkEnd w:id="47"/>
    </w:p>
    <w:p w:rsidR="00F467F7" w:rsidRDefault="00BE5F60">
      <w:pPr>
        <w:pStyle w:val="3"/>
        <w:spacing w:before="0" w:after="0" w:line="440" w:lineRule="exact"/>
        <w:rPr>
          <w:rFonts w:ascii="方正仿宋_GBK" w:eastAsia="方正仿宋_GBK"/>
          <w:sz w:val="24"/>
          <w:szCs w:val="24"/>
        </w:rPr>
      </w:pPr>
      <w:bookmarkStart w:id="48" w:name="_Toc466546925"/>
      <w:bookmarkStart w:id="49" w:name="_Toc342913389"/>
      <w:r>
        <w:rPr>
          <w:rFonts w:ascii="方正仿宋_GBK" w:eastAsia="方正仿宋_GBK" w:hint="eastAsia"/>
          <w:sz w:val="24"/>
          <w:szCs w:val="24"/>
        </w:rPr>
        <w:t>一、磋商费用</w:t>
      </w:r>
      <w:bookmarkEnd w:id="48"/>
      <w:bookmarkEnd w:id="49"/>
    </w:p>
    <w:p w:rsidR="00F467F7" w:rsidRDefault="00BE5F60">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w:t>
      </w:r>
      <w:r>
        <w:rPr>
          <w:rFonts w:ascii="方正仿宋_GBK" w:eastAsia="方正仿宋_GBK" w:hint="eastAsia"/>
          <w:sz w:val="24"/>
          <w:szCs w:val="24"/>
        </w:rPr>
        <w:t>磋商</w:t>
      </w:r>
      <w:r>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int="eastAsia"/>
          <w:sz w:val="24"/>
          <w:szCs w:val="24"/>
        </w:rPr>
        <w:t>磋商</w:t>
      </w:r>
      <w:r>
        <w:rPr>
          <w:rFonts w:ascii="方正仿宋_GBK" w:eastAsia="方正仿宋_GBK" w:hAnsi="宋体" w:hint="eastAsia"/>
          <w:sz w:val="24"/>
          <w:szCs w:val="24"/>
        </w:rPr>
        <w:t>结果如何，采购人和采购代理机构在任何情况下无义务也无责任承担这些费用。</w:t>
      </w:r>
    </w:p>
    <w:p w:rsidR="00F467F7" w:rsidRDefault="00BE5F60">
      <w:pPr>
        <w:pStyle w:val="3"/>
        <w:spacing w:before="0" w:after="0" w:line="400" w:lineRule="exact"/>
        <w:rPr>
          <w:rFonts w:ascii="方正仿宋_GBK" w:eastAsia="方正仿宋_GBK"/>
          <w:sz w:val="24"/>
          <w:szCs w:val="24"/>
        </w:rPr>
      </w:pPr>
      <w:bookmarkStart w:id="50" w:name="_Toc179714297"/>
      <w:bookmarkStart w:id="51" w:name="_Toc342913392"/>
      <w:bookmarkStart w:id="52" w:name="_Toc102227318"/>
      <w:bookmarkStart w:id="53" w:name="_Toc466546927"/>
      <w:r>
        <w:rPr>
          <w:rFonts w:ascii="方正仿宋_GBK" w:eastAsia="方正仿宋_GBK" w:hint="eastAsia"/>
          <w:sz w:val="24"/>
          <w:szCs w:val="24"/>
        </w:rPr>
        <w:t>二、磋商要求</w:t>
      </w:r>
      <w:bookmarkEnd w:id="50"/>
      <w:bookmarkEnd w:id="51"/>
      <w:bookmarkEnd w:id="52"/>
      <w:bookmarkEnd w:id="53"/>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（一）磋商有效期：响应文件及有关承诺文件有效期为提交响应文件截止时间起90天。</w:t>
      </w:r>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（二）修正错误</w:t>
      </w:r>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1、若供应商所递交的响应文件或最后报价中的价格出现大写金额和小写金额不一致的错误，以大写金额修正为准。</w:t>
      </w:r>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1、响应文件一式三份，其中正本一份，副本二份，副本可为正本的复印件，应与正本一致，如出现不一致情况以正本为准。</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在响应文件正本中，竞争性磋商文件第六篇响应文件编制要求中规定签字、盖章的地方必须按其规定签字、盖章。</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（四）供应商参与人员</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各个供应商应当派1-2名代表参与磋商，至少1人应为法定代表人或具有法定代表人授权委托书的授权代表。</w:t>
      </w:r>
    </w:p>
    <w:p w:rsidR="00F467F7" w:rsidRDefault="00BE5F60">
      <w:pPr>
        <w:pStyle w:val="3"/>
        <w:spacing w:before="0" w:after="0" w:line="400" w:lineRule="exact"/>
        <w:rPr>
          <w:rFonts w:ascii="方正仿宋_GBK" w:eastAsia="方正仿宋_GBK"/>
          <w:sz w:val="24"/>
          <w:szCs w:val="24"/>
        </w:rPr>
      </w:pPr>
      <w:bookmarkStart w:id="54" w:name="_Toc466546928"/>
      <w:r>
        <w:rPr>
          <w:rFonts w:ascii="方正仿宋_GBK" w:eastAsia="方正仿宋_GBK" w:hint="eastAsia"/>
          <w:sz w:val="24"/>
          <w:szCs w:val="24"/>
        </w:rPr>
        <w:t>三、成交供应商的确认和变更</w:t>
      </w:r>
      <w:bookmarkEnd w:id="54"/>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（一）成交供应商的确认</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采购人</w:t>
      </w:r>
      <w:r>
        <w:rPr>
          <w:rFonts w:ascii="方正仿宋_GBK" w:eastAsia="方正仿宋_GBK" w:hAnsi="宋体" w:hint="eastAsia"/>
          <w:sz w:val="24"/>
          <w:szCs w:val="24"/>
        </w:rPr>
        <w:t>在成交候选供应商中，按照排序由高到低的原则确定成交供应商。</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1、成交供应商因不可抗力或者自身原因不能履行合同的，采购人可以确定排名其后一位的成交候选人为成交供应商：</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2、成交供应商无充分理由放弃成交的，采购人将依规对违规供应商进行处罚。</w:t>
      </w:r>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（一）采购人将以书面形式发出《中标通知书》。《中标通知书》一经发出即发生法律效力。</w:t>
      </w:r>
    </w:p>
    <w:p w:rsidR="00F467F7" w:rsidRDefault="00BE5F6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（二）《中标通知书》将作为签订合同的依据。</w:t>
      </w:r>
    </w:p>
    <w:p w:rsidR="00F467F7" w:rsidRDefault="00BE5F60">
      <w:pPr>
        <w:spacing w:line="400" w:lineRule="exact"/>
        <w:ind w:firstLineChars="200" w:firstLine="480"/>
      </w:pPr>
      <w:r>
        <w:rPr>
          <w:rFonts w:ascii="方正仿宋_GBK" w:eastAsia="方正仿宋_GBK" w:hAnsi="宋体" w:hint="eastAsia"/>
          <w:sz w:val="24"/>
          <w:szCs w:val="24"/>
        </w:rPr>
        <w:t>（三）如有供应商对成交结果提出质疑的，在质疑处理完毕后发出成交通知书。</w:t>
      </w:r>
    </w:p>
    <w:p w:rsidR="00F467F7" w:rsidRDefault="00BE5F60">
      <w:pPr>
        <w:widowControl/>
        <w:jc w:val="left"/>
        <w:rPr>
          <w:rFonts w:ascii="方正小标宋_GBK" w:eastAsia="方正小标宋_GBK" w:hAnsi="宋体"/>
          <w:sz w:val="36"/>
          <w:szCs w:val="30"/>
        </w:rPr>
      </w:pPr>
      <w:r>
        <w:rPr>
          <w:rFonts w:ascii="方正仿宋_GBK" w:eastAsia="方正仿宋_GBK" w:hAnsi="宋体"/>
          <w:sz w:val="24"/>
          <w:szCs w:val="24"/>
        </w:rPr>
        <w:br w:type="page"/>
      </w:r>
      <w:bookmarkStart w:id="55" w:name="_Toc12789072"/>
      <w:bookmarkStart w:id="56" w:name="_Toc466546936"/>
    </w:p>
    <w:p w:rsidR="00F467F7" w:rsidRDefault="00BE5F60">
      <w:pPr>
        <w:pStyle w:val="2"/>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 xml:space="preserve">第六篇  </w:t>
      </w:r>
      <w:bookmarkEnd w:id="55"/>
      <w:r>
        <w:rPr>
          <w:rFonts w:ascii="方正小标宋_GBK" w:eastAsia="方正小标宋_GBK" w:hAnsi="宋体" w:hint="eastAsia"/>
          <w:b w:val="0"/>
          <w:sz w:val="36"/>
          <w:szCs w:val="30"/>
        </w:rPr>
        <w:t>响应文件编制要求</w:t>
      </w:r>
      <w:bookmarkEnd w:id="56"/>
    </w:p>
    <w:p w:rsidR="00F467F7" w:rsidRDefault="00BE5F6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一、经济部分</w:t>
      </w:r>
    </w:p>
    <w:p w:rsidR="00F467F7" w:rsidRDefault="00BE5F6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rsidR="00F467F7" w:rsidRDefault="00BE5F6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F467F7" w:rsidRDefault="00BE5F6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F467F7" w:rsidRDefault="00BE5F60">
      <w:pPr>
        <w:spacing w:line="440" w:lineRule="exact"/>
        <w:ind w:firstLineChars="350" w:firstLine="840"/>
        <w:rPr>
          <w:rFonts w:ascii="方正仿宋_GBK" w:eastAsia="方正仿宋_GBK" w:hAnsi="宋体"/>
          <w:sz w:val="24"/>
          <w:szCs w:val="24"/>
        </w:rPr>
      </w:pPr>
      <w:r>
        <w:rPr>
          <w:rFonts w:ascii="方正仿宋_GBK" w:eastAsia="方正仿宋_GBK" w:hAnsi="宋体" w:hint="eastAsia"/>
          <w:sz w:val="24"/>
          <w:szCs w:val="24"/>
        </w:rPr>
        <w:t>服务响应偏离表</w:t>
      </w:r>
    </w:p>
    <w:p w:rsidR="00F467F7" w:rsidRDefault="00BE5F6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三、商务部分</w:t>
      </w:r>
    </w:p>
    <w:p w:rsidR="00F467F7" w:rsidRDefault="00BE5F6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rsidR="00F467F7" w:rsidRDefault="00BE5F6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w:t>
      </w:r>
    </w:p>
    <w:p w:rsidR="00F467F7" w:rsidRDefault="00BE5F6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四、资格条件及其他</w:t>
      </w:r>
    </w:p>
    <w:p w:rsidR="00F467F7" w:rsidRDefault="00BE5F60">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sz w:val="24"/>
          <w:szCs w:val="24"/>
        </w:rPr>
        <w:t>（一）营业执照（副本）或事业单位法人证书（副本）复印件或个体工商户营业执照</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（五）上一年度财务状况报告（表）复印件，本年度新成立的公司提供提交响应文件截止时间前一个月的财务状况报告（表）复印件</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（七）税务登记证（副本）复印件和社会保险缴纳证明材料</w:t>
      </w:r>
    </w:p>
    <w:p w:rsidR="00F467F7" w:rsidRDefault="00BE5F6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（八）信用中国网站及中国政府采购网查询结果（查询时间为本项目采购公告发布之日起至递交响应文件截止时间前）</w:t>
      </w:r>
    </w:p>
    <w:p w:rsidR="00F467F7" w:rsidRDefault="00BE5F6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1.信用中国网站（</w:t>
      </w:r>
      <w:hyperlink r:id="rId14" w:history="1">
        <w:r>
          <w:rPr>
            <w:rFonts w:hint="eastAsia"/>
            <w:sz w:val="24"/>
            <w:szCs w:val="24"/>
          </w:rPr>
          <w:t>www.creditchina.gov.cn</w:t>
        </w:r>
      </w:hyperlink>
      <w:r>
        <w:rPr>
          <w:rFonts w:ascii="方正仿宋_GBK" w:eastAsia="方正仿宋_GBK" w:hAnsi="宋体" w:hint="eastAsia"/>
          <w:sz w:val="24"/>
          <w:szCs w:val="24"/>
        </w:rPr>
        <w:t>）查询结果（提供查询结果网页打印件并加盖供应商公章）</w:t>
      </w:r>
    </w:p>
    <w:p w:rsidR="00F467F7" w:rsidRDefault="00BE5F6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1.1“信用信息”查询结果；</w:t>
      </w:r>
    </w:p>
    <w:p w:rsidR="00F467F7" w:rsidRDefault="00BE5F6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1.2“失信被执行人”查询结果；</w:t>
      </w:r>
    </w:p>
    <w:p w:rsidR="00F467F7" w:rsidRDefault="00BE5F6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1.3“重大税收违法案件当事人名单”查询结果；</w:t>
      </w:r>
    </w:p>
    <w:p w:rsidR="00F467F7" w:rsidRDefault="00BE5F6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1.4“政府行政许可与行政处罚”查询结果。</w:t>
      </w:r>
    </w:p>
    <w:p w:rsidR="00F467F7" w:rsidRDefault="00BE5F6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 中国政府采购网（</w:t>
      </w:r>
      <w:hyperlink r:id="rId15" w:history="1">
        <w:r>
          <w:rPr>
            <w:rFonts w:ascii="方正仿宋_GBK" w:eastAsia="方正仿宋_GBK" w:hAnsi="宋体" w:hint="eastAsia"/>
            <w:sz w:val="24"/>
            <w:szCs w:val="24"/>
          </w:rPr>
          <w:t>www.ccgp.gov.cn</w:t>
        </w:r>
      </w:hyperlink>
      <w:r>
        <w:rPr>
          <w:rFonts w:ascii="方正仿宋_GBK" w:eastAsia="方正仿宋_GBK" w:hAnsi="宋体" w:hint="eastAsia"/>
          <w:sz w:val="24"/>
          <w:szCs w:val="24"/>
        </w:rPr>
        <w:t>）（提供查询结果网页打印件并加盖供应商公章）</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“政府采购严重违法失信行为记录名单”查询结果。</w:t>
      </w:r>
    </w:p>
    <w:p w:rsidR="00F467F7" w:rsidRDefault="00BE5F6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（九）特定资格条件证书或证明文件</w:t>
      </w:r>
    </w:p>
    <w:p w:rsidR="00F467F7" w:rsidRDefault="00BE5F60">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说明：供应商按“三证合一”登记制度办理营业执照的，组织机构代码证和税务登记证以供应商所提供的法人营业执照（副本）复印件为准</w:t>
      </w:r>
    </w:p>
    <w:p w:rsidR="00F467F7" w:rsidRDefault="00BE5F6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五、其他应提供的资料</w:t>
      </w:r>
    </w:p>
    <w:p w:rsidR="00F467F7" w:rsidRDefault="00BE5F6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（一）联合体共同联合协议（如果有）</w:t>
      </w:r>
    </w:p>
    <w:p w:rsidR="00F467F7" w:rsidRDefault="00BE5F6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w:t>
      </w:r>
    </w:p>
    <w:p w:rsidR="00F467F7" w:rsidRDefault="00BE5F6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1、保证金缴纳情况证明文件（如有）</w:t>
      </w:r>
    </w:p>
    <w:p w:rsidR="00F467F7" w:rsidRDefault="00BE5F6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2、其他与项目有关的资料</w:t>
      </w:r>
    </w:p>
    <w:p w:rsidR="00F467F7" w:rsidRDefault="00F467F7">
      <w:pPr>
        <w:pStyle w:val="a0"/>
        <w:rPr>
          <w:rFonts w:ascii="方正仿宋_GBK" w:eastAsia="方正仿宋_GBK"/>
          <w:szCs w:val="24"/>
        </w:rPr>
      </w:pPr>
    </w:p>
    <w:p w:rsidR="00F467F7" w:rsidRDefault="00F467F7">
      <w:pPr>
        <w:pStyle w:val="a0"/>
        <w:rPr>
          <w:rFonts w:ascii="方正仿宋_GBK" w:eastAsia="方正仿宋_GBK"/>
          <w:szCs w:val="24"/>
        </w:rPr>
      </w:pPr>
    </w:p>
    <w:p w:rsidR="00F467F7" w:rsidRDefault="00F467F7">
      <w:pPr>
        <w:pStyle w:val="a0"/>
        <w:rPr>
          <w:rFonts w:ascii="方正仿宋_GBK" w:eastAsia="方正仿宋_GBK"/>
          <w:szCs w:val="24"/>
        </w:rPr>
      </w:pPr>
    </w:p>
    <w:p w:rsidR="00F467F7" w:rsidRDefault="00F467F7">
      <w:pPr>
        <w:pStyle w:val="a0"/>
        <w:rPr>
          <w:rFonts w:ascii="方正仿宋_GBK" w:eastAsia="方正仿宋_GBK"/>
          <w:szCs w:val="24"/>
        </w:rPr>
      </w:pPr>
    </w:p>
    <w:p w:rsidR="00F467F7" w:rsidRDefault="00F467F7">
      <w:pPr>
        <w:snapToGrid w:val="0"/>
        <w:spacing w:line="360" w:lineRule="auto"/>
        <w:rPr>
          <w:rFonts w:ascii="宋体" w:hAnsi="宋体"/>
          <w:sz w:val="24"/>
          <w:szCs w:val="24"/>
          <w:bdr w:val="single" w:sz="4" w:space="0" w:color="auto"/>
        </w:rPr>
      </w:pPr>
    </w:p>
    <w:p w:rsidR="00F467F7" w:rsidRDefault="00F467F7">
      <w:pPr>
        <w:snapToGrid w:val="0"/>
        <w:spacing w:line="360" w:lineRule="auto"/>
        <w:rPr>
          <w:rFonts w:ascii="宋体" w:hAnsi="宋体"/>
          <w:sz w:val="24"/>
          <w:szCs w:val="24"/>
          <w:bdr w:val="single" w:sz="4" w:space="0" w:color="auto"/>
        </w:rPr>
      </w:pPr>
    </w:p>
    <w:p w:rsidR="00F467F7" w:rsidRDefault="00F467F7">
      <w:pPr>
        <w:snapToGrid w:val="0"/>
        <w:spacing w:line="360" w:lineRule="auto"/>
        <w:rPr>
          <w:rFonts w:ascii="宋体" w:hAnsi="宋体"/>
          <w:sz w:val="24"/>
          <w:szCs w:val="24"/>
          <w:bdr w:val="single" w:sz="4" w:space="0" w:color="auto"/>
        </w:rPr>
      </w:pPr>
    </w:p>
    <w:p w:rsidR="00F467F7" w:rsidRDefault="00F467F7">
      <w:pPr>
        <w:snapToGrid w:val="0"/>
        <w:spacing w:line="360" w:lineRule="auto"/>
        <w:rPr>
          <w:rFonts w:ascii="宋体" w:hAnsi="宋体"/>
          <w:sz w:val="24"/>
          <w:szCs w:val="24"/>
          <w:bdr w:val="single" w:sz="4" w:space="0" w:color="auto"/>
        </w:rPr>
      </w:pPr>
    </w:p>
    <w:p w:rsidR="00F467F7" w:rsidRDefault="00F467F7">
      <w:pPr>
        <w:snapToGrid w:val="0"/>
        <w:spacing w:line="360" w:lineRule="auto"/>
        <w:rPr>
          <w:rFonts w:ascii="宋体" w:hAnsi="宋体"/>
          <w:sz w:val="24"/>
          <w:szCs w:val="24"/>
          <w:bdr w:val="single" w:sz="4" w:space="0" w:color="auto"/>
        </w:rPr>
      </w:pPr>
    </w:p>
    <w:p w:rsidR="00F467F7" w:rsidRDefault="00F467F7">
      <w:pPr>
        <w:snapToGrid w:val="0"/>
        <w:spacing w:line="360" w:lineRule="auto"/>
        <w:rPr>
          <w:rFonts w:ascii="宋体" w:hAnsi="宋体"/>
          <w:sz w:val="24"/>
          <w:szCs w:val="24"/>
          <w:bdr w:val="single" w:sz="4" w:space="0" w:color="auto"/>
        </w:rPr>
      </w:pPr>
    </w:p>
    <w:p w:rsidR="00F467F7" w:rsidRDefault="00F467F7">
      <w:pPr>
        <w:snapToGrid w:val="0"/>
        <w:spacing w:line="360" w:lineRule="auto"/>
        <w:rPr>
          <w:rFonts w:ascii="宋体" w:hAnsi="宋体"/>
          <w:sz w:val="24"/>
          <w:szCs w:val="24"/>
          <w:bdr w:val="single" w:sz="4" w:space="0" w:color="auto"/>
        </w:rPr>
      </w:pPr>
    </w:p>
    <w:p w:rsidR="00F467F7" w:rsidRDefault="00F467F7">
      <w:pPr>
        <w:snapToGrid w:val="0"/>
        <w:spacing w:line="360" w:lineRule="auto"/>
        <w:rPr>
          <w:rFonts w:ascii="宋体" w:hAnsi="宋体"/>
          <w:sz w:val="24"/>
          <w:szCs w:val="24"/>
          <w:bdr w:val="single" w:sz="4" w:space="0" w:color="auto"/>
        </w:rPr>
      </w:pPr>
    </w:p>
    <w:p w:rsidR="00F467F7" w:rsidRDefault="00F467F7">
      <w:pPr>
        <w:snapToGrid w:val="0"/>
        <w:spacing w:line="360" w:lineRule="auto"/>
        <w:rPr>
          <w:rFonts w:ascii="宋体" w:hAnsi="宋体"/>
          <w:sz w:val="24"/>
          <w:szCs w:val="24"/>
          <w:bdr w:val="single" w:sz="4" w:space="0" w:color="auto"/>
        </w:rPr>
      </w:pPr>
    </w:p>
    <w:p w:rsidR="00F467F7" w:rsidRDefault="00F467F7">
      <w:pPr>
        <w:snapToGrid w:val="0"/>
        <w:spacing w:line="360" w:lineRule="auto"/>
        <w:rPr>
          <w:rFonts w:ascii="宋体" w:hAnsi="宋体"/>
          <w:sz w:val="24"/>
          <w:szCs w:val="24"/>
          <w:bdr w:val="single" w:sz="4" w:space="0" w:color="auto"/>
        </w:rPr>
      </w:pPr>
    </w:p>
    <w:p w:rsidR="00F467F7" w:rsidRDefault="00F467F7">
      <w:pPr>
        <w:snapToGrid w:val="0"/>
        <w:spacing w:line="360" w:lineRule="auto"/>
        <w:rPr>
          <w:rFonts w:ascii="宋体" w:hAnsi="宋体"/>
          <w:sz w:val="24"/>
          <w:szCs w:val="24"/>
          <w:bdr w:val="single" w:sz="4" w:space="0" w:color="auto"/>
        </w:rPr>
      </w:pPr>
    </w:p>
    <w:p w:rsidR="00F467F7" w:rsidRDefault="00F467F7">
      <w:pPr>
        <w:snapToGrid w:val="0"/>
        <w:spacing w:line="360" w:lineRule="auto"/>
        <w:rPr>
          <w:rFonts w:ascii="宋体" w:hAnsi="宋体"/>
          <w:sz w:val="24"/>
          <w:szCs w:val="24"/>
          <w:bdr w:val="single" w:sz="4" w:space="0" w:color="auto"/>
        </w:rPr>
        <w:sectPr w:rsidR="00F467F7">
          <w:footerReference w:type="default" r:id="rId16"/>
          <w:pgSz w:w="11907" w:h="16840"/>
          <w:pgMar w:top="1134" w:right="1191" w:bottom="1134" w:left="1304" w:header="851" w:footer="992" w:gutter="0"/>
          <w:pgNumType w:fmt="numberInDash"/>
          <w:cols w:space="720"/>
          <w:docGrid w:linePitch="380" w:charSpace="-5735"/>
        </w:sectPr>
      </w:pPr>
    </w:p>
    <w:p w:rsidR="00F467F7" w:rsidRDefault="00BE5F60">
      <w:pPr>
        <w:pStyle w:val="3"/>
        <w:spacing w:before="0" w:after="0" w:line="360" w:lineRule="auto"/>
        <w:rPr>
          <w:rFonts w:ascii="方正仿宋_GBK" w:eastAsia="方正仿宋_GBK" w:hAnsi="宋体"/>
          <w:sz w:val="24"/>
          <w:szCs w:val="24"/>
        </w:rPr>
      </w:pPr>
      <w:bookmarkStart w:id="57" w:name="_Toc466546937"/>
      <w:bookmarkStart w:id="58" w:name="_Toc313888360"/>
      <w:bookmarkStart w:id="59" w:name="_Toc342913419"/>
      <w:bookmarkStart w:id="60" w:name="_Toc313008356"/>
      <w:bookmarkStart w:id="61" w:name="_Toc283382454"/>
      <w:bookmarkStart w:id="62" w:name="_Toc12789073"/>
      <w:r>
        <w:rPr>
          <w:rFonts w:ascii="方正仿宋_GBK" w:eastAsia="方正仿宋_GBK" w:hAnsi="宋体" w:hint="eastAsia"/>
          <w:sz w:val="24"/>
          <w:szCs w:val="24"/>
        </w:rPr>
        <w:lastRenderedPageBreak/>
        <w:t>一、经济部分</w:t>
      </w:r>
      <w:bookmarkEnd w:id="57"/>
      <w:bookmarkEnd w:id="58"/>
      <w:bookmarkEnd w:id="59"/>
      <w:bookmarkEnd w:id="60"/>
    </w:p>
    <w:bookmarkEnd w:id="61"/>
    <w:bookmarkEnd w:id="62"/>
    <w:p w:rsidR="00F467F7" w:rsidRDefault="00BE5F6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rsidR="00F467F7" w:rsidRDefault="00BE5F60">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竞争性磋商报价函</w:t>
      </w:r>
    </w:p>
    <w:p w:rsidR="00F467F7" w:rsidRDefault="00BE5F60">
      <w:pPr>
        <w:tabs>
          <w:tab w:val="left" w:pos="6300"/>
        </w:tabs>
        <w:snapToGrid w:val="0"/>
        <w:spacing w:line="480" w:lineRule="exact"/>
        <w:rPr>
          <w:rFonts w:ascii="方正仿宋_GBK" w:eastAsia="方正仿宋_GBK" w:hAnsi="宋体"/>
          <w:sz w:val="24"/>
          <w:szCs w:val="24"/>
        </w:rPr>
      </w:pPr>
      <w:r>
        <w:rPr>
          <w:rFonts w:ascii="方正仿宋_GBK" w:eastAsia="方正仿宋_GBK" w:hAnsi="宋体" w:hint="eastAsia"/>
          <w:sz w:val="24"/>
        </w:rPr>
        <w:t>重庆经开区开发建设有限公司</w:t>
      </w:r>
      <w:r>
        <w:rPr>
          <w:rFonts w:ascii="方正仿宋_GBK" w:eastAsia="方正仿宋_GBK" w:hAnsi="宋体" w:hint="eastAsia"/>
          <w:sz w:val="24"/>
          <w:szCs w:val="24"/>
        </w:rPr>
        <w:t>：</w:t>
      </w:r>
    </w:p>
    <w:p w:rsidR="00F467F7" w:rsidRDefault="00BE5F60">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w:t>
      </w:r>
      <w:r>
        <w:rPr>
          <w:rFonts w:ascii="方正仿宋_GBK" w:eastAsia="方正仿宋_GBK" w:hAnsi="宋体" w:hint="eastAsia"/>
          <w:sz w:val="24"/>
          <w:szCs w:val="28"/>
        </w:rPr>
        <w:t>2022年重庆经开区开发建设有限公司主体评级</w:t>
      </w:r>
      <w:r>
        <w:rPr>
          <w:rFonts w:ascii="方正仿宋_GBK" w:eastAsia="方正仿宋_GBK" w:hAnsi="宋体" w:hint="eastAsia"/>
          <w:sz w:val="24"/>
          <w:szCs w:val="24"/>
        </w:rPr>
        <w:t>及_____________（项目号）的竞争性磋商文件，经详细研究，决定参加该项目的磋商。</w:t>
      </w:r>
    </w:p>
    <w:p w:rsidR="00F467F7" w:rsidRDefault="00BE5F60">
      <w:pPr>
        <w:tabs>
          <w:tab w:val="left" w:pos="6300"/>
        </w:tabs>
        <w:snapToGrid w:val="0"/>
        <w:spacing w:line="480" w:lineRule="exact"/>
        <w:ind w:leftChars="170" w:left="956" w:hangingChars="200" w:hanging="480"/>
        <w:rPr>
          <w:rFonts w:ascii="方正仿宋_GBK" w:eastAsia="方正仿宋_GBK" w:hAnsi="宋体"/>
          <w:sz w:val="24"/>
          <w:szCs w:val="24"/>
        </w:rPr>
      </w:pPr>
      <w:r>
        <w:rPr>
          <w:rFonts w:ascii="方正仿宋_GBK" w:eastAsia="方正仿宋_GBK" w:hAnsi="宋体" w:hint="eastAsia"/>
          <w:sz w:val="24"/>
          <w:szCs w:val="24"/>
        </w:rPr>
        <w:t>1、愿意按照竞争性磋商文件中的一切要求，提供本项目的技术服务，总价为人民币元（大写:  ）。以我公司最后报价为准。</w:t>
      </w:r>
    </w:p>
    <w:p w:rsidR="00F467F7" w:rsidRDefault="00BE5F60">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F467F7" w:rsidRDefault="00BE5F60">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3、我方承诺：本次磋商的有效期为90天。</w:t>
      </w:r>
    </w:p>
    <w:p w:rsidR="00F467F7" w:rsidRDefault="00BE5F60">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4、我方完全理解和接受贵方竞争性磋商文件的一切规定和要求及评审办法。</w:t>
      </w:r>
    </w:p>
    <w:p w:rsidR="00F467F7" w:rsidRDefault="00BE5F60">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5、在整个竞争性磋商过程中，我方若有违规行为，接受按照《中华人民共和国政府采购法》及其实施条例等规定给予惩罚。</w:t>
      </w:r>
    </w:p>
    <w:p w:rsidR="00F467F7" w:rsidRDefault="00BE5F60">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6、我方若成为成交供应商，将按照最终磋商结果签订合同，并且严格履行合同义务。本承诺函将成为合同不可分割的一部分，与合同具有同等的法律效力。</w:t>
      </w:r>
    </w:p>
    <w:p w:rsidR="00F467F7" w:rsidRDefault="00BE5F60">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8"/>
        </w:rPr>
        <w:t>我方理解，最低报价不是成交的唯一条件。</w:t>
      </w:r>
    </w:p>
    <w:p w:rsidR="00F467F7" w:rsidRDefault="00BE5F60">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我方同意按竞争性磋商文件规定，交纳竞争性磋商文件要求的投标保证金（如有）。如果我方成为成交供应商，保证在接到成交通知书后，向采购代理机构和交易中心交纳竞争性磋商文件规定的采购代理服务费和交易服务费。</w:t>
      </w:r>
    </w:p>
    <w:p w:rsidR="00F467F7" w:rsidRDefault="00BE5F60">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F467F7" w:rsidRDefault="00F467F7">
      <w:pPr>
        <w:tabs>
          <w:tab w:val="left" w:pos="6300"/>
        </w:tabs>
        <w:snapToGrid w:val="0"/>
        <w:spacing w:line="312" w:lineRule="auto"/>
        <w:ind w:firstLine="570"/>
        <w:rPr>
          <w:rFonts w:ascii="方正仿宋_GBK" w:eastAsia="方正仿宋_GBK" w:hAnsi="宋体"/>
          <w:sz w:val="24"/>
          <w:szCs w:val="24"/>
        </w:rPr>
      </w:pPr>
    </w:p>
    <w:p w:rsidR="00F467F7" w:rsidRDefault="00F467F7">
      <w:pPr>
        <w:tabs>
          <w:tab w:val="left" w:pos="6300"/>
        </w:tabs>
        <w:snapToGrid w:val="0"/>
        <w:spacing w:line="312" w:lineRule="auto"/>
        <w:rPr>
          <w:rFonts w:ascii="方正仿宋_GBK" w:eastAsia="方正仿宋_GBK" w:hAnsi="宋体"/>
          <w:sz w:val="24"/>
          <w:szCs w:val="24"/>
        </w:rPr>
      </w:pPr>
    </w:p>
    <w:p w:rsidR="00F467F7" w:rsidRDefault="00F467F7">
      <w:pPr>
        <w:tabs>
          <w:tab w:val="left" w:pos="6300"/>
        </w:tabs>
        <w:snapToGrid w:val="0"/>
        <w:spacing w:line="312" w:lineRule="auto"/>
        <w:ind w:firstLine="570"/>
        <w:rPr>
          <w:rFonts w:ascii="方正仿宋_GBK" w:eastAsia="方正仿宋_GBK" w:hAnsi="宋体"/>
          <w:sz w:val="24"/>
          <w:szCs w:val="24"/>
        </w:rPr>
      </w:pPr>
    </w:p>
    <w:p w:rsidR="00F467F7" w:rsidRDefault="00BE5F60">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F467F7" w:rsidRDefault="00BE5F60">
      <w:pPr>
        <w:snapToGrid w:val="0"/>
        <w:spacing w:line="312" w:lineRule="auto"/>
        <w:ind w:firstLineChars="200" w:firstLine="480"/>
        <w:rPr>
          <w:rFonts w:ascii="方正仿宋_GBK" w:eastAsia="方正仿宋_GBK" w:hAnsi="宋体"/>
          <w:sz w:val="24"/>
          <w:szCs w:val="24"/>
        </w:rPr>
        <w:sectPr w:rsidR="00F467F7">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F467F7" w:rsidRDefault="00BE5F60">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F467F7" w:rsidRDefault="00BE5F60">
      <w:pPr>
        <w:jc w:val="center"/>
        <w:rPr>
          <w:rFonts w:ascii="方正仿宋_GBK" w:eastAsia="方正仿宋_GBK"/>
          <w:b/>
          <w:szCs w:val="28"/>
        </w:rPr>
      </w:pPr>
      <w:r>
        <w:rPr>
          <w:rFonts w:ascii="方正仿宋_GBK" w:eastAsia="方正仿宋_GBK" w:hint="eastAsia"/>
          <w:b/>
          <w:szCs w:val="28"/>
        </w:rPr>
        <w:t>明细报价表</w:t>
      </w:r>
    </w:p>
    <w:p w:rsidR="00F467F7" w:rsidRDefault="00BE5F60">
      <w:pPr>
        <w:spacing w:line="360" w:lineRule="auto"/>
        <w:rPr>
          <w:rFonts w:ascii="方正仿宋_GBK" w:eastAsia="方正仿宋_GBK" w:hAnsi="宋体"/>
          <w:sz w:val="24"/>
          <w:szCs w:val="24"/>
        </w:rPr>
      </w:pPr>
      <w:r>
        <w:rPr>
          <w:rFonts w:ascii="方正仿宋_GBK" w:eastAsia="方正仿宋_GBK" w:hAnsi="宋体" w:hint="eastAsia"/>
          <w:sz w:val="24"/>
          <w:szCs w:val="24"/>
        </w:rPr>
        <w:t>项目名称：</w:t>
      </w:r>
      <w:r>
        <w:rPr>
          <w:rFonts w:ascii="方正仿宋_GBK" w:eastAsia="方正仿宋_GBK" w:hAnsi="宋体" w:hint="eastAsia"/>
          <w:sz w:val="24"/>
          <w:szCs w:val="28"/>
        </w:rPr>
        <w:t>2022年重庆经开区开发建设有限公司主体评级</w:t>
      </w:r>
    </w:p>
    <w:p w:rsidR="00F467F7" w:rsidRDefault="00BE5F60">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F467F7">
        <w:trPr>
          <w:trHeight w:hRule="exact" w:val="570"/>
          <w:jc w:val="center"/>
        </w:trPr>
        <w:tc>
          <w:tcPr>
            <w:tcW w:w="1022" w:type="dxa"/>
            <w:vAlign w:val="center"/>
          </w:tcPr>
          <w:p w:rsidR="00F467F7" w:rsidRDefault="00BE5F60">
            <w:pPr>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695" w:type="dxa"/>
            <w:vAlign w:val="center"/>
          </w:tcPr>
          <w:p w:rsidR="00F467F7" w:rsidRDefault="00BE5F60">
            <w:pPr>
              <w:jc w:val="center"/>
              <w:rPr>
                <w:rFonts w:ascii="方正仿宋_GBK" w:eastAsia="方正仿宋_GBK" w:hAnsi="宋体"/>
                <w:b/>
                <w:sz w:val="21"/>
                <w:szCs w:val="21"/>
              </w:rPr>
            </w:pPr>
            <w:r>
              <w:rPr>
                <w:rFonts w:ascii="方正仿宋_GBK" w:eastAsia="方正仿宋_GBK" w:hAnsi="宋体" w:hint="eastAsia"/>
                <w:b/>
                <w:sz w:val="21"/>
                <w:szCs w:val="21"/>
              </w:rPr>
              <w:t>名称</w:t>
            </w:r>
          </w:p>
        </w:tc>
        <w:tc>
          <w:tcPr>
            <w:tcW w:w="3404" w:type="dxa"/>
            <w:vAlign w:val="center"/>
          </w:tcPr>
          <w:p w:rsidR="00F467F7" w:rsidRDefault="00BE5F60">
            <w:pPr>
              <w:jc w:val="cente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344" w:type="dxa"/>
            <w:vAlign w:val="center"/>
          </w:tcPr>
          <w:p w:rsidR="00F467F7" w:rsidRDefault="00BE5F60">
            <w:pPr>
              <w:jc w:val="center"/>
              <w:rPr>
                <w:rFonts w:ascii="方正仿宋_GBK" w:eastAsia="方正仿宋_GBK" w:hAnsi="宋体"/>
                <w:b/>
                <w:sz w:val="21"/>
                <w:szCs w:val="21"/>
              </w:rPr>
            </w:pPr>
            <w:r>
              <w:rPr>
                <w:rFonts w:ascii="方正仿宋_GBK" w:eastAsia="方正仿宋_GBK" w:hAnsi="宋体" w:hint="eastAsia"/>
                <w:b/>
                <w:sz w:val="21"/>
                <w:szCs w:val="21"/>
              </w:rPr>
              <w:t>数量</w:t>
            </w:r>
          </w:p>
        </w:tc>
        <w:tc>
          <w:tcPr>
            <w:tcW w:w="1344" w:type="dxa"/>
            <w:vAlign w:val="center"/>
          </w:tcPr>
          <w:p w:rsidR="00F467F7" w:rsidRDefault="00BE5F60">
            <w:pPr>
              <w:jc w:val="center"/>
              <w:rPr>
                <w:rFonts w:ascii="方正仿宋_GBK" w:eastAsia="方正仿宋_GBK" w:hAnsi="宋体"/>
                <w:b/>
                <w:sz w:val="21"/>
                <w:szCs w:val="21"/>
              </w:rPr>
            </w:pPr>
            <w:r>
              <w:rPr>
                <w:rFonts w:ascii="方正仿宋_GBK" w:eastAsia="方正仿宋_GBK" w:hAnsi="宋体" w:hint="eastAsia"/>
                <w:b/>
                <w:sz w:val="21"/>
                <w:szCs w:val="21"/>
              </w:rPr>
              <w:t>单价</w:t>
            </w:r>
          </w:p>
        </w:tc>
        <w:tc>
          <w:tcPr>
            <w:tcW w:w="1344" w:type="dxa"/>
            <w:vAlign w:val="center"/>
          </w:tcPr>
          <w:p w:rsidR="00F467F7" w:rsidRDefault="00BE5F60">
            <w:pPr>
              <w:jc w:val="center"/>
              <w:rPr>
                <w:rFonts w:ascii="方正仿宋_GBK" w:eastAsia="方正仿宋_GBK" w:hAnsi="宋体"/>
                <w:b/>
                <w:sz w:val="21"/>
                <w:szCs w:val="21"/>
              </w:rPr>
            </w:pPr>
            <w:r>
              <w:rPr>
                <w:rFonts w:ascii="方正仿宋_GBK" w:eastAsia="方正仿宋_GBK" w:hAnsi="宋体" w:hint="eastAsia"/>
                <w:b/>
                <w:sz w:val="21"/>
                <w:szCs w:val="21"/>
              </w:rPr>
              <w:t>合计</w:t>
            </w:r>
          </w:p>
        </w:tc>
      </w:tr>
      <w:tr w:rsidR="00F467F7">
        <w:trPr>
          <w:trHeight w:hRule="exact" w:val="422"/>
          <w:jc w:val="center"/>
        </w:trPr>
        <w:tc>
          <w:tcPr>
            <w:tcW w:w="1022" w:type="dxa"/>
            <w:vAlign w:val="center"/>
          </w:tcPr>
          <w:p w:rsidR="00F467F7" w:rsidRDefault="00BE5F60">
            <w:pPr>
              <w:pStyle w:val="a6"/>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695" w:type="dxa"/>
            <w:vAlign w:val="center"/>
          </w:tcPr>
          <w:p w:rsidR="00F467F7" w:rsidRDefault="00F467F7">
            <w:pPr>
              <w:jc w:val="center"/>
              <w:rPr>
                <w:rFonts w:ascii="方正仿宋_GBK" w:eastAsia="方正仿宋_GBK" w:hAnsi="宋体"/>
                <w:sz w:val="21"/>
                <w:szCs w:val="21"/>
              </w:rPr>
            </w:pPr>
          </w:p>
        </w:tc>
        <w:tc>
          <w:tcPr>
            <w:tcW w:w="3404" w:type="dxa"/>
          </w:tcPr>
          <w:p w:rsidR="00F467F7" w:rsidRDefault="00F467F7">
            <w:pPr>
              <w:jc w:val="center"/>
              <w:rPr>
                <w:rFonts w:ascii="方正仿宋_GBK" w:eastAsia="方正仿宋_GBK" w:hAnsi="宋体"/>
                <w:sz w:val="21"/>
                <w:szCs w:val="21"/>
              </w:rPr>
            </w:pPr>
          </w:p>
        </w:tc>
        <w:tc>
          <w:tcPr>
            <w:tcW w:w="1344" w:type="dxa"/>
            <w:vAlign w:val="center"/>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r>
      <w:tr w:rsidR="00F467F7">
        <w:trPr>
          <w:trHeight w:hRule="exact" w:val="422"/>
          <w:jc w:val="center"/>
        </w:trPr>
        <w:tc>
          <w:tcPr>
            <w:tcW w:w="1022" w:type="dxa"/>
            <w:vAlign w:val="center"/>
          </w:tcPr>
          <w:p w:rsidR="00F467F7" w:rsidRDefault="00BE5F60">
            <w:pPr>
              <w:pStyle w:val="a6"/>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695" w:type="dxa"/>
            <w:vAlign w:val="center"/>
          </w:tcPr>
          <w:p w:rsidR="00F467F7" w:rsidRDefault="00F467F7">
            <w:pPr>
              <w:jc w:val="center"/>
              <w:rPr>
                <w:rFonts w:ascii="方正仿宋_GBK" w:eastAsia="方正仿宋_GBK" w:hAnsi="宋体"/>
                <w:sz w:val="21"/>
                <w:szCs w:val="21"/>
              </w:rPr>
            </w:pPr>
          </w:p>
        </w:tc>
        <w:tc>
          <w:tcPr>
            <w:tcW w:w="3404" w:type="dxa"/>
          </w:tcPr>
          <w:p w:rsidR="00F467F7" w:rsidRDefault="00F467F7">
            <w:pPr>
              <w:jc w:val="center"/>
              <w:rPr>
                <w:rFonts w:ascii="方正仿宋_GBK" w:eastAsia="方正仿宋_GBK" w:hAnsi="宋体"/>
                <w:sz w:val="21"/>
                <w:szCs w:val="21"/>
              </w:rPr>
            </w:pPr>
          </w:p>
        </w:tc>
        <w:tc>
          <w:tcPr>
            <w:tcW w:w="1344" w:type="dxa"/>
            <w:vAlign w:val="center"/>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r>
      <w:tr w:rsidR="00F467F7">
        <w:trPr>
          <w:trHeight w:hRule="exact" w:val="422"/>
          <w:jc w:val="center"/>
        </w:trPr>
        <w:tc>
          <w:tcPr>
            <w:tcW w:w="1022" w:type="dxa"/>
            <w:vAlign w:val="center"/>
          </w:tcPr>
          <w:p w:rsidR="00F467F7" w:rsidRDefault="00BE5F60">
            <w:pPr>
              <w:pStyle w:val="a6"/>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695" w:type="dxa"/>
            <w:vAlign w:val="center"/>
          </w:tcPr>
          <w:p w:rsidR="00F467F7" w:rsidRDefault="00F467F7">
            <w:pPr>
              <w:jc w:val="center"/>
              <w:rPr>
                <w:rFonts w:ascii="方正仿宋_GBK" w:eastAsia="方正仿宋_GBK" w:hAnsi="宋体"/>
                <w:sz w:val="21"/>
                <w:szCs w:val="21"/>
              </w:rPr>
            </w:pPr>
          </w:p>
        </w:tc>
        <w:tc>
          <w:tcPr>
            <w:tcW w:w="3404" w:type="dxa"/>
          </w:tcPr>
          <w:p w:rsidR="00F467F7" w:rsidRDefault="00F467F7">
            <w:pPr>
              <w:jc w:val="center"/>
              <w:rPr>
                <w:rFonts w:ascii="方正仿宋_GBK" w:eastAsia="方正仿宋_GBK" w:hAnsi="宋体"/>
                <w:sz w:val="21"/>
                <w:szCs w:val="21"/>
              </w:rPr>
            </w:pPr>
          </w:p>
        </w:tc>
        <w:tc>
          <w:tcPr>
            <w:tcW w:w="1344" w:type="dxa"/>
            <w:vAlign w:val="center"/>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r>
      <w:tr w:rsidR="00F467F7">
        <w:trPr>
          <w:trHeight w:hRule="exact" w:val="422"/>
          <w:jc w:val="center"/>
        </w:trPr>
        <w:tc>
          <w:tcPr>
            <w:tcW w:w="1022" w:type="dxa"/>
            <w:vAlign w:val="center"/>
          </w:tcPr>
          <w:p w:rsidR="00F467F7" w:rsidRDefault="00BE5F60">
            <w:pPr>
              <w:pStyle w:val="a6"/>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695" w:type="dxa"/>
            <w:vAlign w:val="center"/>
          </w:tcPr>
          <w:p w:rsidR="00F467F7" w:rsidRDefault="00F467F7">
            <w:pPr>
              <w:jc w:val="center"/>
              <w:rPr>
                <w:rFonts w:ascii="方正仿宋_GBK" w:eastAsia="方正仿宋_GBK" w:hAnsi="宋体"/>
                <w:sz w:val="21"/>
                <w:szCs w:val="21"/>
              </w:rPr>
            </w:pPr>
          </w:p>
        </w:tc>
        <w:tc>
          <w:tcPr>
            <w:tcW w:w="3404" w:type="dxa"/>
          </w:tcPr>
          <w:p w:rsidR="00F467F7" w:rsidRDefault="00F467F7">
            <w:pPr>
              <w:jc w:val="center"/>
              <w:rPr>
                <w:rFonts w:ascii="方正仿宋_GBK" w:eastAsia="方正仿宋_GBK" w:hAnsi="宋体"/>
                <w:sz w:val="21"/>
                <w:szCs w:val="21"/>
              </w:rPr>
            </w:pPr>
          </w:p>
        </w:tc>
        <w:tc>
          <w:tcPr>
            <w:tcW w:w="1344" w:type="dxa"/>
            <w:vAlign w:val="center"/>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r>
      <w:tr w:rsidR="00F467F7">
        <w:trPr>
          <w:trHeight w:hRule="exact" w:val="422"/>
          <w:jc w:val="center"/>
        </w:trPr>
        <w:tc>
          <w:tcPr>
            <w:tcW w:w="1022" w:type="dxa"/>
            <w:vAlign w:val="center"/>
          </w:tcPr>
          <w:p w:rsidR="00F467F7" w:rsidRDefault="00BE5F60">
            <w:pPr>
              <w:pStyle w:val="a6"/>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695" w:type="dxa"/>
            <w:vAlign w:val="center"/>
          </w:tcPr>
          <w:p w:rsidR="00F467F7" w:rsidRDefault="00F467F7">
            <w:pPr>
              <w:jc w:val="center"/>
              <w:rPr>
                <w:rFonts w:ascii="方正仿宋_GBK" w:eastAsia="方正仿宋_GBK" w:hAnsi="宋体"/>
                <w:sz w:val="21"/>
                <w:szCs w:val="21"/>
              </w:rPr>
            </w:pPr>
          </w:p>
        </w:tc>
        <w:tc>
          <w:tcPr>
            <w:tcW w:w="3404" w:type="dxa"/>
          </w:tcPr>
          <w:p w:rsidR="00F467F7" w:rsidRDefault="00F467F7">
            <w:pPr>
              <w:jc w:val="center"/>
              <w:rPr>
                <w:rFonts w:ascii="方正仿宋_GBK" w:eastAsia="方正仿宋_GBK" w:hAnsi="宋体"/>
                <w:sz w:val="21"/>
                <w:szCs w:val="21"/>
              </w:rPr>
            </w:pPr>
          </w:p>
        </w:tc>
        <w:tc>
          <w:tcPr>
            <w:tcW w:w="1344" w:type="dxa"/>
            <w:vAlign w:val="center"/>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r>
      <w:tr w:rsidR="00F467F7">
        <w:trPr>
          <w:trHeight w:hRule="exact" w:val="422"/>
          <w:jc w:val="center"/>
        </w:trPr>
        <w:tc>
          <w:tcPr>
            <w:tcW w:w="1022" w:type="dxa"/>
            <w:vAlign w:val="center"/>
          </w:tcPr>
          <w:p w:rsidR="00F467F7" w:rsidRDefault="00BE5F60">
            <w:pPr>
              <w:pStyle w:val="a6"/>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695" w:type="dxa"/>
            <w:vAlign w:val="center"/>
          </w:tcPr>
          <w:p w:rsidR="00F467F7" w:rsidRDefault="00F467F7">
            <w:pPr>
              <w:jc w:val="center"/>
              <w:rPr>
                <w:rFonts w:ascii="方正仿宋_GBK" w:eastAsia="方正仿宋_GBK" w:hAnsi="宋体"/>
                <w:sz w:val="21"/>
                <w:szCs w:val="21"/>
              </w:rPr>
            </w:pPr>
          </w:p>
        </w:tc>
        <w:tc>
          <w:tcPr>
            <w:tcW w:w="3404" w:type="dxa"/>
          </w:tcPr>
          <w:p w:rsidR="00F467F7" w:rsidRDefault="00F467F7">
            <w:pPr>
              <w:jc w:val="center"/>
              <w:rPr>
                <w:rFonts w:ascii="方正仿宋_GBK" w:eastAsia="方正仿宋_GBK" w:hAnsi="宋体"/>
                <w:sz w:val="21"/>
                <w:szCs w:val="21"/>
              </w:rPr>
            </w:pPr>
          </w:p>
        </w:tc>
        <w:tc>
          <w:tcPr>
            <w:tcW w:w="1344" w:type="dxa"/>
            <w:vAlign w:val="center"/>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r>
      <w:tr w:rsidR="00F467F7">
        <w:trPr>
          <w:trHeight w:hRule="exact" w:val="422"/>
          <w:jc w:val="center"/>
        </w:trPr>
        <w:tc>
          <w:tcPr>
            <w:tcW w:w="1022" w:type="dxa"/>
            <w:vAlign w:val="center"/>
          </w:tcPr>
          <w:p w:rsidR="00F467F7" w:rsidRDefault="00BE5F60">
            <w:pPr>
              <w:pStyle w:val="a6"/>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695" w:type="dxa"/>
            <w:vAlign w:val="center"/>
          </w:tcPr>
          <w:p w:rsidR="00F467F7" w:rsidRDefault="00F467F7">
            <w:pPr>
              <w:jc w:val="center"/>
              <w:rPr>
                <w:rFonts w:ascii="方正仿宋_GBK" w:eastAsia="方正仿宋_GBK" w:hAnsi="宋体"/>
                <w:sz w:val="21"/>
                <w:szCs w:val="21"/>
              </w:rPr>
            </w:pPr>
          </w:p>
        </w:tc>
        <w:tc>
          <w:tcPr>
            <w:tcW w:w="3404" w:type="dxa"/>
          </w:tcPr>
          <w:p w:rsidR="00F467F7" w:rsidRDefault="00F467F7">
            <w:pPr>
              <w:jc w:val="center"/>
              <w:rPr>
                <w:rFonts w:ascii="方正仿宋_GBK" w:eastAsia="方正仿宋_GBK" w:hAnsi="宋体"/>
                <w:sz w:val="21"/>
                <w:szCs w:val="21"/>
              </w:rPr>
            </w:pPr>
          </w:p>
        </w:tc>
        <w:tc>
          <w:tcPr>
            <w:tcW w:w="1344" w:type="dxa"/>
            <w:vAlign w:val="center"/>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r>
      <w:tr w:rsidR="00F467F7">
        <w:trPr>
          <w:trHeight w:hRule="exact" w:val="422"/>
          <w:jc w:val="center"/>
        </w:trPr>
        <w:tc>
          <w:tcPr>
            <w:tcW w:w="1022" w:type="dxa"/>
            <w:vAlign w:val="center"/>
          </w:tcPr>
          <w:p w:rsidR="00F467F7" w:rsidRDefault="00BE5F60">
            <w:pPr>
              <w:pStyle w:val="a6"/>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695" w:type="dxa"/>
            <w:vAlign w:val="center"/>
          </w:tcPr>
          <w:p w:rsidR="00F467F7" w:rsidRDefault="00BE5F60">
            <w:pPr>
              <w:jc w:val="center"/>
              <w:rPr>
                <w:rFonts w:ascii="方正仿宋_GBK" w:eastAsia="方正仿宋_GBK" w:hAnsi="宋体"/>
                <w:sz w:val="21"/>
                <w:szCs w:val="21"/>
              </w:rPr>
            </w:pPr>
            <w:r>
              <w:rPr>
                <w:rFonts w:ascii="方正仿宋_GBK" w:eastAsia="方正仿宋_GBK" w:hAnsi="宋体" w:hint="eastAsia"/>
                <w:sz w:val="21"/>
                <w:szCs w:val="21"/>
              </w:rPr>
              <w:t>人工费</w:t>
            </w:r>
          </w:p>
        </w:tc>
        <w:tc>
          <w:tcPr>
            <w:tcW w:w="3404" w:type="dxa"/>
          </w:tcPr>
          <w:p w:rsidR="00F467F7" w:rsidRDefault="00F467F7">
            <w:pPr>
              <w:jc w:val="center"/>
              <w:rPr>
                <w:rFonts w:ascii="方正仿宋_GBK" w:eastAsia="方正仿宋_GBK" w:hAnsi="宋体"/>
                <w:sz w:val="21"/>
                <w:szCs w:val="21"/>
              </w:rPr>
            </w:pPr>
          </w:p>
        </w:tc>
        <w:tc>
          <w:tcPr>
            <w:tcW w:w="1344" w:type="dxa"/>
            <w:vAlign w:val="center"/>
          </w:tcPr>
          <w:p w:rsidR="00F467F7" w:rsidRDefault="00BE5F60">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344" w:type="dxa"/>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r>
      <w:tr w:rsidR="00F467F7">
        <w:trPr>
          <w:trHeight w:hRule="exact" w:val="422"/>
          <w:jc w:val="center"/>
        </w:trPr>
        <w:tc>
          <w:tcPr>
            <w:tcW w:w="1022" w:type="dxa"/>
            <w:vAlign w:val="center"/>
          </w:tcPr>
          <w:p w:rsidR="00F467F7" w:rsidRDefault="00BE5F60">
            <w:pPr>
              <w:pStyle w:val="a6"/>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695" w:type="dxa"/>
            <w:vAlign w:val="center"/>
          </w:tcPr>
          <w:p w:rsidR="00F467F7" w:rsidRDefault="00BE5F60">
            <w:pPr>
              <w:jc w:val="center"/>
              <w:rPr>
                <w:rFonts w:ascii="方正仿宋_GBK" w:eastAsia="方正仿宋_GBK" w:hAnsi="宋体"/>
                <w:sz w:val="21"/>
                <w:szCs w:val="21"/>
              </w:rPr>
            </w:pPr>
            <w:r>
              <w:rPr>
                <w:rFonts w:ascii="方正仿宋_GBK" w:eastAsia="方正仿宋_GBK" w:hAnsi="宋体" w:hint="eastAsia"/>
                <w:sz w:val="21"/>
                <w:szCs w:val="21"/>
              </w:rPr>
              <w:t>运输费</w:t>
            </w:r>
          </w:p>
        </w:tc>
        <w:tc>
          <w:tcPr>
            <w:tcW w:w="3404" w:type="dxa"/>
          </w:tcPr>
          <w:p w:rsidR="00F467F7" w:rsidRDefault="00F467F7">
            <w:pPr>
              <w:jc w:val="center"/>
              <w:rPr>
                <w:rFonts w:ascii="方正仿宋_GBK" w:eastAsia="方正仿宋_GBK" w:hAnsi="宋体"/>
                <w:sz w:val="21"/>
                <w:szCs w:val="21"/>
              </w:rPr>
            </w:pPr>
          </w:p>
        </w:tc>
        <w:tc>
          <w:tcPr>
            <w:tcW w:w="1344" w:type="dxa"/>
            <w:vAlign w:val="center"/>
          </w:tcPr>
          <w:p w:rsidR="00F467F7" w:rsidRDefault="00BE5F60">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344" w:type="dxa"/>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r>
      <w:tr w:rsidR="00F467F7">
        <w:trPr>
          <w:trHeight w:hRule="exact" w:val="422"/>
          <w:jc w:val="center"/>
        </w:trPr>
        <w:tc>
          <w:tcPr>
            <w:tcW w:w="1022" w:type="dxa"/>
            <w:vAlign w:val="center"/>
          </w:tcPr>
          <w:p w:rsidR="00F467F7" w:rsidRDefault="00BE5F60">
            <w:pPr>
              <w:pStyle w:val="a6"/>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695" w:type="dxa"/>
            <w:vAlign w:val="center"/>
          </w:tcPr>
          <w:p w:rsidR="00F467F7" w:rsidRDefault="00BE5F60">
            <w:pPr>
              <w:jc w:val="center"/>
              <w:rPr>
                <w:rFonts w:ascii="方正仿宋_GBK" w:eastAsia="方正仿宋_GBK" w:hAnsi="宋体"/>
                <w:sz w:val="21"/>
                <w:szCs w:val="21"/>
              </w:rPr>
            </w:pPr>
            <w:r>
              <w:rPr>
                <w:rFonts w:ascii="方正仿宋_GBK" w:eastAsia="方正仿宋_GBK" w:hAnsi="宋体" w:hint="eastAsia"/>
                <w:sz w:val="21"/>
                <w:szCs w:val="21"/>
              </w:rPr>
              <w:t>其他费用</w:t>
            </w:r>
          </w:p>
        </w:tc>
        <w:tc>
          <w:tcPr>
            <w:tcW w:w="3404" w:type="dxa"/>
          </w:tcPr>
          <w:p w:rsidR="00F467F7" w:rsidRDefault="00F467F7">
            <w:pPr>
              <w:jc w:val="center"/>
              <w:rPr>
                <w:rFonts w:ascii="方正仿宋_GBK" w:eastAsia="方正仿宋_GBK" w:hAnsi="宋体"/>
                <w:sz w:val="21"/>
                <w:szCs w:val="21"/>
              </w:rPr>
            </w:pPr>
          </w:p>
        </w:tc>
        <w:tc>
          <w:tcPr>
            <w:tcW w:w="1344" w:type="dxa"/>
            <w:vAlign w:val="center"/>
          </w:tcPr>
          <w:p w:rsidR="00F467F7" w:rsidRDefault="00BE5F60">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344" w:type="dxa"/>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r>
      <w:tr w:rsidR="00F467F7">
        <w:trPr>
          <w:trHeight w:hRule="exact" w:val="422"/>
          <w:jc w:val="center"/>
        </w:trPr>
        <w:tc>
          <w:tcPr>
            <w:tcW w:w="1022" w:type="dxa"/>
            <w:vAlign w:val="center"/>
          </w:tcPr>
          <w:p w:rsidR="00F467F7" w:rsidRDefault="00BE5F60">
            <w:pPr>
              <w:pStyle w:val="a6"/>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695" w:type="dxa"/>
            <w:vAlign w:val="center"/>
          </w:tcPr>
          <w:p w:rsidR="00F467F7" w:rsidRDefault="00BE5F60">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3404" w:type="dxa"/>
          </w:tcPr>
          <w:p w:rsidR="00F467F7" w:rsidRDefault="00F467F7">
            <w:pPr>
              <w:jc w:val="center"/>
              <w:rPr>
                <w:rFonts w:ascii="方正仿宋_GBK" w:eastAsia="方正仿宋_GBK" w:hAnsi="宋体"/>
                <w:sz w:val="21"/>
                <w:szCs w:val="21"/>
              </w:rPr>
            </w:pPr>
          </w:p>
        </w:tc>
        <w:tc>
          <w:tcPr>
            <w:tcW w:w="1344" w:type="dxa"/>
            <w:vAlign w:val="center"/>
          </w:tcPr>
          <w:p w:rsidR="00F467F7" w:rsidRDefault="00BE5F60">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344" w:type="dxa"/>
          </w:tcPr>
          <w:p w:rsidR="00F467F7" w:rsidRDefault="00F467F7">
            <w:pPr>
              <w:jc w:val="center"/>
              <w:rPr>
                <w:rFonts w:ascii="方正仿宋_GBK" w:eastAsia="方正仿宋_GBK" w:hAnsi="宋体"/>
                <w:sz w:val="21"/>
                <w:szCs w:val="21"/>
              </w:rPr>
            </w:pPr>
          </w:p>
        </w:tc>
        <w:tc>
          <w:tcPr>
            <w:tcW w:w="1344" w:type="dxa"/>
          </w:tcPr>
          <w:p w:rsidR="00F467F7" w:rsidRDefault="00F467F7">
            <w:pPr>
              <w:jc w:val="center"/>
              <w:rPr>
                <w:rFonts w:ascii="方正仿宋_GBK" w:eastAsia="方正仿宋_GBK" w:hAnsi="宋体"/>
                <w:sz w:val="21"/>
                <w:szCs w:val="21"/>
              </w:rPr>
            </w:pPr>
          </w:p>
        </w:tc>
      </w:tr>
      <w:tr w:rsidR="00F467F7">
        <w:trPr>
          <w:trHeight w:hRule="exact" w:val="422"/>
          <w:jc w:val="center"/>
        </w:trPr>
        <w:tc>
          <w:tcPr>
            <w:tcW w:w="1022" w:type="dxa"/>
            <w:vAlign w:val="center"/>
          </w:tcPr>
          <w:p w:rsidR="00F467F7" w:rsidRDefault="00BE5F60">
            <w:pPr>
              <w:pStyle w:val="a6"/>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695" w:type="dxa"/>
            <w:vAlign w:val="center"/>
          </w:tcPr>
          <w:p w:rsidR="00F467F7" w:rsidRDefault="00BE5F60">
            <w:pPr>
              <w:jc w:val="center"/>
              <w:rPr>
                <w:rFonts w:ascii="方正仿宋_GBK" w:eastAsia="方正仿宋_GBK" w:hAnsi="宋体"/>
                <w:sz w:val="21"/>
                <w:szCs w:val="21"/>
              </w:rPr>
            </w:pPr>
            <w:r>
              <w:rPr>
                <w:rFonts w:ascii="方正仿宋_GBK" w:eastAsia="方正仿宋_GBK" w:hAnsi="宋体" w:hint="eastAsia"/>
                <w:sz w:val="21"/>
                <w:szCs w:val="21"/>
              </w:rPr>
              <w:t>总计</w:t>
            </w:r>
          </w:p>
        </w:tc>
        <w:tc>
          <w:tcPr>
            <w:tcW w:w="7436" w:type="dxa"/>
            <w:gridSpan w:val="4"/>
          </w:tcPr>
          <w:p w:rsidR="00F467F7" w:rsidRDefault="00F467F7">
            <w:pPr>
              <w:rPr>
                <w:rFonts w:ascii="方正仿宋_GBK" w:eastAsia="方正仿宋_GBK" w:hAnsi="宋体"/>
                <w:sz w:val="21"/>
                <w:szCs w:val="21"/>
              </w:rPr>
            </w:pPr>
          </w:p>
        </w:tc>
      </w:tr>
    </w:tbl>
    <w:p w:rsidR="00F467F7" w:rsidRDefault="00F467F7">
      <w:pPr>
        <w:snapToGrid w:val="0"/>
        <w:spacing w:line="500" w:lineRule="exact"/>
        <w:ind w:firstLineChars="200" w:firstLine="480"/>
        <w:rPr>
          <w:rFonts w:ascii="方正仿宋_GBK" w:eastAsia="方正仿宋_GBK" w:hAnsi="宋体"/>
          <w:sz w:val="24"/>
          <w:szCs w:val="28"/>
        </w:rPr>
      </w:pPr>
    </w:p>
    <w:p w:rsidR="00F467F7" w:rsidRDefault="00BE5F60">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F467F7" w:rsidRDefault="00BE5F60">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63" w:name="OLE_LINK1"/>
      <w:bookmarkStart w:id="64" w:name="OLE_LINK2"/>
      <w:r>
        <w:rPr>
          <w:rFonts w:ascii="方正仿宋_GBK" w:eastAsia="方正仿宋_GBK" w:hAnsi="宋体" w:hint="eastAsia"/>
          <w:sz w:val="24"/>
          <w:szCs w:val="28"/>
        </w:rPr>
        <w:t>，并逐页签字或盖章。</w:t>
      </w:r>
      <w:bookmarkEnd w:id="63"/>
      <w:bookmarkEnd w:id="64"/>
    </w:p>
    <w:p w:rsidR="00F467F7" w:rsidRDefault="00BE5F60">
      <w:pPr>
        <w:snapToGrid w:val="0"/>
        <w:spacing w:line="500" w:lineRule="exact"/>
        <w:rPr>
          <w:rFonts w:ascii="方正仿宋_GBK" w:eastAsia="方正仿宋_GBK" w:hAnsi="宋体"/>
          <w:color w:val="FF0000"/>
          <w:sz w:val="24"/>
          <w:szCs w:val="28"/>
        </w:rPr>
      </w:pPr>
      <w:r>
        <w:rPr>
          <w:rFonts w:ascii="方正仿宋_GBK" w:eastAsia="方正仿宋_GBK" w:hAnsi="宋体" w:hint="eastAsia"/>
          <w:sz w:val="24"/>
          <w:szCs w:val="28"/>
        </w:rPr>
        <w:t xml:space="preserve">        3、该表可根据项目实际情况调整。</w:t>
      </w:r>
    </w:p>
    <w:p w:rsidR="00F467F7" w:rsidRDefault="00F467F7">
      <w:pPr>
        <w:pStyle w:val="1"/>
        <w:spacing w:line="360" w:lineRule="auto"/>
        <w:rPr>
          <w:rFonts w:ascii="方正仿宋_GBK" w:eastAsia="方正仿宋_GBK" w:hAnsi="宋体"/>
          <w:sz w:val="24"/>
          <w:szCs w:val="24"/>
        </w:rPr>
      </w:pPr>
    </w:p>
    <w:p w:rsidR="00F467F7" w:rsidRDefault="00F467F7">
      <w:pPr>
        <w:pStyle w:val="1"/>
        <w:spacing w:line="360" w:lineRule="auto"/>
        <w:rPr>
          <w:rFonts w:ascii="方正仿宋_GBK" w:eastAsia="方正仿宋_GBK" w:hAnsi="宋体"/>
          <w:sz w:val="24"/>
          <w:szCs w:val="24"/>
        </w:rPr>
      </w:pPr>
    </w:p>
    <w:p w:rsidR="00F467F7" w:rsidRDefault="00F467F7"/>
    <w:p w:rsidR="00F467F7" w:rsidRDefault="00F467F7"/>
    <w:p w:rsidR="00F467F7" w:rsidRDefault="00BE5F60">
      <w:pPr>
        <w:spacing w:line="360" w:lineRule="auto"/>
      </w:pPr>
      <w:r>
        <w:rPr>
          <w:rFonts w:ascii="方正仿宋_GBK" w:eastAsia="方正仿宋_GBK" w:hAnsi="宋体" w:hint="eastAsia"/>
          <w:sz w:val="24"/>
          <w:szCs w:val="24"/>
        </w:rPr>
        <w:t xml:space="preserve">                                                   供应商名称（公章）：</w:t>
      </w:r>
    </w:p>
    <w:p w:rsidR="00F467F7" w:rsidRDefault="00BE5F60">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F467F7" w:rsidRDefault="00F467F7">
      <w:pPr>
        <w:snapToGrid w:val="0"/>
        <w:spacing w:line="360" w:lineRule="auto"/>
        <w:ind w:firstLineChars="200" w:firstLine="480"/>
        <w:rPr>
          <w:rFonts w:ascii="方正仿宋_GBK" w:eastAsia="方正仿宋_GBK" w:hAnsi="宋体"/>
          <w:sz w:val="24"/>
          <w:szCs w:val="24"/>
          <w:bdr w:val="single" w:sz="4" w:space="0" w:color="auto"/>
        </w:rPr>
        <w:sectPr w:rsidR="00F467F7">
          <w:headerReference w:type="default" r:id="rId17"/>
          <w:pgSz w:w="11907" w:h="16840"/>
          <w:pgMar w:top="1134" w:right="1191" w:bottom="1134" w:left="1304" w:header="851" w:footer="992" w:gutter="0"/>
          <w:pgNumType w:fmt="numberInDash"/>
          <w:cols w:space="720"/>
          <w:docGrid w:linePitch="380" w:charSpace="-5735"/>
        </w:sectPr>
      </w:pPr>
    </w:p>
    <w:p w:rsidR="00F467F7" w:rsidRDefault="00F467F7">
      <w:pPr>
        <w:pStyle w:val="3"/>
        <w:spacing w:before="0" w:after="0" w:line="360" w:lineRule="auto"/>
        <w:rPr>
          <w:rFonts w:ascii="方正仿宋_GBK" w:eastAsia="方正仿宋_GBK" w:hAnsi="宋体"/>
          <w:sz w:val="24"/>
          <w:szCs w:val="24"/>
        </w:rPr>
      </w:pPr>
      <w:bookmarkStart w:id="65" w:name="_Toc313888361"/>
      <w:bookmarkStart w:id="66" w:name="_Toc466546938"/>
      <w:bookmarkStart w:id="67" w:name="_Toc342913420"/>
      <w:bookmarkStart w:id="68" w:name="_Toc313008357"/>
    </w:p>
    <w:p w:rsidR="00F467F7" w:rsidRDefault="00BE5F60">
      <w:pPr>
        <w:pStyle w:val="3"/>
        <w:spacing w:before="0" w:after="0" w:line="360" w:lineRule="auto"/>
        <w:rPr>
          <w:rFonts w:ascii="方正仿宋_GBK" w:eastAsia="方正仿宋_GBK" w:hAnsi="宋体"/>
          <w:sz w:val="24"/>
          <w:szCs w:val="24"/>
        </w:rPr>
      </w:pPr>
      <w:r>
        <w:rPr>
          <w:rFonts w:ascii="方正仿宋_GBK" w:eastAsia="方正仿宋_GBK" w:hAnsi="宋体" w:hint="eastAsia"/>
          <w:sz w:val="24"/>
          <w:szCs w:val="24"/>
        </w:rPr>
        <w:t>二、服务部分</w:t>
      </w:r>
      <w:bookmarkEnd w:id="65"/>
      <w:bookmarkEnd w:id="66"/>
      <w:bookmarkEnd w:id="67"/>
      <w:bookmarkEnd w:id="68"/>
    </w:p>
    <w:p w:rsidR="00F467F7" w:rsidRDefault="00BE5F60">
      <w:pPr>
        <w:tabs>
          <w:tab w:val="left" w:pos="6300"/>
        </w:tabs>
        <w:snapToGrid w:val="0"/>
        <w:spacing w:line="500" w:lineRule="exact"/>
        <w:ind w:firstLineChars="150" w:firstLine="360"/>
        <w:rPr>
          <w:rFonts w:ascii="方正仿宋_GBK" w:eastAsia="方正仿宋_GBK" w:hAnsi="宋体"/>
          <w:szCs w:val="24"/>
        </w:rPr>
      </w:pPr>
      <w:r>
        <w:rPr>
          <w:rFonts w:ascii="方正仿宋_GBK" w:eastAsia="方正仿宋_GBK" w:hAnsi="宋体" w:hint="eastAsia"/>
          <w:sz w:val="24"/>
          <w:szCs w:val="24"/>
        </w:rPr>
        <w:t>服务响应偏离表</w:t>
      </w:r>
    </w:p>
    <w:p w:rsidR="00F467F7" w:rsidRDefault="00BE5F60">
      <w:pPr>
        <w:pStyle w:val="a8"/>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szCs w:val="28"/>
        </w:rPr>
        <w:t>2022年重庆经开区开发建设有限公司主体评级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F467F7">
        <w:trPr>
          <w:trHeight w:val="515"/>
          <w:jc w:val="center"/>
        </w:trPr>
        <w:tc>
          <w:tcPr>
            <w:tcW w:w="1138" w:type="dxa"/>
            <w:vAlign w:val="center"/>
          </w:tcPr>
          <w:p w:rsidR="00F467F7" w:rsidRDefault="00BE5F6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vAlign w:val="center"/>
          </w:tcPr>
          <w:p w:rsidR="00F467F7" w:rsidRDefault="00BE5F6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vAlign w:val="center"/>
          </w:tcPr>
          <w:p w:rsidR="00F467F7" w:rsidRDefault="00BE5F6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vAlign w:val="center"/>
          </w:tcPr>
          <w:p w:rsidR="00F467F7" w:rsidRDefault="00BE5F6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F467F7">
        <w:trPr>
          <w:trHeight w:val="599"/>
          <w:jc w:val="center"/>
        </w:trPr>
        <w:tc>
          <w:tcPr>
            <w:tcW w:w="113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r>
      <w:tr w:rsidR="00F467F7">
        <w:trPr>
          <w:trHeight w:val="599"/>
          <w:jc w:val="center"/>
        </w:trPr>
        <w:tc>
          <w:tcPr>
            <w:tcW w:w="113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r>
      <w:tr w:rsidR="00F467F7">
        <w:trPr>
          <w:trHeight w:val="599"/>
          <w:jc w:val="center"/>
        </w:trPr>
        <w:tc>
          <w:tcPr>
            <w:tcW w:w="113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r>
      <w:tr w:rsidR="00F467F7">
        <w:trPr>
          <w:trHeight w:val="599"/>
          <w:jc w:val="center"/>
        </w:trPr>
        <w:tc>
          <w:tcPr>
            <w:tcW w:w="113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r>
      <w:tr w:rsidR="00F467F7">
        <w:trPr>
          <w:trHeight w:val="599"/>
          <w:jc w:val="center"/>
        </w:trPr>
        <w:tc>
          <w:tcPr>
            <w:tcW w:w="113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r>
      <w:tr w:rsidR="00F467F7">
        <w:trPr>
          <w:trHeight w:val="599"/>
          <w:jc w:val="center"/>
        </w:trPr>
        <w:tc>
          <w:tcPr>
            <w:tcW w:w="113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r>
      <w:tr w:rsidR="00F467F7">
        <w:trPr>
          <w:trHeight w:val="599"/>
          <w:jc w:val="center"/>
        </w:trPr>
        <w:tc>
          <w:tcPr>
            <w:tcW w:w="113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467F7" w:rsidRDefault="00F467F7">
            <w:pPr>
              <w:tabs>
                <w:tab w:val="left" w:pos="6300"/>
              </w:tabs>
              <w:snapToGrid w:val="0"/>
              <w:spacing w:line="500" w:lineRule="exact"/>
              <w:jc w:val="center"/>
              <w:outlineLvl w:val="0"/>
              <w:rPr>
                <w:rFonts w:ascii="方正仿宋_GBK" w:eastAsia="方正仿宋_GBK" w:hAnsi="宋体"/>
                <w:sz w:val="21"/>
                <w:szCs w:val="21"/>
              </w:rPr>
            </w:pPr>
          </w:p>
        </w:tc>
      </w:tr>
    </w:tbl>
    <w:p w:rsidR="00F467F7" w:rsidRDefault="00BE5F6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法人授权代表：</w:t>
      </w:r>
    </w:p>
    <w:p w:rsidR="00F467F7" w:rsidRDefault="00F467F7">
      <w:pPr>
        <w:spacing w:line="500" w:lineRule="exact"/>
        <w:rPr>
          <w:rFonts w:ascii="方正仿宋_GBK" w:eastAsia="方正仿宋_GBK" w:hAnsi="宋体"/>
          <w:sz w:val="24"/>
          <w:szCs w:val="28"/>
        </w:rPr>
      </w:pPr>
    </w:p>
    <w:p w:rsidR="00F467F7" w:rsidRDefault="00BE5F60">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467F7" w:rsidRDefault="00BE5F6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、本表即为对本项目“第二篇  采购服务需求”中所列技术要求进行比较和响应；</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2、该表必须按照竞争性磋商要求逐条如实填写，根据响应情况在“差异说明”项填写正偏离或负偏离及原因，完全符合的填写“无差异”；</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467F7" w:rsidRDefault="00BE5F60">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p>
    <w:p w:rsidR="00F467F7" w:rsidRDefault="00F467F7">
      <w:pPr>
        <w:tabs>
          <w:tab w:val="left" w:pos="6300"/>
        </w:tabs>
        <w:snapToGrid w:val="0"/>
        <w:spacing w:line="500" w:lineRule="exact"/>
        <w:ind w:firstLineChars="200" w:firstLine="480"/>
        <w:rPr>
          <w:rFonts w:ascii="方正仿宋_GBK" w:eastAsia="方正仿宋_GBK" w:hAnsi="宋体"/>
          <w:sz w:val="24"/>
          <w:szCs w:val="24"/>
        </w:rPr>
      </w:pPr>
    </w:p>
    <w:p w:rsidR="00F467F7" w:rsidRDefault="00BE5F60">
      <w:pPr>
        <w:pStyle w:val="3"/>
        <w:spacing w:before="0" w:after="0" w:line="360" w:lineRule="auto"/>
        <w:rPr>
          <w:rFonts w:ascii="方正仿宋_GBK" w:eastAsia="方正仿宋_GBK" w:hAnsi="宋体"/>
          <w:sz w:val="24"/>
          <w:szCs w:val="24"/>
        </w:rPr>
      </w:pPr>
      <w:r>
        <w:rPr>
          <w:rFonts w:ascii="方正仿宋_GBK" w:eastAsia="方正仿宋_GBK"/>
          <w:b w:val="0"/>
        </w:rPr>
        <w:br w:type="page"/>
      </w:r>
      <w:bookmarkStart w:id="69" w:name="_Toc342913421"/>
      <w:bookmarkStart w:id="70" w:name="_Toc313888362"/>
      <w:bookmarkStart w:id="71" w:name="_Toc466546939"/>
      <w:bookmarkStart w:id="72" w:name="_Toc313008358"/>
      <w:r>
        <w:rPr>
          <w:rFonts w:ascii="方正仿宋_GBK" w:eastAsia="方正仿宋_GBK" w:hAnsi="宋体" w:hint="eastAsia"/>
          <w:sz w:val="24"/>
          <w:szCs w:val="24"/>
        </w:rPr>
        <w:lastRenderedPageBreak/>
        <w:t>三、商务部分</w:t>
      </w:r>
      <w:bookmarkEnd w:id="69"/>
      <w:bookmarkEnd w:id="70"/>
      <w:bookmarkEnd w:id="71"/>
      <w:bookmarkEnd w:id="72"/>
    </w:p>
    <w:p w:rsidR="00F467F7" w:rsidRDefault="00BE5F60">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bookmarkStart w:id="73" w:name="_Toc283382459"/>
      <w:r>
        <w:rPr>
          <w:rFonts w:ascii="方正仿宋_GBK" w:eastAsia="方正仿宋_GBK" w:hAnsi="宋体" w:hint="eastAsia"/>
          <w:sz w:val="24"/>
          <w:szCs w:val="24"/>
        </w:rPr>
        <w:t>商务响应偏离表</w:t>
      </w:r>
    </w:p>
    <w:p w:rsidR="00F467F7" w:rsidRDefault="00BE5F60">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商务响应偏离表（本表可自行设计格式）</w:t>
      </w:r>
    </w:p>
    <w:p w:rsidR="00F467F7" w:rsidRDefault="00BE5F60">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对于竞争性磋商文件的商务要求，如有任何偏离请如实填写下表：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F467F7">
        <w:trPr>
          <w:trHeight w:val="765"/>
        </w:trPr>
        <w:tc>
          <w:tcPr>
            <w:tcW w:w="1510" w:type="dxa"/>
            <w:vAlign w:val="center"/>
          </w:tcPr>
          <w:p w:rsidR="00F467F7" w:rsidRDefault="00BE5F6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rsidR="00F467F7" w:rsidRDefault="00BE5F6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磋商项目需求</w:t>
            </w:r>
          </w:p>
        </w:tc>
        <w:tc>
          <w:tcPr>
            <w:tcW w:w="2434" w:type="dxa"/>
            <w:vAlign w:val="center"/>
          </w:tcPr>
          <w:p w:rsidR="00F467F7" w:rsidRDefault="00BE5F6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rsidR="00F467F7" w:rsidRDefault="00BE5F6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F467F7">
        <w:trPr>
          <w:trHeight w:val="703"/>
        </w:trPr>
        <w:tc>
          <w:tcPr>
            <w:tcW w:w="1510"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r>
      <w:tr w:rsidR="00F467F7">
        <w:trPr>
          <w:trHeight w:val="703"/>
        </w:trPr>
        <w:tc>
          <w:tcPr>
            <w:tcW w:w="1510"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r>
      <w:tr w:rsidR="00F467F7">
        <w:trPr>
          <w:trHeight w:val="703"/>
        </w:trPr>
        <w:tc>
          <w:tcPr>
            <w:tcW w:w="1510"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r>
      <w:tr w:rsidR="00F467F7">
        <w:trPr>
          <w:trHeight w:val="703"/>
        </w:trPr>
        <w:tc>
          <w:tcPr>
            <w:tcW w:w="1510"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r>
      <w:tr w:rsidR="00F467F7">
        <w:trPr>
          <w:trHeight w:val="703"/>
        </w:trPr>
        <w:tc>
          <w:tcPr>
            <w:tcW w:w="1510"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r>
      <w:tr w:rsidR="00F467F7">
        <w:trPr>
          <w:trHeight w:val="703"/>
        </w:trPr>
        <w:tc>
          <w:tcPr>
            <w:tcW w:w="1510"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467F7" w:rsidRDefault="00F467F7">
            <w:pPr>
              <w:tabs>
                <w:tab w:val="left" w:pos="6300"/>
              </w:tabs>
              <w:snapToGrid w:val="0"/>
              <w:spacing w:line="360" w:lineRule="auto"/>
              <w:jc w:val="center"/>
              <w:outlineLvl w:val="0"/>
              <w:rPr>
                <w:rFonts w:ascii="方正仿宋_GBK" w:eastAsia="方正仿宋_GBK" w:hAnsi="宋体"/>
                <w:sz w:val="21"/>
                <w:szCs w:val="24"/>
              </w:rPr>
            </w:pPr>
          </w:p>
        </w:tc>
      </w:tr>
    </w:tbl>
    <w:p w:rsidR="00F467F7" w:rsidRDefault="00F467F7">
      <w:pPr>
        <w:snapToGrid w:val="0"/>
        <w:spacing w:line="360" w:lineRule="auto"/>
        <w:ind w:firstLine="465"/>
        <w:rPr>
          <w:rFonts w:ascii="方正仿宋_GBK" w:eastAsia="方正仿宋_GBK" w:hAnsi="宋体"/>
          <w:sz w:val="24"/>
          <w:szCs w:val="24"/>
        </w:rPr>
      </w:pPr>
    </w:p>
    <w:p w:rsidR="00F467F7" w:rsidRDefault="00BE5F6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法人授权代表：</w:t>
      </w:r>
    </w:p>
    <w:p w:rsidR="00F467F7" w:rsidRDefault="00F467F7">
      <w:pPr>
        <w:spacing w:line="500" w:lineRule="exact"/>
        <w:rPr>
          <w:rFonts w:ascii="方正仿宋_GBK" w:eastAsia="方正仿宋_GBK" w:hAnsi="宋体"/>
          <w:sz w:val="24"/>
          <w:szCs w:val="28"/>
        </w:rPr>
      </w:pPr>
    </w:p>
    <w:p w:rsidR="00F467F7" w:rsidRDefault="00BE5F60">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467F7" w:rsidRDefault="00BE5F6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采购商务需求”中所列服务要求进行比较和响应；</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2、该表必须按照竞争性磋商要求逐条如实填写，根据响应情况在“差异说明”项填写正偏离或负偏离及原因，完全符合的填写“无差异”；</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467F7" w:rsidRDefault="00BE5F60">
      <w:pPr>
        <w:spacing w:line="360" w:lineRule="auto"/>
        <w:ind w:firstLineChars="200" w:firstLine="560"/>
        <w:rPr>
          <w:rFonts w:ascii="方正仿宋_GBK" w:eastAsia="方正仿宋_GBK" w:hAnsi="宋体"/>
          <w:sz w:val="24"/>
          <w:szCs w:val="24"/>
        </w:rPr>
      </w:pPr>
      <w:r>
        <w:br w:type="page"/>
      </w:r>
      <w:r>
        <w:rPr>
          <w:rFonts w:ascii="方正仿宋_GBK" w:eastAsia="方正仿宋_GBK" w:hAnsi="宋体" w:hint="eastAsia"/>
          <w:sz w:val="24"/>
          <w:szCs w:val="24"/>
        </w:rPr>
        <w:lastRenderedPageBreak/>
        <w:t>（二）其它优惠承诺（格式自定）</w:t>
      </w:r>
    </w:p>
    <w:p w:rsidR="00F467F7" w:rsidRDefault="00BE5F60">
      <w:pPr>
        <w:pStyle w:val="3"/>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74" w:name="_Toc313888363"/>
      <w:bookmarkStart w:id="75" w:name="_Toc313008359"/>
      <w:bookmarkStart w:id="76" w:name="_Toc466546940"/>
      <w:bookmarkStart w:id="77" w:name="_Toc342913422"/>
      <w:bookmarkEnd w:id="73"/>
    </w:p>
    <w:p w:rsidR="00F467F7" w:rsidRDefault="00F467F7">
      <w:pPr>
        <w:pStyle w:val="3"/>
        <w:spacing w:before="0" w:after="0" w:line="360" w:lineRule="auto"/>
        <w:rPr>
          <w:rFonts w:ascii="方正仿宋_GBK" w:eastAsia="方正仿宋_GBK" w:hAnsi="宋体"/>
          <w:sz w:val="24"/>
          <w:szCs w:val="24"/>
        </w:rPr>
      </w:pPr>
    </w:p>
    <w:p w:rsidR="00F467F7" w:rsidRDefault="00BE5F60">
      <w:pPr>
        <w:pStyle w:val="3"/>
        <w:spacing w:before="0" w:after="0" w:line="360" w:lineRule="auto"/>
        <w:rPr>
          <w:sz w:val="28"/>
          <w:szCs w:val="28"/>
        </w:rPr>
      </w:pPr>
      <w:r>
        <w:rPr>
          <w:rFonts w:ascii="方正仿宋_GBK" w:eastAsia="方正仿宋_GBK" w:hAnsi="宋体" w:hint="eastAsia"/>
          <w:sz w:val="28"/>
          <w:szCs w:val="28"/>
        </w:rPr>
        <w:t>四、资格条件及其他</w:t>
      </w:r>
      <w:bookmarkEnd w:id="74"/>
      <w:bookmarkEnd w:id="75"/>
      <w:bookmarkEnd w:id="76"/>
      <w:bookmarkEnd w:id="77"/>
    </w:p>
    <w:p w:rsidR="00F467F7" w:rsidRDefault="00BE5F60">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（一）营业执照（副本）或事业单位法人证书（副本）复印件或个体工商户营业执照</w:t>
      </w:r>
    </w:p>
    <w:p w:rsidR="00F467F7" w:rsidRDefault="00BE5F60">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F467F7" w:rsidRDefault="00F467F7">
      <w:pPr>
        <w:tabs>
          <w:tab w:val="left" w:pos="6300"/>
        </w:tabs>
        <w:snapToGrid w:val="0"/>
        <w:spacing w:line="500" w:lineRule="exact"/>
        <w:rPr>
          <w:rFonts w:ascii="方正仿宋_GBK" w:eastAsia="方正仿宋_GBK" w:hAnsi="宋体"/>
        </w:rPr>
      </w:pPr>
    </w:p>
    <w:p w:rsidR="00F467F7" w:rsidRDefault="00BE5F60">
      <w:pPr>
        <w:widowControl/>
        <w:ind w:firstLineChars="200" w:firstLine="560"/>
        <w:jc w:val="left"/>
        <w:rPr>
          <w:rFonts w:ascii="方正仿宋_GBK" w:eastAsia="方正仿宋_GBK" w:hAnsi="宋体"/>
        </w:rPr>
      </w:pPr>
      <w:r>
        <w:rPr>
          <w:rFonts w:ascii="方正仿宋_GBK" w:eastAsia="方正仿宋_GBK" w:hAnsi="宋体"/>
        </w:rPr>
        <w:br w:type="page"/>
      </w:r>
    </w:p>
    <w:p w:rsidR="00F467F7" w:rsidRDefault="00F467F7">
      <w:pPr>
        <w:widowControl/>
        <w:ind w:firstLineChars="200" w:firstLine="560"/>
        <w:jc w:val="left"/>
        <w:rPr>
          <w:rFonts w:ascii="方正仿宋_GBK" w:eastAsia="方正仿宋_GBK" w:hAnsi="宋体"/>
        </w:rPr>
      </w:pPr>
    </w:p>
    <w:p w:rsidR="00F467F7" w:rsidRDefault="00F467F7">
      <w:pPr>
        <w:widowControl/>
        <w:ind w:firstLineChars="200" w:firstLine="560"/>
        <w:jc w:val="left"/>
        <w:rPr>
          <w:rFonts w:ascii="方正仿宋_GBK" w:eastAsia="方正仿宋_GBK" w:hAnsi="宋体"/>
        </w:rPr>
      </w:pPr>
    </w:p>
    <w:p w:rsidR="00F467F7" w:rsidRDefault="00BE5F60">
      <w:pPr>
        <w:widowControl/>
        <w:ind w:firstLineChars="200" w:firstLine="560"/>
        <w:jc w:val="center"/>
        <w:rPr>
          <w:rFonts w:ascii="方正仿宋_GBK" w:eastAsia="方正仿宋_GBK" w:hAnsi="宋体"/>
          <w:color w:val="FF0000"/>
        </w:rPr>
      </w:pPr>
      <w:r>
        <w:rPr>
          <w:rFonts w:ascii="方正仿宋_GBK" w:eastAsia="方正仿宋_GBK" w:hAnsi="宋体" w:hint="eastAsia"/>
        </w:rPr>
        <w:t>（三）法定代表人身份证明书（格式）</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szCs w:val="28"/>
        </w:rPr>
        <w:t>2022年重庆经开区开发建设有限公司主体评级</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致：重庆经开区开发建设有限公司</w:t>
      </w:r>
    </w:p>
    <w:p w:rsidR="00F467F7" w:rsidRDefault="00BE5F6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firstLine="570"/>
        <w:jc w:val="center"/>
      </w:pPr>
      <w:r>
        <w:br w:type="column"/>
      </w:r>
    </w:p>
    <w:p w:rsidR="00F467F7" w:rsidRDefault="00BE5F60">
      <w:pPr>
        <w:tabs>
          <w:tab w:val="left" w:pos="6300"/>
        </w:tabs>
        <w:snapToGrid w:val="0"/>
        <w:spacing w:line="500" w:lineRule="exact"/>
        <w:ind w:firstLine="570"/>
        <w:jc w:val="center"/>
        <w:rPr>
          <w:rFonts w:ascii="方正仿宋_GBK" w:eastAsia="方正仿宋_GBK" w:hAnsi="宋体"/>
        </w:rPr>
      </w:pPr>
      <w:r>
        <w:rPr>
          <w:rFonts w:ascii="方正仿宋_GBK" w:eastAsia="方正仿宋_GBK" w:hAnsi="宋体" w:hint="eastAsia"/>
        </w:rPr>
        <w:t>（四）法定代表人授权委托书（格式）</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致：重庆经开区开发建设有限公司：</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（供应商法定代表人名称）是（供应商名称）的法定代表人，特授权（被授权人姓名及身份证代码）代表我单位全权办理上述项目的磋商、签约等具体工作，并签署全部有关文件、协议及合同。</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F467F7" w:rsidRDefault="00BE5F60">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F467F7" w:rsidRDefault="00F467F7">
      <w:pPr>
        <w:tabs>
          <w:tab w:val="left" w:pos="6300"/>
        </w:tabs>
        <w:snapToGrid w:val="0"/>
        <w:spacing w:line="500" w:lineRule="exact"/>
        <w:ind w:firstLine="570"/>
        <w:rPr>
          <w:rFonts w:ascii="方正仿宋_GBK" w:eastAsia="方正仿宋_GBK" w:hAnsi="宋体"/>
          <w:sz w:val="24"/>
          <w:szCs w:val="28"/>
        </w:rPr>
      </w:pP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467F7" w:rsidRDefault="00BE5F60">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467F7" w:rsidRDefault="00F467F7">
      <w:pPr>
        <w:tabs>
          <w:tab w:val="left" w:pos="6300"/>
        </w:tabs>
        <w:snapToGrid w:val="0"/>
        <w:spacing w:line="500" w:lineRule="exact"/>
        <w:ind w:right="480" w:firstLine="570"/>
        <w:jc w:val="right"/>
        <w:rPr>
          <w:rFonts w:ascii="方正仿宋_GBK" w:eastAsia="方正仿宋_GBK" w:hAnsi="宋体"/>
          <w:sz w:val="24"/>
        </w:rPr>
      </w:pPr>
    </w:p>
    <w:p w:rsidR="00F467F7" w:rsidRDefault="00BE5F60">
      <w:pPr>
        <w:tabs>
          <w:tab w:val="left" w:pos="6300"/>
        </w:tabs>
        <w:snapToGrid w:val="0"/>
        <w:spacing w:line="500" w:lineRule="exact"/>
        <w:ind w:right="480"/>
        <w:jc w:val="left"/>
        <w:rPr>
          <w:rFonts w:ascii="方正仿宋_GBK" w:eastAsia="方正仿宋_GBK" w:hAnsi="宋体"/>
          <w:sz w:val="24"/>
        </w:rPr>
      </w:pPr>
      <w:r>
        <w:rPr>
          <w:rFonts w:ascii="方正仿宋_GBK" w:eastAsia="方正仿宋_GBK" w:hAnsi="宋体" w:hint="eastAsia"/>
          <w:sz w:val="24"/>
        </w:rPr>
        <w:t>注：若为联合体参与磋商的，法定代表人授权委托书由联合体主办方</w:t>
      </w:r>
      <w:r>
        <w:rPr>
          <w:rFonts w:ascii="方正仿宋_GBK" w:eastAsia="方正仿宋_GBK" w:hAnsi="宋体" w:cs="宋体" w:hint="eastAsia"/>
          <w:kern w:val="0"/>
          <w:sz w:val="24"/>
          <w:szCs w:val="24"/>
        </w:rPr>
        <w:t>（主体）</w:t>
      </w:r>
      <w:r>
        <w:rPr>
          <w:rFonts w:ascii="方正仿宋_GBK" w:eastAsia="方正仿宋_GBK" w:hAnsi="宋体" w:hint="eastAsia"/>
          <w:sz w:val="24"/>
        </w:rPr>
        <w:t>出具。</w:t>
      </w:r>
    </w:p>
    <w:p w:rsidR="00F467F7" w:rsidRDefault="00BE5F60">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上一年度财务状况报告（表）或审计报告会计师事务所审计意见页复印件，本年度新成立的公司提供递交响应文件截止时间前一个月的财务状况报告（表）复印件。涉及年度财报正在制作的情况，可用当年11月或第四季度财务报表代替。</w:t>
      </w:r>
    </w:p>
    <w:p w:rsidR="00F467F7" w:rsidRDefault="00BE5F60">
      <w:pPr>
        <w:widowControl/>
        <w:jc w:val="left"/>
        <w:rPr>
          <w:rFonts w:ascii="方正仿宋_GBK" w:eastAsia="方正仿宋_GBK" w:hAnsi="宋体"/>
        </w:rPr>
      </w:pPr>
      <w:r>
        <w:rPr>
          <w:rFonts w:ascii="方正仿宋_GBK" w:eastAsia="方正仿宋_GBK" w:hAnsi="宋体"/>
        </w:rPr>
        <w:br w:type="page"/>
      </w:r>
    </w:p>
    <w:p w:rsidR="00F467F7" w:rsidRDefault="00F467F7">
      <w:pPr>
        <w:tabs>
          <w:tab w:val="left" w:pos="6300"/>
        </w:tabs>
        <w:snapToGrid w:val="0"/>
        <w:spacing w:line="500" w:lineRule="exact"/>
        <w:ind w:firstLineChars="1150" w:firstLine="3220"/>
        <w:rPr>
          <w:rFonts w:ascii="方正仿宋_GBK" w:eastAsia="方正仿宋_GBK" w:hAnsi="宋体"/>
        </w:rPr>
      </w:pPr>
    </w:p>
    <w:p w:rsidR="00F467F7" w:rsidRDefault="00BE5F60">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hint="eastAsia"/>
        </w:rPr>
        <w:t>（六）书面声明</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项目名称：2022年重庆经开区开发建设有限公司主体评级</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致：重庆经开区开发建设有限公司：</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F467F7" w:rsidRDefault="00BE5F6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F467F7">
      <w:pPr>
        <w:tabs>
          <w:tab w:val="left" w:pos="6300"/>
        </w:tabs>
        <w:snapToGrid w:val="0"/>
        <w:spacing w:line="500" w:lineRule="exact"/>
        <w:ind w:firstLine="570"/>
        <w:rPr>
          <w:rFonts w:ascii="方正仿宋_GBK" w:eastAsia="方正仿宋_GBK" w:hAnsi="宋体"/>
          <w:sz w:val="24"/>
        </w:rPr>
      </w:pPr>
    </w:p>
    <w:p w:rsidR="00F467F7" w:rsidRDefault="00BE5F60">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F467F7" w:rsidRDefault="00BE5F60">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467F7" w:rsidRDefault="00BE5F60">
      <w:pPr>
        <w:tabs>
          <w:tab w:val="left" w:pos="6300"/>
        </w:tabs>
        <w:snapToGrid w:val="0"/>
        <w:spacing w:line="500" w:lineRule="exact"/>
        <w:ind w:firstLineChars="200" w:firstLine="560"/>
        <w:rPr>
          <w:rFonts w:ascii="方正仿宋_GBK" w:eastAsia="方正仿宋_GBK" w:hAnsi="宋体"/>
        </w:rPr>
      </w:pPr>
      <w:r>
        <w:rPr>
          <w:rFonts w:ascii="宋体" w:hAnsi="宋体"/>
        </w:rPr>
        <w:br w:type="page"/>
      </w:r>
      <w:r>
        <w:rPr>
          <w:rFonts w:ascii="方正仿宋_GBK" w:eastAsia="方正仿宋_GBK" w:hAnsi="宋体" w:hint="eastAsia"/>
        </w:rPr>
        <w:lastRenderedPageBreak/>
        <w:t>（七）税务登记证（副本）复印件和社会保险缴纳证明材料</w:t>
      </w:r>
    </w:p>
    <w:p w:rsidR="00F467F7" w:rsidRDefault="00BE5F60">
      <w:pPr>
        <w:tabs>
          <w:tab w:val="left" w:pos="6300"/>
        </w:tabs>
        <w:snapToGrid w:val="0"/>
        <w:spacing w:line="360" w:lineRule="auto"/>
        <w:ind w:firstLineChars="200" w:firstLine="560"/>
        <w:rPr>
          <w:rFonts w:ascii="方正仿宋_GBK" w:eastAsia="方正仿宋_GBK" w:hAnsi="宋体"/>
          <w:szCs w:val="28"/>
        </w:rPr>
      </w:pPr>
      <w:r>
        <w:rPr>
          <w:rFonts w:ascii="方正仿宋_GBK" w:eastAsia="方正仿宋_GBK" w:hAnsi="宋体" w:hint="eastAsia"/>
        </w:rPr>
        <w:t>（八）</w:t>
      </w:r>
      <w:r>
        <w:rPr>
          <w:rFonts w:ascii="方正仿宋_GBK" w:eastAsia="方正仿宋_GBK" w:hAnsi="宋体" w:hint="eastAsia"/>
          <w:szCs w:val="28"/>
        </w:rPr>
        <w:t>信用中国网站及中国政府采购网查询结果（查询时间为本项目采购公告发布之日起至递交响应文件截止时间前）</w:t>
      </w:r>
    </w:p>
    <w:p w:rsidR="00F467F7" w:rsidRDefault="00BE5F60">
      <w:pPr>
        <w:tabs>
          <w:tab w:val="left" w:pos="6300"/>
        </w:tabs>
        <w:snapToGrid w:val="0"/>
        <w:spacing w:line="360" w:lineRule="auto"/>
        <w:ind w:firstLineChars="200" w:firstLine="560"/>
        <w:rPr>
          <w:rFonts w:ascii="方正仿宋_GBK" w:eastAsia="方正仿宋_GBK" w:hAnsi="宋体"/>
          <w:szCs w:val="28"/>
        </w:rPr>
      </w:pPr>
      <w:r>
        <w:rPr>
          <w:rFonts w:ascii="方正仿宋_GBK" w:eastAsia="方正仿宋_GBK" w:hAnsi="宋体" w:hint="eastAsia"/>
          <w:szCs w:val="28"/>
        </w:rPr>
        <w:t>1. 信用中国网站（</w:t>
      </w:r>
      <w:hyperlink r:id="rId18" w:history="1">
        <w:r>
          <w:rPr>
            <w:rStyle w:val="ad"/>
            <w:rFonts w:ascii="方正仿宋_GBK" w:eastAsia="方正仿宋_GBK" w:hAnsi="宋体" w:hint="eastAsia"/>
            <w:szCs w:val="28"/>
          </w:rPr>
          <w:t>www.creditchina.gov.cn</w:t>
        </w:r>
      </w:hyperlink>
      <w:r>
        <w:rPr>
          <w:rFonts w:ascii="方正仿宋_GBK" w:eastAsia="方正仿宋_GBK" w:hAnsi="宋体" w:hint="eastAsia"/>
          <w:szCs w:val="28"/>
        </w:rPr>
        <w:t>）查询结果（提供查询结果网页打印件并加盖供应商公章）</w:t>
      </w:r>
    </w:p>
    <w:p w:rsidR="00F467F7" w:rsidRDefault="00BE5F60">
      <w:pPr>
        <w:tabs>
          <w:tab w:val="left" w:pos="6300"/>
        </w:tabs>
        <w:snapToGrid w:val="0"/>
        <w:spacing w:line="360" w:lineRule="auto"/>
        <w:ind w:firstLineChars="200" w:firstLine="560"/>
        <w:rPr>
          <w:rFonts w:ascii="方正仿宋_GBK" w:eastAsia="方正仿宋_GBK" w:hAnsi="宋体"/>
          <w:szCs w:val="28"/>
        </w:rPr>
      </w:pPr>
      <w:r>
        <w:rPr>
          <w:rFonts w:ascii="方正仿宋_GBK" w:eastAsia="方正仿宋_GBK" w:hAnsi="宋体" w:hint="eastAsia"/>
          <w:szCs w:val="28"/>
        </w:rPr>
        <w:t>1.1“信用信息”查询结果；</w:t>
      </w:r>
    </w:p>
    <w:p w:rsidR="00F467F7" w:rsidRDefault="00BE5F60">
      <w:pPr>
        <w:tabs>
          <w:tab w:val="left" w:pos="6300"/>
        </w:tabs>
        <w:snapToGrid w:val="0"/>
        <w:spacing w:line="360" w:lineRule="auto"/>
        <w:ind w:firstLineChars="200" w:firstLine="560"/>
        <w:rPr>
          <w:rFonts w:ascii="方正仿宋_GBK" w:eastAsia="方正仿宋_GBK" w:hAnsi="宋体"/>
          <w:szCs w:val="28"/>
        </w:rPr>
      </w:pPr>
      <w:r>
        <w:rPr>
          <w:rFonts w:ascii="方正仿宋_GBK" w:eastAsia="方正仿宋_GBK" w:hAnsi="宋体" w:hint="eastAsia"/>
          <w:szCs w:val="28"/>
        </w:rPr>
        <w:t>1.2“失信被执行人”查询结果；</w:t>
      </w:r>
    </w:p>
    <w:p w:rsidR="00F467F7" w:rsidRDefault="00BE5F60">
      <w:pPr>
        <w:tabs>
          <w:tab w:val="left" w:pos="6300"/>
        </w:tabs>
        <w:snapToGrid w:val="0"/>
        <w:spacing w:line="360" w:lineRule="auto"/>
        <w:ind w:firstLineChars="200" w:firstLine="560"/>
        <w:rPr>
          <w:rFonts w:ascii="方正仿宋_GBK" w:eastAsia="方正仿宋_GBK" w:hAnsi="宋体"/>
          <w:szCs w:val="28"/>
        </w:rPr>
      </w:pPr>
      <w:r>
        <w:rPr>
          <w:rFonts w:ascii="方正仿宋_GBK" w:eastAsia="方正仿宋_GBK" w:hAnsi="宋体" w:hint="eastAsia"/>
          <w:szCs w:val="28"/>
        </w:rPr>
        <w:t>1.3“重大税收违法案件当事人名单”查询结果；</w:t>
      </w:r>
    </w:p>
    <w:p w:rsidR="00F467F7" w:rsidRDefault="00BE5F60">
      <w:pPr>
        <w:tabs>
          <w:tab w:val="left" w:pos="6300"/>
        </w:tabs>
        <w:snapToGrid w:val="0"/>
        <w:spacing w:line="360" w:lineRule="auto"/>
        <w:ind w:firstLineChars="200" w:firstLine="560"/>
        <w:rPr>
          <w:rFonts w:ascii="方正仿宋_GBK" w:eastAsia="方正仿宋_GBK" w:hAnsi="宋体"/>
          <w:szCs w:val="28"/>
        </w:rPr>
      </w:pPr>
      <w:r>
        <w:rPr>
          <w:rFonts w:ascii="方正仿宋_GBK" w:eastAsia="方正仿宋_GBK" w:hAnsi="宋体" w:hint="eastAsia"/>
          <w:szCs w:val="28"/>
        </w:rPr>
        <w:t>1.4“政府行政许可与行政处罚”查询结果。</w:t>
      </w:r>
    </w:p>
    <w:p w:rsidR="00F467F7" w:rsidRDefault="00BE5F60">
      <w:pPr>
        <w:tabs>
          <w:tab w:val="left" w:pos="6300"/>
        </w:tabs>
        <w:snapToGrid w:val="0"/>
        <w:spacing w:line="360" w:lineRule="auto"/>
        <w:ind w:firstLineChars="200" w:firstLine="560"/>
        <w:rPr>
          <w:rFonts w:ascii="方正仿宋_GBK" w:eastAsia="方正仿宋_GBK" w:hAnsi="宋体"/>
          <w:szCs w:val="28"/>
        </w:rPr>
      </w:pPr>
      <w:r>
        <w:rPr>
          <w:rFonts w:ascii="方正仿宋_GBK" w:eastAsia="方正仿宋_GBK" w:hAnsi="宋体" w:hint="eastAsia"/>
          <w:szCs w:val="28"/>
        </w:rPr>
        <w:t>2. 中国政府采购网（</w:t>
      </w:r>
      <w:hyperlink r:id="rId19" w:history="1">
        <w:r>
          <w:rPr>
            <w:rStyle w:val="ad"/>
            <w:rFonts w:ascii="方正仿宋_GBK" w:eastAsia="方正仿宋_GBK" w:hAnsi="宋体" w:hint="eastAsia"/>
            <w:szCs w:val="28"/>
          </w:rPr>
          <w:t>www.ccgp.gov.cn</w:t>
        </w:r>
      </w:hyperlink>
      <w:r>
        <w:rPr>
          <w:rFonts w:ascii="方正仿宋_GBK" w:eastAsia="方正仿宋_GBK" w:hAnsi="宋体" w:hint="eastAsia"/>
          <w:szCs w:val="28"/>
        </w:rPr>
        <w:t>）（提供查询结果网页打印件并加盖供应商公章）</w:t>
      </w:r>
    </w:p>
    <w:p w:rsidR="00F467F7" w:rsidRDefault="00BE5F60">
      <w:pPr>
        <w:tabs>
          <w:tab w:val="left" w:pos="6300"/>
        </w:tabs>
        <w:snapToGrid w:val="0"/>
        <w:spacing w:line="360" w:lineRule="auto"/>
        <w:ind w:firstLineChars="200" w:firstLine="560"/>
        <w:rPr>
          <w:rFonts w:ascii="方正仿宋_GBK" w:eastAsia="方正仿宋_GBK" w:hAnsi="宋体"/>
        </w:rPr>
      </w:pPr>
      <w:r>
        <w:rPr>
          <w:rFonts w:ascii="方正仿宋_GBK" w:eastAsia="方正仿宋_GBK" w:hAnsi="宋体" w:hint="eastAsia"/>
          <w:szCs w:val="28"/>
        </w:rPr>
        <w:t>“政府采购严重违法失信行为记录名单”查询结果。</w:t>
      </w:r>
    </w:p>
    <w:p w:rsidR="00F467F7" w:rsidRDefault="00BE5F60">
      <w:pPr>
        <w:tabs>
          <w:tab w:val="left" w:pos="6300"/>
        </w:tabs>
        <w:snapToGrid w:val="0"/>
        <w:spacing w:line="360" w:lineRule="auto"/>
        <w:ind w:firstLineChars="200" w:firstLine="560"/>
        <w:rPr>
          <w:rFonts w:ascii="方正仿宋_GBK" w:eastAsia="方正仿宋_GBK" w:hAnsi="宋体"/>
        </w:rPr>
      </w:pPr>
      <w:r>
        <w:rPr>
          <w:rFonts w:ascii="方正仿宋_GBK" w:eastAsia="方正仿宋_GBK" w:hAnsi="宋体" w:hint="eastAsia"/>
        </w:rPr>
        <w:t>（九）特定资格条件证书或证明文件</w:t>
      </w:r>
    </w:p>
    <w:p w:rsidR="00F467F7" w:rsidRDefault="00BE5F60">
      <w:pPr>
        <w:tabs>
          <w:tab w:val="left" w:pos="6300"/>
        </w:tabs>
        <w:snapToGrid w:val="0"/>
        <w:spacing w:line="360" w:lineRule="auto"/>
        <w:ind w:firstLineChars="200" w:firstLine="562"/>
        <w:rPr>
          <w:rFonts w:ascii="方正仿宋_GBK" w:eastAsia="方正仿宋_GBK" w:hAnsi="宋体"/>
          <w:b/>
        </w:rPr>
      </w:pPr>
      <w:r>
        <w:rPr>
          <w:rFonts w:ascii="方正仿宋_GBK" w:eastAsia="方正仿宋_GBK" w:hAnsi="宋体" w:hint="eastAsia"/>
          <w:b/>
        </w:rPr>
        <w:t>说明：供应商按“三证合一”登记制度办理营业执照的，组织机构代码证和税务登记证以供应商所提供的营业执照（副本）复印件为准。</w:t>
      </w:r>
    </w:p>
    <w:p w:rsidR="00F467F7" w:rsidRDefault="00BE5F60">
      <w:pPr>
        <w:pStyle w:val="3"/>
        <w:spacing w:before="0" w:after="0" w:line="360" w:lineRule="auto"/>
        <w:ind w:firstLineChars="200" w:firstLine="562"/>
        <w:rPr>
          <w:rFonts w:ascii="方正仿宋_GBK" w:eastAsia="方正仿宋_GBK" w:hAnsi="宋体"/>
          <w:sz w:val="28"/>
          <w:szCs w:val="28"/>
        </w:rPr>
      </w:pPr>
      <w:bookmarkStart w:id="78" w:name="_Toc466546941"/>
      <w:bookmarkStart w:id="79" w:name="_Toc14422"/>
      <w:r>
        <w:rPr>
          <w:rFonts w:ascii="方正仿宋_GBK" w:eastAsia="方正仿宋_GBK" w:hAnsi="宋体" w:hint="eastAsia"/>
          <w:sz w:val="28"/>
          <w:szCs w:val="28"/>
        </w:rPr>
        <w:t>五、</w:t>
      </w:r>
      <w:r>
        <w:rPr>
          <w:rFonts w:ascii="方正仿宋_GBK" w:eastAsia="方正仿宋_GBK" w:hint="eastAsia"/>
          <w:sz w:val="28"/>
          <w:szCs w:val="28"/>
        </w:rPr>
        <w:t>其他应提供的资料</w:t>
      </w:r>
      <w:bookmarkEnd w:id="78"/>
      <w:bookmarkEnd w:id="79"/>
    </w:p>
    <w:p w:rsidR="00F467F7" w:rsidRDefault="00BE5F60">
      <w:pPr>
        <w:tabs>
          <w:tab w:val="left" w:pos="6300"/>
        </w:tabs>
        <w:snapToGrid w:val="0"/>
        <w:spacing w:line="360" w:lineRule="auto"/>
        <w:ind w:firstLineChars="200" w:firstLine="560"/>
        <w:rPr>
          <w:rFonts w:ascii="方正仿宋_GBK" w:eastAsia="方正仿宋_GBK" w:hAnsi="宋体"/>
          <w:szCs w:val="28"/>
        </w:rPr>
      </w:pPr>
      <w:r>
        <w:rPr>
          <w:rFonts w:ascii="方正仿宋_GBK" w:eastAsia="方正仿宋_GBK" w:hAnsi="宋体" w:hint="eastAsia"/>
          <w:szCs w:val="28"/>
        </w:rPr>
        <w:t>（一）联合体共同联合协议（如果有）</w:t>
      </w:r>
    </w:p>
    <w:p w:rsidR="00F467F7" w:rsidRDefault="00BE5F60">
      <w:pPr>
        <w:tabs>
          <w:tab w:val="left" w:pos="6300"/>
        </w:tabs>
        <w:snapToGrid w:val="0"/>
        <w:spacing w:line="360" w:lineRule="auto"/>
        <w:ind w:firstLineChars="200" w:firstLine="560"/>
        <w:rPr>
          <w:rFonts w:ascii="方正仿宋_GBK" w:eastAsia="方正仿宋_GBK" w:hAnsi="宋体"/>
          <w:szCs w:val="28"/>
        </w:rPr>
      </w:pPr>
      <w:r>
        <w:rPr>
          <w:rFonts w:ascii="方正仿宋_GBK" w:eastAsia="方正仿宋_GBK" w:hAnsi="宋体" w:hint="eastAsia"/>
          <w:szCs w:val="28"/>
        </w:rPr>
        <w:t>（二）其他资料</w:t>
      </w:r>
    </w:p>
    <w:p w:rsidR="00F467F7" w:rsidRDefault="00BE5F60">
      <w:pPr>
        <w:tabs>
          <w:tab w:val="left" w:pos="6300"/>
        </w:tabs>
        <w:snapToGrid w:val="0"/>
        <w:spacing w:line="360" w:lineRule="auto"/>
        <w:ind w:firstLineChars="200" w:firstLine="560"/>
        <w:rPr>
          <w:rFonts w:ascii="方正仿宋_GBK" w:eastAsia="方正仿宋_GBK" w:hAnsi="宋体"/>
          <w:szCs w:val="28"/>
        </w:rPr>
      </w:pPr>
      <w:r>
        <w:rPr>
          <w:rFonts w:ascii="方正仿宋_GBK" w:eastAsia="方正仿宋_GBK" w:hAnsi="宋体" w:hint="eastAsia"/>
          <w:szCs w:val="28"/>
        </w:rPr>
        <w:t>1、投标保证金缴纳情况证明文件（如有）</w:t>
      </w:r>
    </w:p>
    <w:p w:rsidR="00F467F7" w:rsidRDefault="00BE5F60">
      <w:pPr>
        <w:tabs>
          <w:tab w:val="left" w:pos="6300"/>
        </w:tabs>
        <w:snapToGrid w:val="0"/>
        <w:spacing w:line="360" w:lineRule="auto"/>
        <w:ind w:firstLineChars="200" w:firstLine="560"/>
        <w:rPr>
          <w:rFonts w:ascii="方正仿宋_GBK" w:eastAsia="方正仿宋_GBK" w:hAnsi="宋体"/>
          <w:szCs w:val="28"/>
        </w:rPr>
      </w:pPr>
      <w:r>
        <w:rPr>
          <w:rFonts w:ascii="方正仿宋_GBK" w:eastAsia="方正仿宋_GBK" w:hAnsi="宋体" w:hint="eastAsia"/>
          <w:szCs w:val="28"/>
        </w:rPr>
        <w:t>2、其他与项目有关的资料（自附）：供应商总体情况介绍、其他与本项目有关的资料等。</w:t>
      </w:r>
    </w:p>
    <w:p w:rsidR="00F467F7" w:rsidRDefault="00BE5F60">
      <w:pPr>
        <w:spacing w:line="360" w:lineRule="auto"/>
        <w:ind w:firstLineChars="200" w:firstLine="482"/>
        <w:jc w:val="center"/>
        <w:rPr>
          <w:rFonts w:ascii="方正仿宋_GBK" w:eastAsia="方正仿宋_GBK" w:hAnsi="宋体"/>
          <w:b/>
        </w:rPr>
      </w:pPr>
      <w:r>
        <w:rPr>
          <w:rFonts w:ascii="方正仿宋_GBK" w:eastAsia="方正仿宋_GBK" w:hAnsi="宋体" w:hint="eastAsia"/>
          <w:b/>
          <w:sz w:val="24"/>
          <w:szCs w:val="24"/>
        </w:rPr>
        <w:t>（结束）</w:t>
      </w:r>
    </w:p>
    <w:bookmarkEnd w:id="3"/>
    <w:bookmarkEnd w:id="4"/>
    <w:bookmarkEnd w:id="5"/>
    <w:bookmarkEnd w:id="6"/>
    <w:bookmarkEnd w:id="7"/>
    <w:bookmarkEnd w:id="8"/>
    <w:bookmarkEnd w:id="9"/>
    <w:bookmarkEnd w:id="10"/>
    <w:bookmarkEnd w:id="11"/>
    <w:p w:rsidR="00F467F7" w:rsidRDefault="00F467F7">
      <w:pPr>
        <w:widowControl/>
        <w:jc w:val="left"/>
        <w:rPr>
          <w:rFonts w:ascii="宋体" w:hAnsi="宋体" w:cs="宋体"/>
          <w:b/>
          <w:sz w:val="24"/>
          <w:szCs w:val="24"/>
        </w:rPr>
      </w:pPr>
    </w:p>
    <w:sectPr w:rsidR="00F467F7">
      <w:footerReference w:type="default" r:id="rId20"/>
      <w:pgSz w:w="11907" w:h="16840"/>
      <w:pgMar w:top="1134" w:right="1191" w:bottom="1134" w:left="1304" w:header="851" w:footer="992" w:gutter="0"/>
      <w:pgNumType w:fmt="numberInDash"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1E3" w:rsidRDefault="00C551E3">
      <w:r>
        <w:separator/>
      </w:r>
    </w:p>
  </w:endnote>
  <w:endnote w:type="continuationSeparator" w:id="0">
    <w:p w:rsidR="00C551E3" w:rsidRDefault="00C5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F7" w:rsidRDefault="00BE5F60">
    <w:pPr>
      <w:pStyle w:val="aa"/>
      <w:framePr w:wrap="around" w:vAnchor="text" w:hAnchor="margin" w:xAlign="right" w:y="1"/>
      <w:rPr>
        <w:rStyle w:val="ac"/>
      </w:rPr>
    </w:pPr>
    <w:r>
      <w:fldChar w:fldCharType="begin"/>
    </w:r>
    <w:r>
      <w:rPr>
        <w:rStyle w:val="ac"/>
      </w:rPr>
      <w:instrText xml:space="preserve">PAGE  </w:instrText>
    </w:r>
    <w:r>
      <w:fldChar w:fldCharType="separate"/>
    </w:r>
    <w:r>
      <w:rPr>
        <w:rStyle w:val="ac"/>
      </w:rPr>
      <w:t>- 16 -</w:t>
    </w:r>
    <w:r>
      <w:fldChar w:fldCharType="end"/>
    </w:r>
  </w:p>
  <w:p w:rsidR="00F467F7" w:rsidRDefault="00F467F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F7" w:rsidRDefault="00BE5F60">
    <w:pPr>
      <w:pStyle w:val="aa"/>
      <w:jc w:val="center"/>
    </w:pPr>
    <w:r>
      <w:rPr>
        <w:lang w:val="zh-CN"/>
      </w:rPr>
      <w:fldChar w:fldCharType="begin"/>
    </w:r>
    <w:r>
      <w:rPr>
        <w:lang w:val="zh-CN"/>
      </w:rPr>
      <w:instrText xml:space="preserve"> PAGE   \* MERGEFORMAT </w:instrText>
    </w:r>
    <w:r>
      <w:rPr>
        <w:lang w:val="zh-CN"/>
      </w:rPr>
      <w:fldChar w:fldCharType="separate"/>
    </w:r>
    <w:r w:rsidR="00F936DC">
      <w:rPr>
        <w:noProof/>
        <w:lang w:val="zh-CN"/>
      </w:rPr>
      <w:t>-</w:t>
    </w:r>
    <w:r w:rsidR="00F936DC" w:rsidRPr="00F936DC">
      <w:rPr>
        <w:noProof/>
      </w:rPr>
      <w:t xml:space="preserve"> 2 -</w:t>
    </w:r>
    <w:r>
      <w:fldChar w:fldCharType="end"/>
    </w:r>
  </w:p>
  <w:p w:rsidR="00F467F7" w:rsidRDefault="00F467F7">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F7" w:rsidRDefault="00F467F7">
    <w:pPr>
      <w:pStyle w:val="aa"/>
      <w:framePr w:wrap="around" w:vAnchor="text" w:hAnchor="margin" w:xAlign="center" w:y="1"/>
      <w:rPr>
        <w:rStyle w:val="ac"/>
      </w:rPr>
    </w:pPr>
  </w:p>
  <w:p w:rsidR="00F467F7" w:rsidRDefault="00F467F7">
    <w:pPr>
      <w:pStyle w:val="aa"/>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F7" w:rsidRDefault="00BE5F60">
    <w:pPr>
      <w:pStyle w:val="aa"/>
      <w:jc w:val="center"/>
    </w:pPr>
    <w:r>
      <w:rPr>
        <w:lang w:val="zh-CN"/>
      </w:rPr>
      <w:fldChar w:fldCharType="begin"/>
    </w:r>
    <w:r>
      <w:rPr>
        <w:lang w:val="zh-CN"/>
      </w:rPr>
      <w:instrText>PAGE   \* MERGEFORMAT</w:instrText>
    </w:r>
    <w:r>
      <w:rPr>
        <w:lang w:val="zh-CN"/>
      </w:rPr>
      <w:fldChar w:fldCharType="separate"/>
    </w:r>
    <w:r w:rsidR="00F936DC">
      <w:rPr>
        <w:noProof/>
        <w:lang w:val="zh-CN"/>
      </w:rPr>
      <w:t>-</w:t>
    </w:r>
    <w:r w:rsidR="00F936DC" w:rsidRPr="00F936DC">
      <w:rPr>
        <w:noProof/>
      </w:rPr>
      <w:t xml:space="preserve"> 4 -</w:t>
    </w:r>
    <w:r>
      <w:fldChar w:fldCharType="end"/>
    </w:r>
  </w:p>
  <w:p w:rsidR="00F467F7" w:rsidRDefault="00F467F7">
    <w:pPr>
      <w:pStyle w:val="aa"/>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740501"/>
    </w:sdtPr>
    <w:sdtEndPr/>
    <w:sdtContent>
      <w:p w:rsidR="00F467F7" w:rsidRDefault="00BE5F60">
        <w:pPr>
          <w:pStyle w:val="aa"/>
          <w:jc w:val="center"/>
        </w:pPr>
        <w:r>
          <w:rPr>
            <w:lang w:val="zh-CN"/>
          </w:rPr>
          <w:fldChar w:fldCharType="begin"/>
        </w:r>
        <w:r>
          <w:rPr>
            <w:lang w:val="zh-CN"/>
          </w:rPr>
          <w:instrText>PAGE   \* MERGEFORMAT</w:instrText>
        </w:r>
        <w:r>
          <w:rPr>
            <w:lang w:val="zh-CN"/>
          </w:rPr>
          <w:fldChar w:fldCharType="separate"/>
        </w:r>
        <w:r w:rsidR="00F936DC">
          <w:rPr>
            <w:noProof/>
            <w:lang w:val="zh-CN"/>
          </w:rPr>
          <w:t>-</w:t>
        </w:r>
        <w:r w:rsidR="00F936DC" w:rsidRPr="00F936DC">
          <w:rPr>
            <w:noProof/>
          </w:rPr>
          <w:t xml:space="preserve"> 20 -</w:t>
        </w:r>
        <w:r>
          <w:fldChar w:fldCharType="end"/>
        </w:r>
      </w:p>
      <w:p w:rsidR="00F467F7" w:rsidRDefault="00C551E3">
        <w:pPr>
          <w:pStyle w:val="aa"/>
          <w:jc w:val="center"/>
        </w:pPr>
      </w:p>
    </w:sdtContent>
  </w:sdt>
  <w:p w:rsidR="00F467F7" w:rsidRDefault="00F467F7">
    <w:pPr>
      <w:pStyle w:val="aa"/>
      <w:jc w:val="center"/>
      <w:rPr>
        <w:rFonts w:ascii="宋体" w:hAns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1E3" w:rsidRDefault="00C551E3">
      <w:r>
        <w:separator/>
      </w:r>
    </w:p>
  </w:footnote>
  <w:footnote w:type="continuationSeparator" w:id="0">
    <w:p w:rsidR="00C551E3" w:rsidRDefault="00C55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F7" w:rsidRDefault="00BE5F60">
    <w:pPr>
      <w:pStyle w:val="ab"/>
      <w:tabs>
        <w:tab w:val="clear" w:pos="4153"/>
        <w:tab w:val="left" w:pos="8485"/>
      </w:tabs>
      <w:jc w:val="both"/>
      <w:rPr>
        <w:rFonts w:ascii="方正仿宋_GBK" w:eastAsia="方正仿宋_GBK"/>
        <w:sz w:val="21"/>
        <w:szCs w:val="21"/>
      </w:rPr>
    </w:pPr>
    <w:r>
      <w:rPr>
        <w:rFonts w:ascii="方正仿宋_GBK" w:eastAsia="方正仿宋_GBK" w:hint="eastAsia"/>
        <w:sz w:val="21"/>
        <w:szCs w:val="21"/>
      </w:rPr>
      <w:t>重庆经开区开发建设有限公司</w:t>
    </w:r>
    <w:r>
      <w:rPr>
        <w:rFonts w:ascii="方正仿宋_GBK" w:eastAsia="方正仿宋_GBK" w:hint="eastAsia"/>
        <w:sz w:val="21"/>
        <w:szCs w:val="21"/>
      </w:rPr>
      <w:tab/>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F7" w:rsidRDefault="00F467F7">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F7" w:rsidRDefault="00BE5F60">
    <w:pPr>
      <w:pStyle w:val="ab"/>
      <w:jc w:val="both"/>
      <w:rPr>
        <w:szCs w:val="21"/>
      </w:rPr>
    </w:pPr>
    <w:r>
      <w:rPr>
        <w:rFonts w:ascii="方正仿宋_GBK" w:eastAsia="方正仿宋_GBK" w:hint="eastAsia"/>
        <w:sz w:val="21"/>
        <w:szCs w:val="21"/>
      </w:rPr>
      <w:t>重庆经开区开发建设有限公司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7EFC63"/>
    <w:multiLevelType w:val="singleLevel"/>
    <w:tmpl w:val="AB7EFC6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79"/>
    <w:rsid w:val="000042CD"/>
    <w:rsid w:val="00013F79"/>
    <w:rsid w:val="0001456D"/>
    <w:rsid w:val="00015938"/>
    <w:rsid w:val="00020818"/>
    <w:rsid w:val="00047776"/>
    <w:rsid w:val="000658C7"/>
    <w:rsid w:val="00070D68"/>
    <w:rsid w:val="000848FA"/>
    <w:rsid w:val="0008772F"/>
    <w:rsid w:val="000B47CE"/>
    <w:rsid w:val="000B5113"/>
    <w:rsid w:val="000E0DB5"/>
    <w:rsid w:val="000F5299"/>
    <w:rsid w:val="00103E8F"/>
    <w:rsid w:val="001148DB"/>
    <w:rsid w:val="00133F39"/>
    <w:rsid w:val="00176173"/>
    <w:rsid w:val="00182250"/>
    <w:rsid w:val="001835AA"/>
    <w:rsid w:val="00191EFF"/>
    <w:rsid w:val="0019658F"/>
    <w:rsid w:val="001A02AC"/>
    <w:rsid w:val="001B2230"/>
    <w:rsid w:val="00203C80"/>
    <w:rsid w:val="002209B7"/>
    <w:rsid w:val="002537BD"/>
    <w:rsid w:val="00256998"/>
    <w:rsid w:val="002A39EB"/>
    <w:rsid w:val="002B1C8D"/>
    <w:rsid w:val="002F3839"/>
    <w:rsid w:val="002F6082"/>
    <w:rsid w:val="003103A9"/>
    <w:rsid w:val="003A73A6"/>
    <w:rsid w:val="003B2184"/>
    <w:rsid w:val="003C20C5"/>
    <w:rsid w:val="003D12C8"/>
    <w:rsid w:val="003E4990"/>
    <w:rsid w:val="003F7E34"/>
    <w:rsid w:val="00405FAA"/>
    <w:rsid w:val="00411E4A"/>
    <w:rsid w:val="0041460F"/>
    <w:rsid w:val="0042286D"/>
    <w:rsid w:val="004277BE"/>
    <w:rsid w:val="00487816"/>
    <w:rsid w:val="00496EC9"/>
    <w:rsid w:val="004D4F76"/>
    <w:rsid w:val="004D6321"/>
    <w:rsid w:val="004E2EC0"/>
    <w:rsid w:val="004F12D9"/>
    <w:rsid w:val="0051209D"/>
    <w:rsid w:val="005165E1"/>
    <w:rsid w:val="0052445B"/>
    <w:rsid w:val="00555C42"/>
    <w:rsid w:val="00571DEC"/>
    <w:rsid w:val="0057314F"/>
    <w:rsid w:val="005753ED"/>
    <w:rsid w:val="00583E53"/>
    <w:rsid w:val="005C13ED"/>
    <w:rsid w:val="005E5AEA"/>
    <w:rsid w:val="005E5E66"/>
    <w:rsid w:val="005F13B9"/>
    <w:rsid w:val="00602EC7"/>
    <w:rsid w:val="00603562"/>
    <w:rsid w:val="00606AAF"/>
    <w:rsid w:val="00626F94"/>
    <w:rsid w:val="006412B7"/>
    <w:rsid w:val="0065680E"/>
    <w:rsid w:val="00661B1B"/>
    <w:rsid w:val="00677565"/>
    <w:rsid w:val="006949D5"/>
    <w:rsid w:val="006A5445"/>
    <w:rsid w:val="006B36D9"/>
    <w:rsid w:val="006B62DE"/>
    <w:rsid w:val="006C7706"/>
    <w:rsid w:val="006D606D"/>
    <w:rsid w:val="00700A33"/>
    <w:rsid w:val="00790192"/>
    <w:rsid w:val="00792FED"/>
    <w:rsid w:val="007A4B32"/>
    <w:rsid w:val="007B033A"/>
    <w:rsid w:val="007D2861"/>
    <w:rsid w:val="00810045"/>
    <w:rsid w:val="0081096B"/>
    <w:rsid w:val="00816AF3"/>
    <w:rsid w:val="008638B1"/>
    <w:rsid w:val="00863BE3"/>
    <w:rsid w:val="008669B8"/>
    <w:rsid w:val="0087563C"/>
    <w:rsid w:val="00880098"/>
    <w:rsid w:val="00893583"/>
    <w:rsid w:val="00897333"/>
    <w:rsid w:val="008D06DB"/>
    <w:rsid w:val="008E3237"/>
    <w:rsid w:val="00911581"/>
    <w:rsid w:val="00916012"/>
    <w:rsid w:val="00984A7B"/>
    <w:rsid w:val="00987863"/>
    <w:rsid w:val="009A5342"/>
    <w:rsid w:val="009B31FE"/>
    <w:rsid w:val="009D76C2"/>
    <w:rsid w:val="009E5E45"/>
    <w:rsid w:val="009F228C"/>
    <w:rsid w:val="00A0201E"/>
    <w:rsid w:val="00A40365"/>
    <w:rsid w:val="00AC206A"/>
    <w:rsid w:val="00AD4175"/>
    <w:rsid w:val="00AF3656"/>
    <w:rsid w:val="00B04B4A"/>
    <w:rsid w:val="00B37357"/>
    <w:rsid w:val="00B45E41"/>
    <w:rsid w:val="00B51A5A"/>
    <w:rsid w:val="00B6659F"/>
    <w:rsid w:val="00B90EA9"/>
    <w:rsid w:val="00BC670B"/>
    <w:rsid w:val="00BE5F60"/>
    <w:rsid w:val="00BF638A"/>
    <w:rsid w:val="00BF7AE4"/>
    <w:rsid w:val="00C30C38"/>
    <w:rsid w:val="00C31851"/>
    <w:rsid w:val="00C551E3"/>
    <w:rsid w:val="00C965DF"/>
    <w:rsid w:val="00CA3DE5"/>
    <w:rsid w:val="00CD3697"/>
    <w:rsid w:val="00CE4D4B"/>
    <w:rsid w:val="00D0375C"/>
    <w:rsid w:val="00D07F35"/>
    <w:rsid w:val="00D205DF"/>
    <w:rsid w:val="00D95B4E"/>
    <w:rsid w:val="00DA0FF2"/>
    <w:rsid w:val="00DB2008"/>
    <w:rsid w:val="00DD3A3A"/>
    <w:rsid w:val="00E00E83"/>
    <w:rsid w:val="00E063AA"/>
    <w:rsid w:val="00E07D7D"/>
    <w:rsid w:val="00E21F2A"/>
    <w:rsid w:val="00E22B66"/>
    <w:rsid w:val="00E27142"/>
    <w:rsid w:val="00E35495"/>
    <w:rsid w:val="00E41C05"/>
    <w:rsid w:val="00E70BF1"/>
    <w:rsid w:val="00EB17EE"/>
    <w:rsid w:val="00F02C43"/>
    <w:rsid w:val="00F31D4F"/>
    <w:rsid w:val="00F3450B"/>
    <w:rsid w:val="00F467F7"/>
    <w:rsid w:val="00F525A8"/>
    <w:rsid w:val="00F85445"/>
    <w:rsid w:val="00F86F41"/>
    <w:rsid w:val="00F936DC"/>
    <w:rsid w:val="00F94934"/>
    <w:rsid w:val="00FA4DFD"/>
    <w:rsid w:val="00FB1A72"/>
    <w:rsid w:val="013167CE"/>
    <w:rsid w:val="017A5E3A"/>
    <w:rsid w:val="03AF66F2"/>
    <w:rsid w:val="03C21297"/>
    <w:rsid w:val="04AC2BDD"/>
    <w:rsid w:val="05B3588D"/>
    <w:rsid w:val="063C1618"/>
    <w:rsid w:val="06E048C2"/>
    <w:rsid w:val="06F83E4E"/>
    <w:rsid w:val="07A6580E"/>
    <w:rsid w:val="089B379C"/>
    <w:rsid w:val="08F52E2A"/>
    <w:rsid w:val="09814A51"/>
    <w:rsid w:val="0ACC2E23"/>
    <w:rsid w:val="0AE84E0F"/>
    <w:rsid w:val="0B6A4EAA"/>
    <w:rsid w:val="0B8547A2"/>
    <w:rsid w:val="0B956894"/>
    <w:rsid w:val="0CB919B7"/>
    <w:rsid w:val="0CD43E6E"/>
    <w:rsid w:val="0E77509A"/>
    <w:rsid w:val="10687ADE"/>
    <w:rsid w:val="10A926A7"/>
    <w:rsid w:val="12857DA2"/>
    <w:rsid w:val="12CF765B"/>
    <w:rsid w:val="15087522"/>
    <w:rsid w:val="15731FA6"/>
    <w:rsid w:val="15C451CB"/>
    <w:rsid w:val="15C95696"/>
    <w:rsid w:val="163944B1"/>
    <w:rsid w:val="17384BC6"/>
    <w:rsid w:val="17BC2A53"/>
    <w:rsid w:val="17E8534E"/>
    <w:rsid w:val="187044E1"/>
    <w:rsid w:val="18BD13FD"/>
    <w:rsid w:val="194E3148"/>
    <w:rsid w:val="1973121B"/>
    <w:rsid w:val="1ADB77E6"/>
    <w:rsid w:val="1B68143A"/>
    <w:rsid w:val="1B843DEC"/>
    <w:rsid w:val="1BAE3AB9"/>
    <w:rsid w:val="1BC9389D"/>
    <w:rsid w:val="1C094576"/>
    <w:rsid w:val="1C834C25"/>
    <w:rsid w:val="1CC42BC9"/>
    <w:rsid w:val="1D9C0663"/>
    <w:rsid w:val="1E16020E"/>
    <w:rsid w:val="1E6664E3"/>
    <w:rsid w:val="1E8411D5"/>
    <w:rsid w:val="1EEC21A2"/>
    <w:rsid w:val="1F441BE5"/>
    <w:rsid w:val="1F5F5F38"/>
    <w:rsid w:val="1FE7317B"/>
    <w:rsid w:val="21321193"/>
    <w:rsid w:val="219C21EE"/>
    <w:rsid w:val="22846E71"/>
    <w:rsid w:val="22EA1231"/>
    <w:rsid w:val="230D4D53"/>
    <w:rsid w:val="231F1B64"/>
    <w:rsid w:val="233C1E39"/>
    <w:rsid w:val="242B03CE"/>
    <w:rsid w:val="244F77E3"/>
    <w:rsid w:val="24587891"/>
    <w:rsid w:val="24BC28D0"/>
    <w:rsid w:val="24C41CA1"/>
    <w:rsid w:val="256210E5"/>
    <w:rsid w:val="262E6A95"/>
    <w:rsid w:val="266411F7"/>
    <w:rsid w:val="26DA4021"/>
    <w:rsid w:val="2733354B"/>
    <w:rsid w:val="27952F03"/>
    <w:rsid w:val="27E54048"/>
    <w:rsid w:val="27F73989"/>
    <w:rsid w:val="28484A48"/>
    <w:rsid w:val="28A32616"/>
    <w:rsid w:val="28FD3BFE"/>
    <w:rsid w:val="2A5D0200"/>
    <w:rsid w:val="2B2715DB"/>
    <w:rsid w:val="2C5C0D0B"/>
    <w:rsid w:val="2CFB4803"/>
    <w:rsid w:val="2DB732EA"/>
    <w:rsid w:val="2DEF47A2"/>
    <w:rsid w:val="2ED51536"/>
    <w:rsid w:val="30D169D7"/>
    <w:rsid w:val="30D8786E"/>
    <w:rsid w:val="31603FB7"/>
    <w:rsid w:val="31820E57"/>
    <w:rsid w:val="321361FB"/>
    <w:rsid w:val="32525C7B"/>
    <w:rsid w:val="32B04982"/>
    <w:rsid w:val="32B80D83"/>
    <w:rsid w:val="32DA5772"/>
    <w:rsid w:val="335330CA"/>
    <w:rsid w:val="337D4A93"/>
    <w:rsid w:val="33FA6ED9"/>
    <w:rsid w:val="34AA6F78"/>
    <w:rsid w:val="34B22322"/>
    <w:rsid w:val="353E7D88"/>
    <w:rsid w:val="35E60C2F"/>
    <w:rsid w:val="367E1074"/>
    <w:rsid w:val="370A584F"/>
    <w:rsid w:val="37501C7B"/>
    <w:rsid w:val="39FF5758"/>
    <w:rsid w:val="3A0702B8"/>
    <w:rsid w:val="3A480840"/>
    <w:rsid w:val="3A6575F2"/>
    <w:rsid w:val="3AB4382A"/>
    <w:rsid w:val="3AD14221"/>
    <w:rsid w:val="3B172AE8"/>
    <w:rsid w:val="3B5048CB"/>
    <w:rsid w:val="3B552DE9"/>
    <w:rsid w:val="3B635A3D"/>
    <w:rsid w:val="3BEA4454"/>
    <w:rsid w:val="3C0F2036"/>
    <w:rsid w:val="3DA55C6C"/>
    <w:rsid w:val="3EAD3981"/>
    <w:rsid w:val="3FD70492"/>
    <w:rsid w:val="406012EC"/>
    <w:rsid w:val="412B60E4"/>
    <w:rsid w:val="4164723F"/>
    <w:rsid w:val="42401B78"/>
    <w:rsid w:val="42A5405E"/>
    <w:rsid w:val="43815B49"/>
    <w:rsid w:val="43884DDC"/>
    <w:rsid w:val="43CC7388"/>
    <w:rsid w:val="44A63356"/>
    <w:rsid w:val="44FB2992"/>
    <w:rsid w:val="45C64CE0"/>
    <w:rsid w:val="460C29F1"/>
    <w:rsid w:val="47AD49F1"/>
    <w:rsid w:val="47D81EC9"/>
    <w:rsid w:val="48272457"/>
    <w:rsid w:val="48914425"/>
    <w:rsid w:val="489D7B5A"/>
    <w:rsid w:val="48D14E49"/>
    <w:rsid w:val="48DB4C57"/>
    <w:rsid w:val="494A3865"/>
    <w:rsid w:val="49B2524D"/>
    <w:rsid w:val="4A1542DA"/>
    <w:rsid w:val="4A712178"/>
    <w:rsid w:val="4AE252A7"/>
    <w:rsid w:val="4B9D33A7"/>
    <w:rsid w:val="4C6C622E"/>
    <w:rsid w:val="4CB1565F"/>
    <w:rsid w:val="4CB77A26"/>
    <w:rsid w:val="4CD94734"/>
    <w:rsid w:val="4F4727B6"/>
    <w:rsid w:val="4FC61270"/>
    <w:rsid w:val="4FEA308D"/>
    <w:rsid w:val="507D7B41"/>
    <w:rsid w:val="50964821"/>
    <w:rsid w:val="511C0786"/>
    <w:rsid w:val="513A6E4D"/>
    <w:rsid w:val="518C5B5F"/>
    <w:rsid w:val="5222594C"/>
    <w:rsid w:val="523853DE"/>
    <w:rsid w:val="526669B0"/>
    <w:rsid w:val="526754DE"/>
    <w:rsid w:val="5286642A"/>
    <w:rsid w:val="52BB0202"/>
    <w:rsid w:val="52F25D1D"/>
    <w:rsid w:val="538440B1"/>
    <w:rsid w:val="540C2357"/>
    <w:rsid w:val="542B79C1"/>
    <w:rsid w:val="54377F13"/>
    <w:rsid w:val="552C774E"/>
    <w:rsid w:val="55386115"/>
    <w:rsid w:val="55CC3BAA"/>
    <w:rsid w:val="573670FE"/>
    <w:rsid w:val="57395786"/>
    <w:rsid w:val="573B5272"/>
    <w:rsid w:val="59542FF4"/>
    <w:rsid w:val="598815AE"/>
    <w:rsid w:val="59CD568D"/>
    <w:rsid w:val="5A454500"/>
    <w:rsid w:val="5A7D1C66"/>
    <w:rsid w:val="5AC37B55"/>
    <w:rsid w:val="5B01354D"/>
    <w:rsid w:val="5B9057F8"/>
    <w:rsid w:val="5C3D4D2E"/>
    <w:rsid w:val="5C4D3CE5"/>
    <w:rsid w:val="5D737930"/>
    <w:rsid w:val="5E1447B6"/>
    <w:rsid w:val="5EA20FFD"/>
    <w:rsid w:val="5EDB4CA7"/>
    <w:rsid w:val="5F5A1F89"/>
    <w:rsid w:val="5F66797D"/>
    <w:rsid w:val="60320304"/>
    <w:rsid w:val="6040380F"/>
    <w:rsid w:val="60E361B2"/>
    <w:rsid w:val="60EA6D9C"/>
    <w:rsid w:val="613B6022"/>
    <w:rsid w:val="61A24140"/>
    <w:rsid w:val="61B72811"/>
    <w:rsid w:val="61F92E6B"/>
    <w:rsid w:val="631B6812"/>
    <w:rsid w:val="63995257"/>
    <w:rsid w:val="63BB2C22"/>
    <w:rsid w:val="6442224B"/>
    <w:rsid w:val="656F6CD2"/>
    <w:rsid w:val="658F08F2"/>
    <w:rsid w:val="664863FD"/>
    <w:rsid w:val="673A18C3"/>
    <w:rsid w:val="674D00FC"/>
    <w:rsid w:val="677E2150"/>
    <w:rsid w:val="68205DCD"/>
    <w:rsid w:val="68420820"/>
    <w:rsid w:val="68A169D8"/>
    <w:rsid w:val="68C251EB"/>
    <w:rsid w:val="68F31891"/>
    <w:rsid w:val="6A6E5A35"/>
    <w:rsid w:val="6B067E29"/>
    <w:rsid w:val="6C090D34"/>
    <w:rsid w:val="6C281433"/>
    <w:rsid w:val="6CC36251"/>
    <w:rsid w:val="6D9508AB"/>
    <w:rsid w:val="6DBC7BA1"/>
    <w:rsid w:val="6E351963"/>
    <w:rsid w:val="6EA444F4"/>
    <w:rsid w:val="6EB65513"/>
    <w:rsid w:val="6EC515C6"/>
    <w:rsid w:val="6EE5300C"/>
    <w:rsid w:val="6F523C3C"/>
    <w:rsid w:val="6F54049F"/>
    <w:rsid w:val="703D553E"/>
    <w:rsid w:val="70484EE6"/>
    <w:rsid w:val="70AB61C6"/>
    <w:rsid w:val="71127F21"/>
    <w:rsid w:val="715121C1"/>
    <w:rsid w:val="72A8616E"/>
    <w:rsid w:val="731732C3"/>
    <w:rsid w:val="7334793A"/>
    <w:rsid w:val="734235DE"/>
    <w:rsid w:val="73571AEC"/>
    <w:rsid w:val="74D30CF9"/>
    <w:rsid w:val="74F12FBB"/>
    <w:rsid w:val="7546283C"/>
    <w:rsid w:val="75A723B5"/>
    <w:rsid w:val="75D809C5"/>
    <w:rsid w:val="7779776A"/>
    <w:rsid w:val="78A564AE"/>
    <w:rsid w:val="7AB84E29"/>
    <w:rsid w:val="7BDF1D6C"/>
    <w:rsid w:val="7CC60699"/>
    <w:rsid w:val="7CCB27F0"/>
    <w:rsid w:val="7CF0026F"/>
    <w:rsid w:val="7D86252C"/>
    <w:rsid w:val="7DBE440D"/>
    <w:rsid w:val="7DC662B5"/>
    <w:rsid w:val="7DDA7A98"/>
    <w:rsid w:val="7E5A0AAA"/>
    <w:rsid w:val="7FDB6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CC60AC-9FF9-43E2-8603-F4327033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2"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uiPriority w:val="99"/>
    <w:qFormat/>
    <w:pPr>
      <w:spacing w:line="360" w:lineRule="auto"/>
      <w:ind w:firstLine="420"/>
    </w:pPr>
    <w:rPr>
      <w:rFonts w:ascii="宋体" w:hAnsi="宋体"/>
      <w:sz w:val="24"/>
    </w:rPr>
  </w:style>
  <w:style w:type="paragraph" w:styleId="a4">
    <w:name w:val="annotation text"/>
    <w:basedOn w:val="a"/>
    <w:link w:val="Char"/>
    <w:unhideWhenUsed/>
    <w:qFormat/>
    <w:pPr>
      <w:jc w:val="left"/>
    </w:pPr>
  </w:style>
  <w:style w:type="paragraph" w:styleId="a5">
    <w:name w:val="Body Text"/>
    <w:basedOn w:val="a"/>
    <w:next w:val="83"/>
    <w:qFormat/>
    <w:rPr>
      <w:rFonts w:ascii="仿宋_GB2312" w:eastAsia="仿宋_GB2312"/>
      <w:sz w:val="32"/>
    </w:rPr>
  </w:style>
  <w:style w:type="paragraph" w:customStyle="1" w:styleId="83">
    <w:name w:val="目录 83"/>
    <w:next w:val="a"/>
    <w:qFormat/>
    <w:pPr>
      <w:wordWrap w:val="0"/>
      <w:ind w:left="2550"/>
      <w:jc w:val="both"/>
    </w:pPr>
    <w:rPr>
      <w:sz w:val="21"/>
    </w:rPr>
  </w:style>
  <w:style w:type="paragraph" w:styleId="a6">
    <w:name w:val="Body Text Indent"/>
    <w:basedOn w:val="a"/>
    <w:link w:val="Char0"/>
    <w:unhideWhenUsed/>
    <w:qFormat/>
    <w:pPr>
      <w:spacing w:line="700" w:lineRule="exact"/>
      <w:ind w:left="960"/>
    </w:pPr>
    <w:rPr>
      <w:sz w:val="44"/>
    </w:rPr>
  </w:style>
  <w:style w:type="paragraph" w:styleId="a7">
    <w:name w:val="Plain Text"/>
    <w:basedOn w:val="a"/>
    <w:link w:val="Char1"/>
    <w:uiPriority w:val="99"/>
    <w:semiHidden/>
    <w:unhideWhenUsed/>
    <w:qFormat/>
    <w:rPr>
      <w:rFonts w:ascii="宋体" w:hAnsi="Courier New" w:cs="Courier New"/>
      <w:sz w:val="21"/>
      <w:szCs w:val="21"/>
    </w:rPr>
  </w:style>
  <w:style w:type="paragraph" w:styleId="a8">
    <w:name w:val="Date"/>
    <w:basedOn w:val="a"/>
    <w:next w:val="a"/>
    <w:link w:val="Char2"/>
    <w:qFormat/>
    <w:rPr>
      <w:rFonts w:asciiTheme="minorHAnsi" w:eastAsiaTheme="minorEastAsia" w:hAnsiTheme="minorHAnsi" w:cstheme="minorBidi"/>
      <w:szCs w:val="22"/>
    </w:rPr>
  </w:style>
  <w:style w:type="paragraph" w:styleId="20">
    <w:name w:val="Body Text Indent 2"/>
    <w:basedOn w:val="a"/>
    <w:link w:val="2Char0"/>
    <w:uiPriority w:val="99"/>
    <w:unhideWhenUsed/>
    <w:qFormat/>
    <w:pPr>
      <w:spacing w:after="120" w:line="480" w:lineRule="auto"/>
      <w:ind w:leftChars="200" w:left="420"/>
    </w:p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nhideWhenUsed/>
    <w:qFormat/>
    <w:pPr>
      <w:spacing w:line="180" w:lineRule="auto"/>
      <w:jc w:val="center"/>
    </w:pPr>
    <w:rPr>
      <w:sz w:val="30"/>
    </w:rPr>
  </w:style>
  <w:style w:type="character" w:styleId="ac">
    <w:name w:val="page number"/>
    <w:basedOn w:val="a1"/>
    <w:qFormat/>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21"/>
      <w:szCs w:val="21"/>
    </w:rPr>
  </w:style>
  <w:style w:type="character" w:customStyle="1" w:styleId="3Char">
    <w:name w:val="标题 3 Char"/>
    <w:basedOn w:val="a1"/>
    <w:link w:val="3"/>
    <w:qFormat/>
    <w:rPr>
      <w:rFonts w:ascii="Times New Roman" w:eastAsia="宋体" w:hAnsi="Times New Roman" w:cs="Times New Roman"/>
      <w:b/>
      <w:sz w:val="32"/>
      <w:szCs w:val="20"/>
    </w:rPr>
  </w:style>
  <w:style w:type="character" w:customStyle="1" w:styleId="Char0">
    <w:name w:val="正文文本缩进 Char"/>
    <w:basedOn w:val="a1"/>
    <w:link w:val="a6"/>
    <w:qFormat/>
    <w:rPr>
      <w:rFonts w:ascii="Times New Roman" w:eastAsia="宋体" w:hAnsi="Times New Roman" w:cs="Times New Roman"/>
      <w:sz w:val="44"/>
      <w:szCs w:val="20"/>
    </w:rPr>
  </w:style>
  <w:style w:type="paragraph" w:customStyle="1" w:styleId="af">
    <w:name w:val="图例"/>
    <w:basedOn w:val="a"/>
    <w:qFormat/>
    <w:pPr>
      <w:spacing w:before="120" w:after="120" w:line="360" w:lineRule="auto"/>
      <w:jc w:val="center"/>
    </w:pPr>
    <w:rPr>
      <w:rFonts w:eastAsia="仿宋_GB2312"/>
      <w:b/>
      <w:sz w:val="24"/>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2Char0">
    <w:name w:val="正文文本缩进 2 Char"/>
    <w:basedOn w:val="a1"/>
    <w:link w:val="20"/>
    <w:uiPriority w:val="99"/>
    <w:qFormat/>
    <w:rPr>
      <w:rFonts w:ascii="Times New Roman" w:eastAsia="宋体" w:hAnsi="Times New Roman" w:cs="Times New Roman"/>
      <w:sz w:val="28"/>
      <w:szCs w:val="20"/>
    </w:rPr>
  </w:style>
  <w:style w:type="character" w:customStyle="1" w:styleId="Char2">
    <w:name w:val="日期 Char"/>
    <w:link w:val="a8"/>
    <w:qFormat/>
    <w:rPr>
      <w:sz w:val="28"/>
    </w:rPr>
  </w:style>
  <w:style w:type="character" w:customStyle="1" w:styleId="Char10">
    <w:name w:val="日期 Char1"/>
    <w:basedOn w:val="a1"/>
    <w:uiPriority w:val="99"/>
    <w:semiHidden/>
    <w:qFormat/>
    <w:rPr>
      <w:rFonts w:ascii="Times New Roman" w:eastAsia="宋体" w:hAnsi="Times New Roman" w:cs="Times New Roman"/>
      <w:sz w:val="28"/>
      <w:szCs w:val="20"/>
    </w:rPr>
  </w:style>
  <w:style w:type="paragraph" w:customStyle="1" w:styleId="10">
    <w:name w:val="1"/>
    <w:basedOn w:val="a"/>
    <w:next w:val="a7"/>
    <w:qFormat/>
    <w:rPr>
      <w:rFonts w:ascii="宋体" w:hAnsi="Courier New"/>
      <w:sz w:val="21"/>
    </w:rPr>
  </w:style>
  <w:style w:type="character" w:customStyle="1" w:styleId="Char1">
    <w:name w:val="纯文本 Char"/>
    <w:basedOn w:val="a1"/>
    <w:link w:val="a7"/>
    <w:uiPriority w:val="99"/>
    <w:semiHidden/>
    <w:qFormat/>
    <w:rPr>
      <w:rFonts w:ascii="宋体" w:eastAsia="宋体" w:hAnsi="Courier New" w:cs="Courier New"/>
      <w:szCs w:val="21"/>
    </w:rPr>
  </w:style>
  <w:style w:type="character" w:customStyle="1" w:styleId="Char3">
    <w:name w:val="批注框文本 Char"/>
    <w:basedOn w:val="a1"/>
    <w:link w:val="a9"/>
    <w:uiPriority w:val="99"/>
    <w:semiHidden/>
    <w:qFormat/>
    <w:rPr>
      <w:kern w:val="2"/>
      <w:sz w:val="18"/>
      <w:szCs w:val="18"/>
    </w:rPr>
  </w:style>
  <w:style w:type="character" w:customStyle="1" w:styleId="Char">
    <w:name w:val="批注文字 Char"/>
    <w:link w:val="a4"/>
    <w:qFormat/>
    <w:rPr>
      <w:rFonts w:ascii="Times New Roman" w:eastAsia="宋体" w:hAnsi="Times New Roman"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footer" Target="footer2.xml"/><Relationship Id="rId19"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1578</Words>
  <Characters>8999</Characters>
  <Application>Microsoft Office Word</Application>
  <DocSecurity>0</DocSecurity>
  <Lines>74</Lines>
  <Paragraphs>21</Paragraphs>
  <ScaleCrop>false</ScaleCrop>
  <Company>CQ</Company>
  <LinksUpToDate>false</LinksUpToDate>
  <CharactersWithSpaces>10556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8615736283516</cp:lastModifiedBy>
  <cp:revision>4</cp:revision>
  <cp:lastPrinted>2022-01-24T08:39:00Z</cp:lastPrinted>
  <dcterms:created xsi:type="dcterms:W3CDTF">2022-01-26T07:12:00Z</dcterms:created>
  <dcterms:modified xsi:type="dcterms:W3CDTF">2022-01-26T07:13:00Z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KSOSaveFontToCloudKey">
    <vt:lpwstr>1132496957_cloud</vt:lpwstr>
  </property>
  <property fmtid="{D5CDD505-2E9C-101B-9397-08002B2CF9AE}" pid="4" name="ICV">
    <vt:lpwstr>7AFC0759EA8F4EE38DBBB94073B13FB3</vt:lpwstr>
  </property>
</Properties>
</file>