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45" w:rsidRDefault="00C72619">
      <w:pPr>
        <w:jc w:val="center"/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重庆经开区开发建设有限公司</w:t>
      </w:r>
    </w:p>
    <w:p w:rsidR="00777645" w:rsidRDefault="00775534">
      <w:pPr>
        <w:jc w:val="center"/>
        <w:rPr>
          <w:rFonts w:ascii="方正小标宋_GBK" w:eastAsia="方正小标宋_GBK" w:hAnsi="黑体"/>
          <w:sz w:val="32"/>
          <w:szCs w:val="32"/>
        </w:rPr>
      </w:pPr>
      <w:r w:rsidRPr="002F6DA4">
        <w:rPr>
          <w:rFonts w:ascii="方正小标宋_GBK" w:eastAsia="方正小标宋_GBK" w:hAnsi="黑体" w:hint="eastAsia"/>
          <w:sz w:val="32"/>
          <w:szCs w:val="32"/>
        </w:rPr>
        <w:t>关于广阳岛生态广阳大道生态修复及品质提升项目智能化设备</w:t>
      </w:r>
      <w:r w:rsidR="002F6DA4">
        <w:rPr>
          <w:rFonts w:ascii="方正小标宋_GBK" w:eastAsia="方正小标宋_GBK" w:hAnsi="黑体" w:hint="eastAsia"/>
          <w:sz w:val="32"/>
          <w:szCs w:val="32"/>
        </w:rPr>
        <w:t>采购</w:t>
      </w:r>
      <w:r w:rsidR="00494DDC">
        <w:rPr>
          <w:rFonts w:ascii="方正小标宋_GBK" w:eastAsia="方正小标宋_GBK" w:hAnsi="黑体" w:hint="eastAsia"/>
          <w:sz w:val="32"/>
          <w:szCs w:val="32"/>
        </w:rPr>
        <w:t>（第二次）</w:t>
      </w:r>
      <w:r w:rsidR="00C72619">
        <w:rPr>
          <w:rFonts w:ascii="方正小标宋_GBK" w:eastAsia="方正小标宋_GBK" w:hAnsi="黑体" w:hint="eastAsia"/>
          <w:sz w:val="32"/>
          <w:szCs w:val="32"/>
        </w:rPr>
        <w:t>挂网招标文件</w:t>
      </w:r>
    </w:p>
    <w:p w:rsidR="00777645" w:rsidRDefault="00777645">
      <w:pPr>
        <w:jc w:val="center"/>
        <w:rPr>
          <w:rFonts w:ascii="宋体" w:eastAsia="宋体" w:hAnsi="宋体" w:cs="宋体"/>
          <w:sz w:val="28"/>
          <w:szCs w:val="28"/>
        </w:rPr>
      </w:pPr>
    </w:p>
    <w:p w:rsidR="00777645" w:rsidRDefault="005C2C9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项目名称：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广阳岛生态广阳大道生态修复及品质提升项目智能化设备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采购</w:t>
      </w:r>
      <w:r w:rsidR="00494DDC" w:rsidRPr="00494DDC">
        <w:rPr>
          <w:rFonts w:asciiTheme="minorEastAsia" w:hAnsiTheme="minorEastAsia" w:cstheme="minorEastAsia" w:hint="eastAsia"/>
          <w:sz w:val="28"/>
          <w:szCs w:val="28"/>
        </w:rPr>
        <w:t>（第二次）</w:t>
      </w:r>
    </w:p>
    <w:p w:rsidR="00777645" w:rsidRDefault="005C2C9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采购预算（元）：</w:t>
      </w:r>
      <w:r w:rsidR="002F6DA4" w:rsidRPr="002F6DA4">
        <w:rPr>
          <w:rFonts w:asciiTheme="minorEastAsia" w:hAnsiTheme="minorEastAsia" w:cstheme="minorEastAsia"/>
          <w:sz w:val="28"/>
          <w:szCs w:val="28"/>
        </w:rPr>
        <w:t>1</w:t>
      </w:r>
      <w:r w:rsidR="00F0129A">
        <w:rPr>
          <w:rFonts w:asciiTheme="minorEastAsia" w:hAnsiTheme="minorEastAsia" w:cstheme="minorEastAsia" w:hint="eastAsia"/>
          <w:sz w:val="28"/>
          <w:szCs w:val="28"/>
        </w:rPr>
        <w:t>43099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元</w:t>
      </w:r>
    </w:p>
    <w:p w:rsidR="00777645" w:rsidRDefault="005C2C95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采购内容及概况（招标范围、质量、工期等）：</w:t>
      </w:r>
    </w:p>
    <w:p w:rsidR="00775534" w:rsidRPr="00775534" w:rsidRDefault="00C72619" w:rsidP="00775534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1.项目概况：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广阳岛生态广阳大道生态修复及品质提升项目智能化</w:t>
      </w:r>
      <w:r w:rsidR="002F6DA4" w:rsidRPr="00775534">
        <w:rPr>
          <w:rFonts w:asciiTheme="minorEastAsia" w:hAnsiTheme="minorEastAsia" w:cstheme="minorEastAsia" w:hint="eastAsia"/>
          <w:sz w:val="28"/>
          <w:szCs w:val="28"/>
        </w:rPr>
        <w:t>设备（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含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安装及接入管理</w:t>
      </w:r>
      <w:r w:rsidR="002F6DA4" w:rsidRPr="00775534">
        <w:rPr>
          <w:rFonts w:asciiTheme="minorEastAsia" w:hAnsiTheme="minorEastAsia" w:cstheme="minorEastAsia" w:hint="eastAsia"/>
          <w:sz w:val="28"/>
          <w:szCs w:val="28"/>
        </w:rPr>
        <w:t>系统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平台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）主要</w:t>
      </w:r>
      <w:r w:rsidR="00775534" w:rsidRPr="00775534">
        <w:rPr>
          <w:rFonts w:asciiTheme="minorEastAsia" w:hAnsiTheme="minorEastAsia" w:cstheme="minorEastAsia"/>
          <w:sz w:val="28"/>
          <w:szCs w:val="28"/>
        </w:rPr>
        <w:t>工作</w:t>
      </w:r>
      <w:r w:rsidR="00775534" w:rsidRPr="00775534">
        <w:rPr>
          <w:rFonts w:asciiTheme="minorEastAsia" w:hAnsiTheme="minorEastAsia" w:cstheme="minorEastAsia" w:hint="eastAsia"/>
          <w:sz w:val="28"/>
          <w:szCs w:val="28"/>
        </w:rPr>
        <w:t>包括但不限于以下内容：</w:t>
      </w:r>
    </w:p>
    <w:p w:rsidR="00775534" w:rsidRPr="00775534" w:rsidRDefault="00775534" w:rsidP="00775534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775534">
        <w:rPr>
          <w:rFonts w:asciiTheme="minorEastAsia" w:hAnsiTheme="minorEastAsia" w:cstheme="minorEastAsia" w:hint="eastAsia"/>
          <w:sz w:val="28"/>
          <w:szCs w:val="28"/>
        </w:rPr>
        <w:t>（1）里程K10+880-终点区段填方区采购内容包括出入口管理系统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设备、场内视频监控系统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设备，并能接入我司弃土场智能化运营管理平台。出入口管理系统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设备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需在场地出入口建设进出闸道等相关设备，入口处安装车牌识别相机及人、证识别相机，实现授权车辆识别并记扣次数，防止非法车辆“倒野渣”，设置设备管理用房；场内视频监控系统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设备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需沿填方区范围，搭建5个高清视频摄像头，对填方区进行24小时不间断监控、自动巡航，监控系统能清晰观察监控范围内进出人员及车辆情况，加强场内管理能力，为对外迅速而有效地禁止或处理突发性事件提供便捷及有力的依据。</w:t>
      </w:r>
    </w:p>
    <w:p w:rsidR="00775534" w:rsidRPr="00085CC0" w:rsidRDefault="00775534" w:rsidP="00775534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775534"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）</w:t>
      </w:r>
      <w:r w:rsidRPr="00085CC0">
        <w:rPr>
          <w:rFonts w:asciiTheme="minorEastAsia" w:hAnsiTheme="minorEastAsia" w:cstheme="minorEastAsia" w:hint="eastAsia"/>
          <w:sz w:val="28"/>
          <w:szCs w:val="28"/>
        </w:rPr>
        <w:t>里程K9+950-10+880区段填方区采购内容为设备转场安装及调试，含人工及辅材等费用，计划从即将封场的弃土场转场设备一套，转场设备包括出入口管理系统、5个高清视频摄像头系统、设置管理用房，所有系统均接入我司弃土场智能化运营管理平台。</w:t>
      </w:r>
    </w:p>
    <w:p w:rsidR="00777645" w:rsidRDefault="00775534" w:rsidP="00775534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775534">
        <w:rPr>
          <w:rFonts w:asciiTheme="minorEastAsia" w:hAnsiTheme="minorEastAsia" w:cstheme="minorEastAsia" w:hint="eastAsia"/>
          <w:sz w:val="28"/>
          <w:szCs w:val="28"/>
        </w:rPr>
        <w:lastRenderedPageBreak/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 w:rsidRPr="00775534">
        <w:rPr>
          <w:rFonts w:asciiTheme="minorEastAsia" w:hAnsiTheme="minorEastAsia" w:cstheme="minorEastAsia" w:hint="eastAsia"/>
          <w:sz w:val="28"/>
          <w:szCs w:val="28"/>
        </w:rPr>
        <w:t>）</w:t>
      </w:r>
      <w:r w:rsidRPr="00085CC0">
        <w:rPr>
          <w:rFonts w:asciiTheme="minorEastAsia" w:hAnsiTheme="minorEastAsia" w:cstheme="minorEastAsia" w:hint="eastAsia"/>
          <w:sz w:val="28"/>
          <w:szCs w:val="28"/>
        </w:rPr>
        <w:t>设置满足设备的电信光纤，确保设备网络正常入网运行，并接入我司弃土场智能化运营管理平台，暂定使用期一年。</w:t>
      </w:r>
    </w:p>
    <w:p w:rsidR="00085CC0" w:rsidRDefault="00C72619">
      <w:pPr>
        <w:ind w:firstLineChars="200" w:firstLine="56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2.招标范围：</w:t>
      </w:r>
      <w:r>
        <w:rPr>
          <w:rFonts w:ascii="宋体" w:hAnsi="宋体" w:hint="eastAsia"/>
          <w:snapToGrid w:val="0"/>
          <w:kern w:val="0"/>
          <w:sz w:val="28"/>
          <w:szCs w:val="28"/>
        </w:rPr>
        <w:t>包括不限于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广阳大道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东港新建段填方区新建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及设备和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场内视频监控系统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及设备</w:t>
      </w:r>
      <w:r w:rsidR="00085CC0" w:rsidRPr="00775534">
        <w:rPr>
          <w:rFonts w:asciiTheme="minorEastAsia" w:hAnsiTheme="minorEastAsia" w:cstheme="minorEastAsia" w:hint="eastAsia"/>
          <w:sz w:val="28"/>
          <w:szCs w:val="28"/>
        </w:rPr>
        <w:t>，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转场</w:t>
      </w:r>
      <w:r w:rsidR="00085CC0" w:rsidRPr="00085CC0">
        <w:rPr>
          <w:rFonts w:asciiTheme="minorEastAsia" w:hAnsiTheme="minorEastAsia" w:cstheme="minorEastAsia" w:hint="eastAsia"/>
          <w:sz w:val="28"/>
          <w:szCs w:val="28"/>
        </w:rPr>
        <w:t>出入口管理系统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及设备和</w:t>
      </w:r>
      <w:r w:rsidR="00085CC0" w:rsidRPr="00085CC0">
        <w:rPr>
          <w:rFonts w:asciiTheme="minorEastAsia" w:hAnsiTheme="minorEastAsia" w:cstheme="minorEastAsia" w:hint="eastAsia"/>
          <w:sz w:val="28"/>
          <w:szCs w:val="28"/>
        </w:rPr>
        <w:t>高清视频摄像头系统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，含通信光纤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费用，并接入我司弃土场</w:t>
      </w:r>
      <w:r w:rsidR="002F6DA4" w:rsidRPr="00085CC0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运营</w:t>
      </w:r>
      <w:r w:rsidR="002F6DA4">
        <w:rPr>
          <w:rFonts w:asciiTheme="minorEastAsia" w:hAnsiTheme="minorEastAsia" w:cstheme="minorEastAsia" w:hint="eastAsia"/>
          <w:sz w:val="28"/>
          <w:szCs w:val="28"/>
        </w:rPr>
        <w:t>管理平台</w:t>
      </w:r>
      <w:r w:rsidR="00085CC0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777645" w:rsidRDefault="00C72619">
      <w:pPr>
        <w:ind w:firstLineChars="200" w:firstLine="56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3.投标截止时间：投标文件于2022年</w:t>
      </w:r>
      <w:r w:rsidR="000F7881">
        <w:rPr>
          <w:rFonts w:ascii="宋体" w:hAnsi="宋体" w:hint="eastAsia"/>
          <w:snapToGrid w:val="0"/>
          <w:kern w:val="0"/>
          <w:sz w:val="28"/>
          <w:szCs w:val="28"/>
        </w:rPr>
        <w:t>9</w:t>
      </w:r>
      <w:r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="000E3E11">
        <w:rPr>
          <w:rFonts w:ascii="宋体" w:hAnsi="宋体" w:hint="eastAsia"/>
          <w:snapToGrid w:val="0"/>
          <w:kern w:val="0"/>
          <w:sz w:val="28"/>
          <w:szCs w:val="28"/>
        </w:rPr>
        <w:t>28</w:t>
      </w:r>
      <w:r>
        <w:rPr>
          <w:rFonts w:ascii="宋体" w:hAnsi="宋体" w:hint="eastAsia"/>
          <w:snapToGrid w:val="0"/>
          <w:kern w:val="0"/>
          <w:sz w:val="28"/>
          <w:szCs w:val="28"/>
        </w:rPr>
        <w:t>日10点00分前递交到</w:t>
      </w:r>
      <w:r w:rsidR="00AA5741">
        <w:rPr>
          <w:rFonts w:ascii="宋体" w:hAnsi="宋体" w:hint="eastAsia"/>
          <w:snapToGrid w:val="0"/>
          <w:kern w:val="0"/>
          <w:sz w:val="28"/>
          <w:szCs w:val="28"/>
        </w:rPr>
        <w:t>经开区管委会</w:t>
      </w:r>
      <w:r>
        <w:rPr>
          <w:rFonts w:ascii="宋体" w:hAnsi="宋体" w:hint="eastAsia"/>
          <w:snapToGrid w:val="0"/>
          <w:kern w:val="0"/>
          <w:sz w:val="28"/>
          <w:szCs w:val="28"/>
        </w:rPr>
        <w:t>1407。</w:t>
      </w:r>
    </w:p>
    <w:p w:rsidR="00777645" w:rsidRPr="00085CC0" w:rsidRDefault="005C2C95">
      <w:pPr>
        <w:ind w:firstLineChars="200" w:firstLine="56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.质量</w:t>
      </w:r>
      <w:r w:rsidR="00085CC0" w:rsidRPr="00085CC0">
        <w:rPr>
          <w:rFonts w:ascii="宋体" w:hAnsi="宋体" w:hint="eastAsia"/>
          <w:snapToGrid w:val="0"/>
          <w:kern w:val="0"/>
          <w:sz w:val="28"/>
          <w:szCs w:val="28"/>
        </w:rPr>
        <w:t>要求</w:t>
      </w:r>
      <w:r w:rsidR="00C72619" w:rsidRPr="00085CC0">
        <w:rPr>
          <w:rFonts w:ascii="宋体" w:hAnsi="宋体" w:hint="eastAsia"/>
          <w:snapToGrid w:val="0"/>
          <w:kern w:val="0"/>
          <w:sz w:val="28"/>
          <w:szCs w:val="28"/>
        </w:rPr>
        <w:t>：</w:t>
      </w:r>
      <w:r w:rsidR="00085CC0" w:rsidRPr="00085CC0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设备安装调试达到正常</w:t>
      </w:r>
      <w:r w:rsidR="00C72619">
        <w:rPr>
          <w:rFonts w:ascii="宋体" w:hAnsi="宋体" w:hint="eastAsia"/>
          <w:snapToGrid w:val="0"/>
          <w:kern w:val="0"/>
          <w:sz w:val="28"/>
          <w:szCs w:val="28"/>
        </w:rPr>
        <w:t>投入使用</w:t>
      </w:r>
      <w:r w:rsidR="00085CC0" w:rsidRPr="00085CC0">
        <w:rPr>
          <w:rFonts w:ascii="宋体" w:hAnsi="宋体" w:hint="eastAsia"/>
          <w:snapToGrid w:val="0"/>
          <w:kern w:val="0"/>
          <w:sz w:val="28"/>
          <w:szCs w:val="28"/>
        </w:rPr>
        <w:t>、</w:t>
      </w:r>
      <w:r w:rsidR="00085CC0">
        <w:rPr>
          <w:rFonts w:ascii="宋体" w:hAnsi="宋体" w:hint="eastAsia"/>
          <w:snapToGrid w:val="0"/>
          <w:kern w:val="0"/>
          <w:sz w:val="28"/>
          <w:szCs w:val="28"/>
        </w:rPr>
        <w:t>并</w:t>
      </w:r>
      <w:r w:rsidR="00085CC0" w:rsidRPr="00085CC0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接入现有智能化运营管理平台</w:t>
      </w:r>
      <w:r w:rsidR="00085CC0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777645" w:rsidRPr="005C2C95" w:rsidRDefault="005C2C95">
      <w:pPr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5</w:t>
      </w:r>
      <w:r w:rsidR="00C72619" w:rsidRPr="005C2C95">
        <w:rPr>
          <w:rFonts w:ascii="宋体" w:hAnsi="宋体" w:hint="eastAsia"/>
          <w:snapToGrid w:val="0"/>
          <w:kern w:val="0"/>
          <w:sz w:val="28"/>
          <w:szCs w:val="28"/>
        </w:rPr>
        <w:t>.工期：</w:t>
      </w:r>
      <w:r w:rsidRPr="005C2C95">
        <w:rPr>
          <w:rFonts w:ascii="宋体" w:hAnsi="宋体" w:hint="eastAsia"/>
          <w:snapToGrid w:val="0"/>
          <w:kern w:val="0"/>
          <w:sz w:val="28"/>
          <w:szCs w:val="28"/>
        </w:rPr>
        <w:t>合同签订后10个工作日完成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5C2C95" w:rsidRDefault="005C2C95" w:rsidP="005C2C95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付款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方式：</w:t>
      </w:r>
    </w:p>
    <w:p w:rsidR="005C2C95" w:rsidRPr="005C2C95" w:rsidRDefault="005C2C95" w:rsidP="005C2C95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5C2C95">
        <w:rPr>
          <w:rFonts w:asciiTheme="minorEastAsia" w:hAnsiTheme="minorEastAsia" w:cstheme="minorEastAsia" w:hint="eastAsia"/>
          <w:sz w:val="28"/>
          <w:szCs w:val="28"/>
        </w:rPr>
        <w:t xml:space="preserve">（1）乙方按采购合同完成硬件安装调试及与现有平台对接运行正常，同时经采购人验收合格，甲方收到乙方开具的发票后向乙方支付合同款的80%； </w:t>
      </w:r>
    </w:p>
    <w:p w:rsidR="005C2C95" w:rsidRPr="005C2C95" w:rsidRDefault="005C2C95" w:rsidP="005C2C95">
      <w:pPr>
        <w:spacing w:line="560" w:lineRule="exact"/>
        <w:ind w:firstLine="592"/>
        <w:rPr>
          <w:rFonts w:asciiTheme="minorEastAsia" w:hAnsiTheme="minorEastAsia" w:cstheme="minorEastAsia"/>
          <w:sz w:val="28"/>
          <w:szCs w:val="28"/>
        </w:rPr>
      </w:pPr>
      <w:r w:rsidRPr="005C2C95">
        <w:rPr>
          <w:rFonts w:asciiTheme="minorEastAsia" w:hAnsiTheme="minorEastAsia" w:cstheme="minorEastAsia" w:hint="eastAsia"/>
          <w:sz w:val="28"/>
          <w:szCs w:val="28"/>
        </w:rPr>
        <w:t>（2）运营期满一年（自安装调试完成正常运行并经采购方验收合格之日起），甲方收到乙方开具的发票后向乙方支付合同款的10%；</w:t>
      </w:r>
    </w:p>
    <w:p w:rsidR="00777645" w:rsidRPr="005C2C95" w:rsidRDefault="005C2C95" w:rsidP="005C2C9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5C2C95">
        <w:rPr>
          <w:rFonts w:asciiTheme="minorEastAsia" w:hAnsiTheme="minorEastAsia" w:cstheme="minorEastAsia" w:hint="eastAsia"/>
          <w:sz w:val="28"/>
          <w:szCs w:val="28"/>
        </w:rPr>
        <w:t>（3）运营期满两年（自安装调试完成正常运行并经采购方验收合格之日起），甲方收到乙方开具的发票后向乙方支付合同款的10%。</w:t>
      </w:r>
      <w:r w:rsidR="00C72619" w:rsidRPr="005C2C95">
        <w:rPr>
          <w:rFonts w:asciiTheme="minorEastAsia" w:hAnsiTheme="minorEastAsia" w:cstheme="minorEastAsia" w:hint="eastAsia"/>
          <w:sz w:val="28"/>
          <w:szCs w:val="28"/>
        </w:rPr>
        <w:t>每次支付</w:t>
      </w:r>
      <w:r w:rsidRPr="005C2C95">
        <w:rPr>
          <w:rFonts w:asciiTheme="minorEastAsia" w:hAnsiTheme="minorEastAsia" w:cstheme="minorEastAsia" w:hint="eastAsia"/>
          <w:sz w:val="28"/>
          <w:szCs w:val="28"/>
        </w:rPr>
        <w:t>款项</w:t>
      </w:r>
      <w:r w:rsidR="00C72619" w:rsidRPr="005C2C95">
        <w:rPr>
          <w:rFonts w:asciiTheme="minorEastAsia" w:hAnsiTheme="minorEastAsia" w:cstheme="minorEastAsia" w:hint="eastAsia"/>
          <w:sz w:val="28"/>
          <w:szCs w:val="28"/>
        </w:rPr>
        <w:t>时，需向业主提供与</w:t>
      </w:r>
      <w:r>
        <w:rPr>
          <w:rFonts w:asciiTheme="minorEastAsia" w:hAnsiTheme="minorEastAsia" w:cstheme="minorEastAsia" w:hint="eastAsia"/>
          <w:sz w:val="28"/>
          <w:szCs w:val="28"/>
        </w:rPr>
        <w:t>款项</w:t>
      </w:r>
      <w:r w:rsidR="00C72619" w:rsidRPr="005C2C95">
        <w:rPr>
          <w:rFonts w:asciiTheme="minorEastAsia" w:hAnsiTheme="minorEastAsia" w:cstheme="minorEastAsia" w:hint="eastAsia"/>
          <w:sz w:val="28"/>
          <w:szCs w:val="28"/>
        </w:rPr>
        <w:t>金额相对应的专用增值税发票。</w:t>
      </w:r>
    </w:p>
    <w:p w:rsidR="00777645" w:rsidRDefault="005C2C95">
      <w:pPr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7</w:t>
      </w:r>
      <w:r w:rsidR="00C72619">
        <w:rPr>
          <w:rFonts w:asciiTheme="minorEastAsia" w:hAnsiTheme="minorEastAsia" w:cstheme="minorEastAsia" w:hint="eastAsia"/>
          <w:sz w:val="28"/>
          <w:szCs w:val="28"/>
        </w:rPr>
        <w:t>.</w:t>
      </w:r>
      <w:r w:rsidR="00C72619">
        <w:rPr>
          <w:rFonts w:asciiTheme="minorEastAsia" w:hAnsiTheme="minorEastAsia" w:cstheme="minorEastAsia" w:hint="eastAsia"/>
          <w:color w:val="000000"/>
          <w:sz w:val="28"/>
          <w:szCs w:val="28"/>
        </w:rPr>
        <w:t>招标人不统一组织踏勘现场，投标人可以进入项目现场自行查勘。</w:t>
      </w:r>
    </w:p>
    <w:p w:rsidR="00777645" w:rsidRDefault="005C2C95"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四、</w:t>
      </w:r>
      <w:r w:rsidR="00C72619">
        <w:rPr>
          <w:rFonts w:asciiTheme="minorEastAsia" w:hAnsiTheme="minorEastAsia" w:cstheme="minorEastAsia" w:hint="eastAsia"/>
          <w:color w:val="000000"/>
          <w:sz w:val="28"/>
          <w:szCs w:val="28"/>
        </w:rPr>
        <w:t>服务商资格要求：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（1）具有独立承担民事责任的能力；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（2）具有良好的商业信誉和健全的财务会计制度；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（3）具有履行合同所必须的设备和专业技术能力；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（4）有依法缴纳税收和社会保障资金的良好记录；</w:t>
      </w:r>
    </w:p>
    <w:p w:rsidR="00777645" w:rsidRDefault="00C72619">
      <w:pPr>
        <w:pStyle w:val="a4"/>
        <w:spacing w:line="4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（5）参加政府采购活动近三年内，在经营活动中没有重大违法记录；</w:t>
      </w:r>
    </w:p>
    <w:p w:rsidR="00777645" w:rsidRDefault="00C72619">
      <w:pPr>
        <w:pStyle w:val="a4"/>
        <w:spacing w:line="480" w:lineRule="exact"/>
        <w:ind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（6）</w:t>
      </w:r>
      <w:r>
        <w:rPr>
          <w:rFonts w:ascii="宋体" w:hAnsi="宋体" w:hint="eastAsia"/>
          <w:snapToGrid w:val="0"/>
          <w:kern w:val="0"/>
          <w:sz w:val="28"/>
          <w:szCs w:val="28"/>
        </w:rPr>
        <w:t>在人员、设备、资金等方面具有相应的能力。</w:t>
      </w:r>
    </w:p>
    <w:p w:rsidR="00777645" w:rsidRDefault="00777645">
      <w:pPr>
        <w:pStyle w:val="a4"/>
        <w:spacing w:line="480" w:lineRule="exact"/>
        <w:ind w:firstLine="560"/>
        <w:rPr>
          <w:rFonts w:ascii="宋体" w:hAnsi="宋体"/>
          <w:snapToGrid w:val="0"/>
          <w:kern w:val="0"/>
          <w:sz w:val="28"/>
          <w:szCs w:val="28"/>
        </w:rPr>
      </w:pPr>
    </w:p>
    <w:p w:rsidR="00777645" w:rsidRDefault="00C72619">
      <w:pPr>
        <w:pStyle w:val="a4"/>
        <w:spacing w:line="480" w:lineRule="exact"/>
        <w:ind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(联系人：</w:t>
      </w:r>
      <w:r w:rsidR="005C2C95">
        <w:rPr>
          <w:rFonts w:ascii="宋体" w:hAnsi="宋体" w:hint="eastAsia"/>
          <w:snapToGrid w:val="0"/>
          <w:kern w:val="0"/>
          <w:sz w:val="28"/>
          <w:szCs w:val="28"/>
        </w:rPr>
        <w:t>杜川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  <w:bookmarkStart w:id="0" w:name="_GoBack"/>
      <w:bookmarkEnd w:id="0"/>
      <w:r w:rsidR="005C2C95">
        <w:rPr>
          <w:rFonts w:ascii="宋体" w:hAnsi="宋体" w:hint="eastAsia"/>
          <w:snapToGrid w:val="0"/>
          <w:kern w:val="0"/>
          <w:sz w:val="28"/>
          <w:szCs w:val="28"/>
        </w:rPr>
        <w:t>13018332139</w:t>
      </w:r>
      <w:r>
        <w:rPr>
          <w:rFonts w:ascii="宋体" w:hAnsi="宋体" w:hint="eastAsia"/>
          <w:snapToGrid w:val="0"/>
          <w:kern w:val="0"/>
          <w:sz w:val="28"/>
          <w:szCs w:val="28"/>
        </w:rPr>
        <w:t>)</w:t>
      </w:r>
    </w:p>
    <w:p w:rsidR="00777645" w:rsidRDefault="00777645">
      <w:pPr>
        <w:rPr>
          <w:rFonts w:ascii="宋体" w:eastAsia="宋体" w:hAnsi="宋体" w:cs="宋体"/>
          <w:color w:val="000000"/>
          <w:sz w:val="28"/>
          <w:szCs w:val="28"/>
        </w:rPr>
      </w:pPr>
    </w:p>
    <w:sectPr w:rsidR="00777645" w:rsidSect="0077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88" w:rsidRDefault="000D3C88" w:rsidP="002F6DA4">
      <w:r>
        <w:separator/>
      </w:r>
    </w:p>
  </w:endnote>
  <w:endnote w:type="continuationSeparator" w:id="0">
    <w:p w:rsidR="000D3C88" w:rsidRDefault="000D3C88" w:rsidP="002F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88" w:rsidRDefault="000D3C88" w:rsidP="002F6DA4">
      <w:r>
        <w:separator/>
      </w:r>
    </w:p>
  </w:footnote>
  <w:footnote w:type="continuationSeparator" w:id="0">
    <w:p w:rsidR="000D3C88" w:rsidRDefault="000D3C88" w:rsidP="002F6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xOGM5YjE1NmM4YjM3NDI4M2I1YWNlNDk1YzVlNTAifQ=="/>
  </w:docVars>
  <w:rsids>
    <w:rsidRoot w:val="00777645"/>
    <w:rsid w:val="00057F3E"/>
    <w:rsid w:val="00085CC0"/>
    <w:rsid w:val="000D3C88"/>
    <w:rsid w:val="000E3E11"/>
    <w:rsid w:val="000F7881"/>
    <w:rsid w:val="001C744E"/>
    <w:rsid w:val="002F6DA4"/>
    <w:rsid w:val="00494DDC"/>
    <w:rsid w:val="00550E7D"/>
    <w:rsid w:val="005C2C95"/>
    <w:rsid w:val="006C25DA"/>
    <w:rsid w:val="006F2BCC"/>
    <w:rsid w:val="00775534"/>
    <w:rsid w:val="00777645"/>
    <w:rsid w:val="007D05F0"/>
    <w:rsid w:val="00936D9D"/>
    <w:rsid w:val="009F09F9"/>
    <w:rsid w:val="00AA5741"/>
    <w:rsid w:val="00C72619"/>
    <w:rsid w:val="00D16D0A"/>
    <w:rsid w:val="00F0129A"/>
    <w:rsid w:val="00F72D22"/>
    <w:rsid w:val="0461699D"/>
    <w:rsid w:val="047B4E63"/>
    <w:rsid w:val="07067EFE"/>
    <w:rsid w:val="0EC63A85"/>
    <w:rsid w:val="1050362A"/>
    <w:rsid w:val="1D355EFE"/>
    <w:rsid w:val="2405006D"/>
    <w:rsid w:val="24BA2AFE"/>
    <w:rsid w:val="27295B20"/>
    <w:rsid w:val="297A3522"/>
    <w:rsid w:val="30155A3B"/>
    <w:rsid w:val="376437B9"/>
    <w:rsid w:val="3BB15ED6"/>
    <w:rsid w:val="3E124D87"/>
    <w:rsid w:val="4A80503D"/>
    <w:rsid w:val="5124396B"/>
    <w:rsid w:val="63141211"/>
    <w:rsid w:val="68AD59F5"/>
    <w:rsid w:val="68DF11F2"/>
    <w:rsid w:val="69900007"/>
    <w:rsid w:val="69A03CD6"/>
    <w:rsid w:val="73A76100"/>
    <w:rsid w:val="7937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7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645"/>
    <w:pPr>
      <w:ind w:firstLineChars="200" w:firstLine="420"/>
    </w:pPr>
  </w:style>
  <w:style w:type="paragraph" w:styleId="a5">
    <w:name w:val="header"/>
    <w:basedOn w:val="a"/>
    <w:link w:val="Char"/>
    <w:rsid w:val="002F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6DA4"/>
    <w:rPr>
      <w:kern w:val="2"/>
      <w:sz w:val="18"/>
      <w:szCs w:val="18"/>
    </w:rPr>
  </w:style>
  <w:style w:type="paragraph" w:styleId="a6">
    <w:name w:val="footer"/>
    <w:basedOn w:val="a"/>
    <w:link w:val="Char0"/>
    <w:rsid w:val="002F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6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2022-08-12T02:08:00Z</cp:lastPrinted>
  <dcterms:created xsi:type="dcterms:W3CDTF">2022-06-16T10:06:00Z</dcterms:created>
  <dcterms:modified xsi:type="dcterms:W3CDTF">2022-09-24T01:30:00Z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75735CEC83724F948249EC72C6EFFF44</vt:lpwstr>
  </property>
</Properties>
</file>