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32"/>
          <w:szCs w:val="32"/>
          <w:highlight w:val="none"/>
        </w:rPr>
        <w:t>迎龙医药城一期办公场地及配套建设工程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>施工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"/>
          <w:sz w:val="32"/>
          <w:szCs w:val="32"/>
          <w:highlight w:val="none"/>
          <w:lang w:val="en-US" w:eastAsia="zh-CN"/>
        </w:rPr>
        <w:t>答疑（一）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80" w:firstLineChars="200"/>
        <w:textAlignment w:val="auto"/>
        <w:rPr>
          <w:rFonts w:ascii="Arial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各潜在投标人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</w:rPr>
        <w:t xml:space="preserve">各潜在投标人，请在行采家 (https://www.gec123.com/)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</w:rPr>
        <w:t>重庆经开区投资集团官网（http://www.cetzig.com/）自行下载本项目的答疑及补遗（一）文件，无论各潜在投标人下载与否，招标人将视为各潜在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</w:rPr>
        <w:t>人都已知晓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答疑（一）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</w:rPr>
        <w:t>文件，由此造成的一切后果由各潜在投标人自行承担。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8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5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一、答疑内容：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1、招标文件第5页1.1.6中1.1、4号楼一层大厅零星未看到施工图；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</w:rPr>
        <w:t>一层大厅零星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主要为天棚局部的修补（如有）和结构柱装饰，如下图所示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81280</wp:posOffset>
            </wp:positionV>
            <wp:extent cx="3260725" cy="1444625"/>
            <wp:effectExtent l="0" t="0" r="3175" b="3175"/>
            <wp:wrapNone/>
            <wp:docPr id="6" name="图片 6" descr="171539971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399712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详细做法详见立面图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LM-01  01立面图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2、招标文件第9页3.2中第2条中5#楼大学科技园艺术空间与招标图4号楼、5号楼装饰装修有冲突，请问大学科技园艺术空间是单独的还是属于5#楼的呢?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答：艺术空间位于5#楼一楼2号3号门面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二、招标图纸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1、图纸名称“4号楼、5号楼装饰装修”打开只有一套图，请问4号楼、5号楼都是采用这一套图吗?两栋的二层都在本次招标范围吗?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eastAsia" w:ascii="宋体" w:hAnsi="宋体" w:eastAsia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</w:rPr>
        <w:t>本次设计范围为4#楼二层局部改造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eastAsia="zh-CN"/>
        </w:rPr>
        <w:t>，详设计说明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-项目概述；5号楼装饰装修实际为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艺术空间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位于5#楼一楼2号3号门面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艺术空间需满足正常展示及使用需求，具体设施设备如灯具、开关等数量与规格应由中标单位自行设计并与采购方确定后实施。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80" w:firstLineChars="200"/>
        <w:textAlignment w:val="auto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2、“4号楼、5号楼装饰装修”二层平面布置图中“新建90系列铝合金12钢化玻璃隔断”未说明高度，也无立面图，无法计算工程量。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玻璃隔断高度3000mm,详节点大样图JD-01 7-7剖面图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3、“4号楼、5号楼装饰装修”二层平面布置图中“新建轻质加气砖隔墙至梁底或板底(容重&lt;650kg/m3)”无梁底高度及梁平面布置图，无法计算工程量。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原建筑板下净高为3700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4、“4号楼、5号楼装饰装修”二层天棚布置图“新增石膏板天棚范围”,请问是平顶还是造型吊顶?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平顶边吊+部分造型吊顶，详天棚节点大样图1-1~8-8剖面图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5、“4号楼、5号楼装饰装修”二层天棚布置图“新增阳台铝格栅天棚范围”请问铝格栅具体型号规格是什么呢?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答：30*100木纹铝方通@50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，仅为墙面装饰，详LM-03  06立面图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6、“4号楼、5号楼装饰装修”二层天棚布置图“开放办公区”无天棚装饰说明，拆除墙体部位是否需要修补?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天棚做法详天棚布置图，有详细做法说明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rFonts w:hint="default"/>
          <w:color w:val="auto"/>
          <w:highlight w:val="none"/>
        </w:rPr>
      </w:pPr>
      <w:r>
        <w:rPr>
          <w:color w:val="auto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-1512570</wp:posOffset>
            </wp:positionV>
            <wp:extent cx="3176270" cy="1690370"/>
            <wp:effectExtent l="0" t="0" r="5080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7、“4号楼、5号楼装饰装修”二层天棚布置图4-C轴至4-E轴之间原天棚白色无机涂料翻新是原顶翻新还是石膏板平顶翻新?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答：原天棚白色无机涂料翻新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8、“4号楼、5号楼装饰装修”无立面图，天棚图也无标高，请问墙面装饰是否在本次招标范围?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4号楼平面、立面、节点均有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color w:val="auto"/>
          <w:highlight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60960</wp:posOffset>
            </wp:positionV>
            <wp:extent cx="2430780" cy="798195"/>
            <wp:effectExtent l="0" t="0" r="7620" b="19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9、“4号楼、5号楼装饰装修”二层地面铺装图中无门槛石材质；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门槛石均为20厚黑白根石材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10、“4号楼、5号楼装饰装修”二层地面铺装图中与原地面地砖相接处边带是原有的还是新作，如新做请提供材质；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详地面铺装图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2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color w:val="auto"/>
          <w:highlight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26670</wp:posOffset>
            </wp:positionV>
            <wp:extent cx="5173345" cy="2119630"/>
            <wp:effectExtent l="0" t="0" r="8255" b="1397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11、5号楼改造方案无图，请问是参考PPT报价吗?请提供详细尺寸；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主要为天棚局部的修补（如有）和结构柱装饰，如下图所示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184150</wp:posOffset>
            </wp:positionV>
            <wp:extent cx="5283835" cy="2341245"/>
            <wp:effectExtent l="0" t="0" r="12065" b="1905"/>
            <wp:wrapNone/>
            <wp:docPr id="5" name="图片 5" descr="171539971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399712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详细做法详见立面图LM-01  01立面图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大学科技园艺术空间图纸打开只能看到下面这个图形，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40" w:firstLineChars="200"/>
        <w:textAlignment w:val="auto"/>
        <w:rPr>
          <w:rFonts w:hint="eastAsia" w:eastAsiaTheme="minorEastAsia"/>
          <w:color w:val="auto"/>
          <w:spacing w:val="5"/>
          <w:highlight w:val="none"/>
          <w:lang w:eastAsia="zh-CN"/>
        </w:rPr>
      </w:pPr>
      <w:r>
        <w:rPr>
          <w:rFonts w:hint="eastAsia" w:eastAsiaTheme="minorEastAsia"/>
          <w:color w:val="auto"/>
          <w:spacing w:val="5"/>
          <w:highlight w:val="none"/>
          <w:lang w:eastAsia="zh-CN"/>
        </w:rPr>
        <w:drawing>
          <wp:inline distT="0" distB="0" distL="114300" distR="114300">
            <wp:extent cx="4050030" cy="2222500"/>
            <wp:effectExtent l="0" t="0" r="7620" b="6350"/>
            <wp:docPr id="1" name="图片 1" descr="1715391588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3915881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参照提供清单，清单最下方“包括但不限于以上内容，具体参考图纸”,清单部分内容不详，例“顶面轨道射灯1批”,请问是多少套?“水电铺设”无系统图，请问线径与回路约是多少呢?开关及插座约是多少?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答：艺术空间需满足正常展示及使用需求，具体设施设备如灯具、开关等数量与规格应由中标单位自行设计并与采购方确定后实施。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13、“祥宁安置房16套单间装饰装修”IN-03-09图中左下角注：空调插座底边距地1800mm高，图中插座处标识为2400mm高，请问具体采用哪个高度?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答：采用2400mm高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14、祥宁安置房16套单间装饰装修”IN-03-09图中插座回路未标识；15、“祥宁安置房16套单间装饰装修”IN-03-11图给水无系统图，请问给水是沿墙还是沿地呢?冷、热水管采用管径规格及型号?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答：按照明装规范安装.（按户内配电箱系统图）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15、 “祥宁安置房 16 套单间装饰装修”IN-03-11图给水无系统图，请问给水是沿墙还是沿地呢? 冷、热水管采用管径规格及型号?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答：给水沿地布置.冷、热水管采用管径规格及型号为DN20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招标文件15页要求提供：5、投标总报价低于最高限价 85%的，投标人应在编制投标文件时，在投标函部分中递交低价风险担保缴纳承诺书。承诺书格式详见第八章投标文件格式。招标文件没有第八章，也没有这个格式，请问是格式自拟吗？投标函部分提供了低风险承诺书目录需要改动增加一条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502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</w:rPr>
        <w:t>低价风险担保缴纳承诺书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格式见附件，纳入竞选函部分装订。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资格审查部分126页目录和后面给的格式序号不一致，缺少了（四）类似项目情况表，是在后面格式改动序号吗？类似项目情况表格式自拟吗？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答：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</w:rPr>
        <w:t>类似项目情况表格式自拟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序号按资格审查部分目录序号编制。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48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5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二、补遗内容：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1、补充本项目水电图，详附件。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2、本项目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eastAsia="zh-CN"/>
        </w:rPr>
        <w:t>竞选文件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递交的截止时间（投标截止时间，下同）为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时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分，地点为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eastAsia="zh-CN"/>
        </w:rPr>
        <w:t>重庆经开区投资集团有限公司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15楼接待室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</w:rPr>
        <w:t>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>附件：1.低价风险担保提交承诺书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5"/>
          <w:sz w:val="24"/>
          <w:szCs w:val="24"/>
          <w:highlight w:val="none"/>
          <w:lang w:val="en-US" w:eastAsia="zh-CN"/>
        </w:rPr>
        <w:t xml:space="preserve">         2.水电图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080" w:firstLineChars="170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比选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人：重庆新汇商实业有限公司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750" w:firstLineChars="2300"/>
        <w:textAlignment w:val="auto"/>
        <w:rPr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2024年5月1</w:t>
      </w:r>
      <w:r>
        <w:rPr>
          <w:rFonts w:hint="eastAsia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5"/>
          <w:sz w:val="24"/>
          <w:szCs w:val="24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200"/>
        <w:textAlignment w:val="auto"/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低价风险担保提交承诺书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 w:val="32"/>
          <w:szCs w:val="32"/>
          <w:highlight w:val="none"/>
        </w:rPr>
        <w:t>（投标报价低于招标项目最高限价的85%时采用）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    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比选人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>名称）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我公司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    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竞选人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>名称）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参加了你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    （项目名称）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的投标。我公司投标报价低于最高限价的85%，若获得中标资格，我公司承诺按照招标文件的规定递交低价风险担保。同时，我公司已落实低价风险担保的提交方案，承诺如采用保函形式提交低价风险担保，保函的格式和内容符合招标文件的要求。否则，我公司愿承担招标文件中约定的，因未按规定递交低价风险担保的相应责任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特此承诺。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480" w:lineRule="auto"/>
        <w:ind w:firstLine="420" w:firstLineChars="200"/>
        <w:jc w:val="left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lang w:eastAsia="zh-CN"/>
        </w:rPr>
        <w:t>竞选人</w:t>
      </w:r>
      <w:r>
        <w:rPr>
          <w:rFonts w:ascii="宋体" w:hAnsi="宋体"/>
          <w:color w:val="auto"/>
          <w:kern w:val="0"/>
          <w:szCs w:val="21"/>
          <w:highlight w:val="none"/>
        </w:rPr>
        <w:t>：</w:t>
      </w:r>
      <w:r>
        <w:rPr>
          <w:rFonts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kern w:val="0"/>
          <w:szCs w:val="21"/>
          <w:highlight w:val="none"/>
        </w:rPr>
        <w:t>（</w:t>
      </w:r>
      <w:r>
        <w:rPr>
          <w:rFonts w:ascii="宋体" w:hAnsi="宋体"/>
          <w:color w:val="auto"/>
          <w:spacing w:val="-1"/>
          <w:kern w:val="0"/>
          <w:szCs w:val="21"/>
          <w:highlight w:val="none"/>
        </w:rPr>
        <w:t>盖单位法人章</w:t>
      </w:r>
      <w:r>
        <w:rPr>
          <w:rFonts w:ascii="宋体" w:hAnsi="宋体"/>
          <w:color w:val="auto"/>
          <w:kern w:val="0"/>
          <w:szCs w:val="21"/>
          <w:highlight w:val="none"/>
        </w:rPr>
        <w:t>）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480" w:lineRule="auto"/>
        <w:ind w:firstLine="420" w:firstLineChars="200"/>
        <w:jc w:val="left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kern w:val="0"/>
          <w:szCs w:val="21"/>
          <w:highlight w:val="none"/>
        </w:rPr>
        <w:t>法定代表人：</w:t>
      </w:r>
      <w:r>
        <w:rPr>
          <w:rFonts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签名</w:t>
      </w:r>
      <w:r>
        <w:rPr>
          <w:rFonts w:ascii="宋体" w:hAnsi="宋体"/>
          <w:color w:val="auto"/>
          <w:kern w:val="0"/>
          <w:szCs w:val="21"/>
          <w:highlight w:val="none"/>
        </w:rPr>
        <w:t>或盖章）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firstLine="420" w:firstLineChars="200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</w:p>
    <w:p>
      <w:pPr>
        <w:tabs>
          <w:tab w:val="left" w:pos="3840"/>
          <w:tab w:val="left" w:pos="4780"/>
          <w:tab w:val="left" w:pos="5720"/>
        </w:tabs>
        <w:autoSpaceDE w:val="0"/>
        <w:autoSpaceDN w:val="0"/>
        <w:adjustRightInd w:val="0"/>
        <w:snapToGrid w:val="0"/>
        <w:spacing w:before="156" w:beforeLines="50" w:line="500" w:lineRule="exact"/>
        <w:ind w:right="420" w:firstLine="5565" w:firstLineChars="2650"/>
        <w:jc w:val="righ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kern w:val="0"/>
          <w:szCs w:val="21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200"/>
        <w:textAlignment w:val="auto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5B375"/>
    <w:multiLevelType w:val="singleLevel"/>
    <w:tmpl w:val="5D95B375"/>
    <w:lvl w:ilvl="0" w:tentative="0">
      <w:start w:val="1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Yjg1YTkyOWU5NzI0OTgyZDU1M2Q5NWZiOTE0M2QifQ=="/>
  </w:docVars>
  <w:rsids>
    <w:rsidRoot w:val="00172A27"/>
    <w:rsid w:val="00254083"/>
    <w:rsid w:val="0196171D"/>
    <w:rsid w:val="06F86A5A"/>
    <w:rsid w:val="0D0547A8"/>
    <w:rsid w:val="0DC71C08"/>
    <w:rsid w:val="0E910652"/>
    <w:rsid w:val="10226E3F"/>
    <w:rsid w:val="19D807F3"/>
    <w:rsid w:val="1E472013"/>
    <w:rsid w:val="1EAF457E"/>
    <w:rsid w:val="23B96AFB"/>
    <w:rsid w:val="27C91EC6"/>
    <w:rsid w:val="2F0F103A"/>
    <w:rsid w:val="2F416D1A"/>
    <w:rsid w:val="305F69F7"/>
    <w:rsid w:val="31A35A6A"/>
    <w:rsid w:val="32FF289E"/>
    <w:rsid w:val="33C63C91"/>
    <w:rsid w:val="34C46423"/>
    <w:rsid w:val="36407D2B"/>
    <w:rsid w:val="38D136A7"/>
    <w:rsid w:val="396C3D44"/>
    <w:rsid w:val="40B27A77"/>
    <w:rsid w:val="41B15B3A"/>
    <w:rsid w:val="41F74DEF"/>
    <w:rsid w:val="42F046EB"/>
    <w:rsid w:val="4450382F"/>
    <w:rsid w:val="455C2857"/>
    <w:rsid w:val="4D09416F"/>
    <w:rsid w:val="4F4C1097"/>
    <w:rsid w:val="59446172"/>
    <w:rsid w:val="5C593045"/>
    <w:rsid w:val="5E3873B6"/>
    <w:rsid w:val="601B4EE1"/>
    <w:rsid w:val="6280757E"/>
    <w:rsid w:val="66144A1E"/>
    <w:rsid w:val="698A2A90"/>
    <w:rsid w:val="6FF61A33"/>
    <w:rsid w:val="70D016D0"/>
    <w:rsid w:val="732D4BB8"/>
    <w:rsid w:val="738A4588"/>
    <w:rsid w:val="79AE6327"/>
    <w:rsid w:val="7B424F78"/>
    <w:rsid w:val="7C2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keepNext w:val="0"/>
      <w:keepLines w:val="0"/>
      <w:spacing w:before="120" w:after="120" w:line="240" w:lineRule="auto"/>
      <w:jc w:val="left"/>
      <w:outlineLvl w:val="9"/>
    </w:pPr>
    <w:rPr>
      <w:caps/>
      <w:kern w:val="2"/>
      <w:sz w:val="20"/>
      <w:szCs w:val="20"/>
    </w:rPr>
  </w:style>
  <w:style w:type="paragraph" w:styleId="4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2024-05-11T01:23:00Z</dcterms:created>
  <dc:creator>重庆新汇商实业有限公司</dc:creator>
  <cp:lastModifiedBy> </cp:lastModifiedBy>
  <cp:lastPrinted>2024-05-13T06:10:21Z</cp:lastPrinted>
  <dcterms:modified xsi:type="dcterms:W3CDTF">2024-05-13T06:38:14Z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0282C8D43E374A40B1D1E8500251EF89_13</vt:lpwstr>
  </property>
</Properties>
</file>