
<file path=[Content_Types].xml><?xml version="1.0" encoding="utf-8"?>
<Types xmlns="http://schemas.openxmlformats.org/package/2006/content-types">
  <Default Extension="bin" ContentType="application/vnd.openxmlformats-officedocument.oleObject"/>
  <Default Extension="jpe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10132" w14:textId="0272E185" w:rsidR="007876CD" w:rsidRDefault="00702229" w:rsidP="00702229">
      <w:pPr>
        <w:pStyle w:val="afff0"/>
        <w:ind w:firstLineChars="0" w:firstLine="0"/>
        <w:rPr>
          <w:rFonts w:hAnsi="宋体" w:cs="仿宋" w:hint="eastAsia"/>
          <w:w w:val="99"/>
          <w:kern w:val="0"/>
        </w:rPr>
        <w:sectPr w:rsidR="007876CD">
          <w:headerReference w:type="default" r:id="rId9"/>
          <w:pgSz w:w="11907" w:h="16840"/>
          <w:pgMar w:top="1440" w:right="1080" w:bottom="1440" w:left="1080" w:header="851" w:footer="992" w:gutter="0"/>
          <w:pgNumType w:start="1"/>
          <w:cols w:space="720"/>
          <w:docGrid w:linePitch="312"/>
        </w:sectPr>
      </w:pPr>
      <w:bookmarkStart w:id="0" w:name="_Toc28843"/>
      <w:bookmarkStart w:id="1" w:name="_Toc5767"/>
      <w:bookmarkStart w:id="2" w:name="_Toc287620665"/>
      <w:r>
        <w:rPr>
          <w:noProof/>
        </w:rPr>
        <w:drawing>
          <wp:inline distT="0" distB="0" distL="0" distR="0" wp14:anchorId="321A8C1F" wp14:editId="2896A3DA">
            <wp:extent cx="6189345" cy="8759825"/>
            <wp:effectExtent l="0" t="0" r="1905" b="3175"/>
            <wp:docPr id="151072408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9345" cy="8759825"/>
                    </a:xfrm>
                    <a:prstGeom prst="rect">
                      <a:avLst/>
                    </a:prstGeom>
                    <a:noFill/>
                    <a:ln>
                      <a:noFill/>
                    </a:ln>
                  </pic:spPr>
                </pic:pic>
              </a:graphicData>
            </a:graphic>
          </wp:inline>
        </w:drawing>
      </w:r>
    </w:p>
    <w:p w14:paraId="1997BBF9" w14:textId="77777777" w:rsidR="007876CD" w:rsidRDefault="00797C9F">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w:t>
      </w:r>
      <w:r>
        <w:rPr>
          <w:rFonts w:ascii="宋体" w:hAnsi="宋体" w:cs="仿宋" w:hint="eastAsia"/>
          <w:color w:val="auto"/>
          <w:sz w:val="44"/>
          <w:szCs w:val="44"/>
          <w:lang w:val="zh-CN"/>
        </w:rPr>
        <w:t xml:space="preserve"> </w:t>
      </w:r>
      <w:r>
        <w:rPr>
          <w:rFonts w:ascii="宋体" w:hAnsi="宋体" w:cs="仿宋" w:hint="eastAsia"/>
          <w:color w:val="auto"/>
          <w:sz w:val="44"/>
          <w:szCs w:val="44"/>
          <w:lang w:val="zh-CN"/>
        </w:rPr>
        <w:t>录</w:t>
      </w:r>
      <w:bookmarkEnd w:id="0"/>
      <w:bookmarkEnd w:id="1"/>
    </w:p>
    <w:p w14:paraId="6D130D01" w14:textId="78034F67" w:rsidR="007876CD" w:rsidRDefault="00797C9F">
      <w:pPr>
        <w:pStyle w:val="TOC1"/>
        <w:tabs>
          <w:tab w:val="right" w:leader="dot" w:pos="9737"/>
        </w:tabs>
        <w:spacing w:line="360" w:lineRule="auto"/>
        <w:rPr>
          <w:rFonts w:asciiTheme="minorEastAsia" w:eastAsiaTheme="minorEastAsia" w:hAnsiTheme="minorEastAsia" w:cstheme="minorBidi" w:hint="eastAsia"/>
          <w:caps w:val="0"/>
          <w:noProof/>
          <w:sz w:val="24"/>
          <w:szCs w:val="24"/>
          <w14:ligatures w14:val="standardContextual"/>
        </w:rPr>
      </w:pPr>
      <w:r>
        <w:rPr>
          <w:rFonts w:asciiTheme="minorEastAsia" w:eastAsiaTheme="minorEastAsia" w:hAnsiTheme="minorEastAsia" w:cs="仿宋" w:hint="eastAsia"/>
          <w:caps w:val="0"/>
          <w:sz w:val="28"/>
          <w:szCs w:val="28"/>
        </w:rPr>
        <w:fldChar w:fldCharType="begin"/>
      </w:r>
      <w:r>
        <w:rPr>
          <w:rFonts w:asciiTheme="minorEastAsia" w:eastAsiaTheme="minorEastAsia" w:hAnsiTheme="minorEastAsia" w:cs="仿宋" w:hint="eastAsia"/>
          <w:caps w:val="0"/>
          <w:sz w:val="28"/>
          <w:szCs w:val="28"/>
        </w:rPr>
        <w:instrText xml:space="preserve"> TOC \o "1-2" \h \z \u </w:instrText>
      </w:r>
      <w:r>
        <w:rPr>
          <w:rFonts w:asciiTheme="minorEastAsia" w:eastAsiaTheme="minorEastAsia" w:hAnsiTheme="minorEastAsia" w:cs="仿宋" w:hint="eastAsia"/>
          <w:caps w:val="0"/>
          <w:sz w:val="28"/>
          <w:szCs w:val="28"/>
        </w:rPr>
        <w:fldChar w:fldCharType="separate"/>
      </w:r>
      <w:hyperlink w:anchor="_Toc181627117" w:history="1">
        <w:r>
          <w:rPr>
            <w:rStyle w:val="affb"/>
            <w:rFonts w:asciiTheme="minorEastAsia" w:eastAsiaTheme="minorEastAsia" w:hAnsiTheme="minorEastAsia" w:cs="仿宋" w:hint="eastAsia"/>
            <w:noProof/>
            <w:snapToGrid w:val="0"/>
            <w:kern w:val="0"/>
            <w:sz w:val="24"/>
            <w:szCs w:val="24"/>
          </w:rPr>
          <w:t>第一章</w:t>
        </w:r>
        <w:r>
          <w:rPr>
            <w:rStyle w:val="affb"/>
            <w:rFonts w:asciiTheme="minorEastAsia" w:eastAsiaTheme="minorEastAsia" w:hAnsiTheme="minorEastAsia" w:cs="仿宋" w:hint="eastAsia"/>
            <w:noProof/>
            <w:snapToGrid w:val="0"/>
            <w:kern w:val="0"/>
            <w:sz w:val="24"/>
            <w:szCs w:val="24"/>
          </w:rPr>
          <w:t xml:space="preserve">  </w:t>
        </w:r>
        <w:r>
          <w:rPr>
            <w:rStyle w:val="affb"/>
            <w:rFonts w:asciiTheme="minorEastAsia" w:eastAsiaTheme="minorEastAsia" w:hAnsiTheme="minorEastAsia" w:cs="仿宋" w:hint="eastAsia"/>
            <w:noProof/>
            <w:snapToGrid w:val="0"/>
            <w:kern w:val="0"/>
            <w:sz w:val="24"/>
            <w:szCs w:val="24"/>
          </w:rPr>
          <w:t>比选公告</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_Toc181627117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2</w:t>
        </w:r>
        <w:r>
          <w:rPr>
            <w:rFonts w:asciiTheme="minorEastAsia" w:eastAsiaTheme="minorEastAsia" w:hAnsiTheme="minorEastAsia" w:hint="eastAsia"/>
            <w:noProof/>
            <w:sz w:val="24"/>
            <w:szCs w:val="24"/>
          </w:rPr>
          <w:fldChar w:fldCharType="end"/>
        </w:r>
      </w:hyperlink>
    </w:p>
    <w:p w14:paraId="0EE6DF7E" w14:textId="39449147" w:rsidR="007876CD" w:rsidRDefault="00797C9F">
      <w:pPr>
        <w:pStyle w:val="TOC1"/>
        <w:tabs>
          <w:tab w:val="right" w:leader="dot" w:pos="9737"/>
        </w:tabs>
        <w:spacing w:line="360" w:lineRule="auto"/>
        <w:rPr>
          <w:rFonts w:asciiTheme="minorEastAsia" w:eastAsiaTheme="minorEastAsia" w:hAnsiTheme="minorEastAsia" w:cstheme="minorBidi" w:hint="eastAsia"/>
          <w:caps w:val="0"/>
          <w:noProof/>
          <w:sz w:val="24"/>
          <w:szCs w:val="24"/>
          <w14:ligatures w14:val="standardContextual"/>
        </w:rPr>
      </w:pPr>
      <w:hyperlink w:anchor="_Toc181627125" w:history="1">
        <w:r>
          <w:rPr>
            <w:rStyle w:val="affb"/>
            <w:rFonts w:asciiTheme="minorEastAsia" w:eastAsiaTheme="minorEastAsia" w:hAnsiTheme="minorEastAsia" w:cs="仿宋" w:hint="eastAsia"/>
            <w:noProof/>
            <w:snapToGrid w:val="0"/>
            <w:kern w:val="0"/>
            <w:sz w:val="24"/>
            <w:szCs w:val="24"/>
          </w:rPr>
          <w:t>第二章</w:t>
        </w:r>
        <w:r>
          <w:rPr>
            <w:rStyle w:val="affb"/>
            <w:rFonts w:asciiTheme="minorEastAsia" w:eastAsiaTheme="minorEastAsia" w:hAnsiTheme="minorEastAsia" w:cs="仿宋" w:hint="eastAsia"/>
            <w:noProof/>
            <w:snapToGrid w:val="0"/>
            <w:kern w:val="0"/>
            <w:sz w:val="24"/>
            <w:szCs w:val="24"/>
          </w:rPr>
          <w:t xml:space="preserve">  </w:t>
        </w:r>
        <w:r>
          <w:rPr>
            <w:rStyle w:val="affb"/>
            <w:rFonts w:asciiTheme="minorEastAsia" w:eastAsiaTheme="minorEastAsia" w:hAnsiTheme="minorEastAsia" w:cs="仿宋" w:hint="eastAsia"/>
            <w:noProof/>
            <w:snapToGrid w:val="0"/>
            <w:kern w:val="0"/>
            <w:sz w:val="24"/>
            <w:szCs w:val="24"/>
          </w:rPr>
          <w:t>竞选人须知</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_Toc181627125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5</w:t>
        </w:r>
        <w:r>
          <w:rPr>
            <w:rFonts w:asciiTheme="minorEastAsia" w:eastAsiaTheme="minorEastAsia" w:hAnsiTheme="minorEastAsia" w:hint="eastAsia"/>
            <w:noProof/>
            <w:sz w:val="24"/>
            <w:szCs w:val="24"/>
          </w:rPr>
          <w:fldChar w:fldCharType="end"/>
        </w:r>
      </w:hyperlink>
    </w:p>
    <w:p w14:paraId="4A18AFA0" w14:textId="6976625E"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26" w:history="1">
        <w:r>
          <w:rPr>
            <w:rStyle w:val="affb"/>
            <w:rFonts w:asciiTheme="minorEastAsia" w:eastAsiaTheme="minorEastAsia" w:hAnsiTheme="minorEastAsia" w:cs="仿宋" w:hint="eastAsia"/>
            <w:noProof/>
            <w:sz w:val="24"/>
            <w:szCs w:val="24"/>
          </w:rPr>
          <w:t>竞选人须知前附表</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_Toc181627126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5</w:t>
        </w:r>
        <w:r>
          <w:rPr>
            <w:rFonts w:asciiTheme="minorEastAsia" w:eastAsiaTheme="minorEastAsia" w:hAnsiTheme="minorEastAsia" w:hint="eastAsia"/>
            <w:noProof/>
            <w:sz w:val="24"/>
            <w:szCs w:val="24"/>
          </w:rPr>
          <w:fldChar w:fldCharType="end"/>
        </w:r>
      </w:hyperlink>
    </w:p>
    <w:p w14:paraId="30167893" w14:textId="0F0D055C" w:rsidR="007876CD" w:rsidRDefault="00797C9F">
      <w:pPr>
        <w:pStyle w:val="TOC1"/>
        <w:tabs>
          <w:tab w:val="right" w:leader="dot" w:pos="9737"/>
        </w:tabs>
        <w:spacing w:line="360" w:lineRule="auto"/>
        <w:rPr>
          <w:rFonts w:asciiTheme="minorEastAsia" w:eastAsiaTheme="minorEastAsia" w:hAnsiTheme="minorEastAsia" w:cstheme="minorBidi" w:hint="eastAsia"/>
          <w:caps w:val="0"/>
          <w:noProof/>
          <w:sz w:val="24"/>
          <w:szCs w:val="24"/>
          <w14:ligatures w14:val="standardContextual"/>
        </w:rPr>
      </w:pPr>
      <w:hyperlink w:anchor="_Toc181627137" w:history="1">
        <w:r>
          <w:rPr>
            <w:rStyle w:val="affb"/>
            <w:rFonts w:asciiTheme="minorEastAsia" w:eastAsiaTheme="minorEastAsia" w:hAnsiTheme="minorEastAsia" w:hint="eastAsia"/>
            <w:noProof/>
            <w:sz w:val="24"/>
            <w:szCs w:val="24"/>
          </w:rPr>
          <w:t>第三章</w:t>
        </w:r>
        <w:r>
          <w:rPr>
            <w:rStyle w:val="affb"/>
            <w:rFonts w:asciiTheme="minorEastAsia" w:eastAsiaTheme="minorEastAsia" w:hAnsiTheme="minorEastAsia" w:hint="eastAsia"/>
            <w:noProof/>
            <w:sz w:val="24"/>
            <w:szCs w:val="24"/>
          </w:rPr>
          <w:t xml:space="preserve">   </w:t>
        </w:r>
        <w:r>
          <w:rPr>
            <w:rStyle w:val="affb"/>
            <w:rFonts w:asciiTheme="minorEastAsia" w:eastAsiaTheme="minorEastAsia" w:hAnsiTheme="minorEastAsia" w:hint="eastAsia"/>
            <w:noProof/>
            <w:sz w:val="24"/>
            <w:szCs w:val="24"/>
          </w:rPr>
          <w:t>评标办法（</w:t>
        </w:r>
        <w:r>
          <w:rPr>
            <w:rStyle w:val="affb"/>
            <w:rFonts w:asciiTheme="minorEastAsia" w:eastAsiaTheme="minorEastAsia" w:hAnsiTheme="minorEastAsia" w:hint="eastAsia"/>
            <w:noProof/>
            <w:snapToGrid w:val="0"/>
            <w:kern w:val="0"/>
            <w:sz w:val="24"/>
            <w:szCs w:val="24"/>
          </w:rPr>
          <w:t>经评审的最低投标价法</w:t>
        </w:r>
        <w:r>
          <w:rPr>
            <w:rStyle w:val="affb"/>
            <w:rFonts w:asciiTheme="minorEastAsia" w:eastAsiaTheme="minorEastAsia" w:hAnsiTheme="minorEastAsia" w:hint="eastAsia"/>
            <w:noProof/>
            <w:sz w:val="24"/>
            <w:szCs w:val="24"/>
          </w:rPr>
          <w:t>）</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_Toc181627137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28</w:t>
        </w:r>
        <w:r>
          <w:rPr>
            <w:rFonts w:asciiTheme="minorEastAsia" w:eastAsiaTheme="minorEastAsia" w:hAnsiTheme="minorEastAsia" w:hint="eastAsia"/>
            <w:noProof/>
            <w:sz w:val="24"/>
            <w:szCs w:val="24"/>
          </w:rPr>
          <w:fldChar w:fldCharType="end"/>
        </w:r>
      </w:hyperlink>
    </w:p>
    <w:p w14:paraId="691C6502" w14:textId="1437EE12"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38" w:history="1">
        <w:r>
          <w:rPr>
            <w:rStyle w:val="affb"/>
            <w:rFonts w:asciiTheme="minorEastAsia" w:eastAsiaTheme="minorEastAsia" w:hAnsiTheme="minorEastAsia" w:hint="eastAsia"/>
            <w:noProof/>
            <w:sz w:val="24"/>
            <w:szCs w:val="24"/>
          </w:rPr>
          <w:t>评标办法前附表</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_Toc181627138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28</w:t>
        </w:r>
        <w:r>
          <w:rPr>
            <w:rFonts w:asciiTheme="minorEastAsia" w:eastAsiaTheme="minorEastAsia" w:hAnsiTheme="minorEastAsia" w:hint="eastAsia"/>
            <w:noProof/>
            <w:sz w:val="24"/>
            <w:szCs w:val="24"/>
          </w:rPr>
          <w:fldChar w:fldCharType="end"/>
        </w:r>
      </w:hyperlink>
    </w:p>
    <w:p w14:paraId="015BF41E" w14:textId="3D700FB7" w:rsidR="007876CD" w:rsidRDefault="00797C9F">
      <w:pPr>
        <w:pStyle w:val="TOC1"/>
        <w:tabs>
          <w:tab w:val="right" w:leader="dot" w:pos="9737"/>
        </w:tabs>
        <w:spacing w:line="360" w:lineRule="auto"/>
        <w:rPr>
          <w:rFonts w:asciiTheme="minorEastAsia" w:eastAsiaTheme="minorEastAsia" w:hAnsiTheme="minorEastAsia" w:cstheme="minorBidi" w:hint="eastAsia"/>
          <w:caps w:val="0"/>
          <w:noProof/>
          <w:sz w:val="24"/>
          <w:szCs w:val="24"/>
          <w14:ligatures w14:val="standardContextual"/>
        </w:rPr>
      </w:pPr>
      <w:hyperlink w:anchor="_Toc181627142" w:history="1">
        <w:r>
          <w:rPr>
            <w:rStyle w:val="affb"/>
            <w:rFonts w:asciiTheme="minorEastAsia" w:eastAsiaTheme="minorEastAsia" w:hAnsiTheme="minorEastAsia" w:hint="eastAsia"/>
            <w:noProof/>
            <w:sz w:val="24"/>
            <w:szCs w:val="24"/>
          </w:rPr>
          <w:t>附件</w:t>
        </w:r>
        <w:r>
          <w:rPr>
            <w:rStyle w:val="affb"/>
            <w:rFonts w:asciiTheme="minorEastAsia" w:eastAsiaTheme="minorEastAsia" w:hAnsiTheme="minorEastAsia" w:hint="eastAsia"/>
            <w:noProof/>
            <w:sz w:val="24"/>
            <w:szCs w:val="24"/>
          </w:rPr>
          <w:t>A</w:t>
        </w:r>
        <w:r>
          <w:rPr>
            <w:rStyle w:val="affb"/>
            <w:rFonts w:asciiTheme="minorEastAsia" w:eastAsiaTheme="minorEastAsia" w:hAnsiTheme="minorEastAsia" w:hint="eastAsia"/>
            <w:noProof/>
            <w:sz w:val="24"/>
            <w:szCs w:val="24"/>
          </w:rPr>
          <w:t>：经评审的最低投标价法否决投标情况一览表</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_Toc181627142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33</w:t>
        </w:r>
        <w:r>
          <w:rPr>
            <w:rFonts w:asciiTheme="minorEastAsia" w:eastAsiaTheme="minorEastAsia" w:hAnsiTheme="minorEastAsia" w:hint="eastAsia"/>
            <w:noProof/>
            <w:sz w:val="24"/>
            <w:szCs w:val="24"/>
          </w:rPr>
          <w:fldChar w:fldCharType="end"/>
        </w:r>
      </w:hyperlink>
    </w:p>
    <w:p w14:paraId="3FB0D613" w14:textId="3C49F185" w:rsidR="007876CD" w:rsidRDefault="00797C9F">
      <w:pPr>
        <w:pStyle w:val="TOC1"/>
        <w:tabs>
          <w:tab w:val="right" w:leader="dot" w:pos="9737"/>
        </w:tabs>
        <w:spacing w:line="360" w:lineRule="auto"/>
        <w:rPr>
          <w:rFonts w:asciiTheme="minorEastAsia" w:eastAsiaTheme="minorEastAsia" w:hAnsiTheme="minorEastAsia" w:cstheme="minorBidi" w:hint="eastAsia"/>
          <w:caps w:val="0"/>
          <w:noProof/>
          <w:sz w:val="24"/>
          <w:szCs w:val="24"/>
          <w14:ligatures w14:val="standardContextual"/>
        </w:rPr>
      </w:pPr>
      <w:hyperlink w:anchor="_Toc181627143" w:history="1">
        <w:r>
          <w:rPr>
            <w:rStyle w:val="affb"/>
            <w:rFonts w:asciiTheme="minorEastAsia" w:eastAsiaTheme="minorEastAsia" w:hAnsiTheme="minorEastAsia" w:cs="仿宋" w:hint="eastAsia"/>
            <w:noProof/>
            <w:sz w:val="24"/>
            <w:szCs w:val="24"/>
          </w:rPr>
          <w:t>第四章</w:t>
        </w:r>
        <w:r>
          <w:rPr>
            <w:rStyle w:val="affb"/>
            <w:rFonts w:asciiTheme="minorEastAsia" w:eastAsiaTheme="minorEastAsia" w:hAnsiTheme="minorEastAsia" w:cs="仿宋" w:hint="eastAsia"/>
            <w:noProof/>
            <w:sz w:val="24"/>
            <w:szCs w:val="24"/>
          </w:rPr>
          <w:t xml:space="preserve">  </w:t>
        </w:r>
        <w:r>
          <w:rPr>
            <w:rStyle w:val="affb"/>
            <w:rFonts w:asciiTheme="minorEastAsia" w:eastAsiaTheme="minorEastAsia" w:hAnsiTheme="minorEastAsia" w:cs="仿宋" w:hint="eastAsia"/>
            <w:noProof/>
            <w:sz w:val="24"/>
            <w:szCs w:val="24"/>
          </w:rPr>
          <w:t>合同条款及格式</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_Toc181627143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28</w:t>
        </w:r>
        <w:r>
          <w:rPr>
            <w:rFonts w:asciiTheme="minorEastAsia" w:eastAsiaTheme="minorEastAsia" w:hAnsiTheme="minorEastAsia" w:hint="eastAsia"/>
            <w:noProof/>
            <w:sz w:val="24"/>
            <w:szCs w:val="24"/>
          </w:rPr>
          <w:fldChar w:fldCharType="end"/>
        </w:r>
      </w:hyperlink>
    </w:p>
    <w:p w14:paraId="7E117310" w14:textId="6C203D28" w:rsidR="007876CD" w:rsidRDefault="00797C9F">
      <w:pPr>
        <w:pStyle w:val="TOC1"/>
        <w:tabs>
          <w:tab w:val="right" w:leader="dot" w:pos="9737"/>
        </w:tabs>
        <w:spacing w:line="360" w:lineRule="auto"/>
        <w:rPr>
          <w:rFonts w:asciiTheme="minorEastAsia" w:eastAsiaTheme="minorEastAsia" w:hAnsiTheme="minorEastAsia" w:cstheme="minorBidi" w:hint="eastAsia"/>
          <w:caps w:val="0"/>
          <w:noProof/>
          <w:sz w:val="24"/>
          <w:szCs w:val="24"/>
          <w14:ligatures w14:val="standardContextual"/>
        </w:rPr>
      </w:pPr>
      <w:hyperlink w:anchor="_Toc181627144" w:history="1">
        <w:r>
          <w:rPr>
            <w:rStyle w:val="affb"/>
            <w:rFonts w:asciiTheme="minorEastAsia" w:eastAsiaTheme="minorEastAsia" w:hAnsiTheme="minorEastAsia" w:cs="仿宋" w:hint="eastAsia"/>
            <w:noProof/>
            <w:sz w:val="24"/>
            <w:szCs w:val="24"/>
          </w:rPr>
          <w:t>第五章</w:t>
        </w:r>
        <w:r>
          <w:rPr>
            <w:rStyle w:val="affb"/>
            <w:rFonts w:asciiTheme="minorEastAsia" w:eastAsiaTheme="minorEastAsia" w:hAnsiTheme="minorEastAsia" w:cs="仿宋" w:hint="eastAsia"/>
            <w:noProof/>
            <w:sz w:val="24"/>
            <w:szCs w:val="24"/>
          </w:rPr>
          <w:t xml:space="preserve">  </w:t>
        </w:r>
        <w:r>
          <w:rPr>
            <w:rStyle w:val="affb"/>
            <w:rFonts w:asciiTheme="minorEastAsia" w:eastAsiaTheme="minorEastAsia" w:hAnsiTheme="minorEastAsia" w:cs="仿宋" w:hint="eastAsia"/>
            <w:noProof/>
            <w:sz w:val="24"/>
            <w:szCs w:val="24"/>
          </w:rPr>
          <w:t>工程量清单</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_Toc181627144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158</w:t>
        </w:r>
        <w:r>
          <w:rPr>
            <w:rFonts w:asciiTheme="minorEastAsia" w:eastAsiaTheme="minorEastAsia" w:hAnsiTheme="minorEastAsia" w:hint="eastAsia"/>
            <w:noProof/>
            <w:sz w:val="24"/>
            <w:szCs w:val="24"/>
          </w:rPr>
          <w:fldChar w:fldCharType="end"/>
        </w:r>
      </w:hyperlink>
    </w:p>
    <w:p w14:paraId="7E782226" w14:textId="6A4D86A2" w:rsidR="007876CD" w:rsidRDefault="00797C9F">
      <w:pPr>
        <w:pStyle w:val="TOC1"/>
        <w:tabs>
          <w:tab w:val="right" w:leader="dot" w:pos="9737"/>
        </w:tabs>
        <w:spacing w:line="360" w:lineRule="auto"/>
        <w:rPr>
          <w:rFonts w:asciiTheme="minorEastAsia" w:eastAsiaTheme="minorEastAsia" w:hAnsiTheme="minorEastAsia" w:cstheme="minorBidi" w:hint="eastAsia"/>
          <w:caps w:val="0"/>
          <w:noProof/>
          <w:sz w:val="24"/>
          <w:szCs w:val="24"/>
          <w14:ligatures w14:val="standardContextual"/>
        </w:rPr>
      </w:pPr>
      <w:hyperlink w:anchor="_Toc181627145" w:history="1">
        <w:r>
          <w:rPr>
            <w:rStyle w:val="affb"/>
            <w:rFonts w:asciiTheme="minorEastAsia" w:eastAsiaTheme="minorEastAsia" w:hAnsiTheme="minorEastAsia" w:hint="eastAsia"/>
            <w:noProof/>
            <w:sz w:val="24"/>
            <w:szCs w:val="24"/>
          </w:rPr>
          <w:t>第六章</w:t>
        </w:r>
        <w:r>
          <w:rPr>
            <w:rStyle w:val="affb"/>
            <w:rFonts w:asciiTheme="minorEastAsia" w:eastAsiaTheme="minorEastAsia" w:hAnsiTheme="minorEastAsia" w:hint="eastAsia"/>
            <w:noProof/>
            <w:sz w:val="24"/>
            <w:szCs w:val="24"/>
          </w:rPr>
          <w:t xml:space="preserve">  </w:t>
        </w:r>
        <w:r>
          <w:rPr>
            <w:rStyle w:val="affb"/>
            <w:rFonts w:asciiTheme="minorEastAsia" w:eastAsiaTheme="minorEastAsia" w:hAnsiTheme="minorEastAsia" w:hint="eastAsia"/>
            <w:noProof/>
            <w:sz w:val="24"/>
            <w:szCs w:val="24"/>
          </w:rPr>
          <w:t>竞选文件格式</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_Toc181627145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159</w:t>
        </w:r>
        <w:r>
          <w:rPr>
            <w:rFonts w:asciiTheme="minorEastAsia" w:eastAsiaTheme="minorEastAsia" w:hAnsiTheme="minorEastAsia" w:hint="eastAsia"/>
            <w:noProof/>
            <w:sz w:val="24"/>
            <w:szCs w:val="24"/>
          </w:rPr>
          <w:fldChar w:fldCharType="end"/>
        </w:r>
      </w:hyperlink>
    </w:p>
    <w:p w14:paraId="61C2F706" w14:textId="2478F8E0"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46" w:history="1">
        <w:r>
          <w:rPr>
            <w:rStyle w:val="affb"/>
            <w:rFonts w:asciiTheme="minorEastAsia" w:eastAsiaTheme="minorEastAsia" w:hAnsiTheme="minorEastAsia" w:cs="宋体" w:hint="eastAsia"/>
            <w:noProof/>
            <w:sz w:val="24"/>
            <w:szCs w:val="24"/>
          </w:rPr>
          <w:t>一、竞选函</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_Toc181627146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162</w:t>
        </w:r>
        <w:r>
          <w:rPr>
            <w:rFonts w:asciiTheme="minorEastAsia" w:eastAsiaTheme="minorEastAsia" w:hAnsiTheme="minorEastAsia" w:hint="eastAsia"/>
            <w:noProof/>
            <w:sz w:val="24"/>
            <w:szCs w:val="24"/>
          </w:rPr>
          <w:fldChar w:fldCharType="end"/>
        </w:r>
      </w:hyperlink>
    </w:p>
    <w:p w14:paraId="0F8B9EB0" w14:textId="1374053E"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47" w:history="1">
        <w:r>
          <w:rPr>
            <w:rStyle w:val="affb"/>
            <w:rFonts w:asciiTheme="minorEastAsia" w:eastAsiaTheme="minorEastAsia" w:hAnsiTheme="minorEastAsia" w:cs="宋体" w:hint="eastAsia"/>
            <w:noProof/>
            <w:sz w:val="24"/>
            <w:szCs w:val="24"/>
          </w:rPr>
          <w:t>二、法定代表人身份证明及授权委托书</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_Toc181627147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163</w:t>
        </w:r>
        <w:r>
          <w:rPr>
            <w:rFonts w:asciiTheme="minorEastAsia" w:eastAsiaTheme="minorEastAsia" w:hAnsiTheme="minorEastAsia" w:hint="eastAsia"/>
            <w:noProof/>
            <w:sz w:val="24"/>
            <w:szCs w:val="24"/>
          </w:rPr>
          <w:fldChar w:fldCharType="end"/>
        </w:r>
      </w:hyperlink>
    </w:p>
    <w:p w14:paraId="7A5382ED" w14:textId="69EF8ABA"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48" w:history="1">
        <w:r>
          <w:rPr>
            <w:rStyle w:val="affb"/>
            <w:rFonts w:asciiTheme="minorEastAsia" w:eastAsiaTheme="minorEastAsia" w:hAnsiTheme="minorEastAsia" w:cs="宋体" w:hint="eastAsia"/>
            <w:noProof/>
            <w:sz w:val="24"/>
            <w:szCs w:val="24"/>
          </w:rPr>
          <w:t>三、低价风险担保提交承诺书</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 xml:space="preserve">PAGEREF </w:instrText>
        </w:r>
        <w:r>
          <w:rPr>
            <w:rFonts w:asciiTheme="minorEastAsia" w:eastAsiaTheme="minorEastAsia" w:hAnsiTheme="minorEastAsia"/>
            <w:noProof/>
            <w:sz w:val="24"/>
            <w:szCs w:val="24"/>
          </w:rPr>
          <w:instrText>_Toc181627148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166</w:t>
        </w:r>
        <w:r>
          <w:rPr>
            <w:rFonts w:asciiTheme="minorEastAsia" w:eastAsiaTheme="minorEastAsia" w:hAnsiTheme="minorEastAsia" w:hint="eastAsia"/>
            <w:noProof/>
            <w:sz w:val="24"/>
            <w:szCs w:val="24"/>
          </w:rPr>
          <w:fldChar w:fldCharType="end"/>
        </w:r>
      </w:hyperlink>
    </w:p>
    <w:p w14:paraId="70D2B8C1" w14:textId="3DE21E92"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49" w:history="1">
        <w:r>
          <w:rPr>
            <w:rStyle w:val="affb"/>
            <w:rFonts w:asciiTheme="minorEastAsia" w:eastAsiaTheme="minorEastAsia" w:hAnsiTheme="minorEastAsia" w:cs="宋体" w:hint="eastAsia"/>
            <w:noProof/>
            <w:sz w:val="24"/>
            <w:szCs w:val="24"/>
          </w:rPr>
          <w:t>四、竞选人基本情况表</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_Toc181627149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167</w:t>
        </w:r>
        <w:r>
          <w:rPr>
            <w:rFonts w:asciiTheme="minorEastAsia" w:eastAsiaTheme="minorEastAsia" w:hAnsiTheme="minorEastAsia" w:hint="eastAsia"/>
            <w:noProof/>
            <w:sz w:val="24"/>
            <w:szCs w:val="24"/>
          </w:rPr>
          <w:fldChar w:fldCharType="end"/>
        </w:r>
      </w:hyperlink>
    </w:p>
    <w:p w14:paraId="5F06AB4A" w14:textId="55D178F4"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50" w:history="1">
        <w:r>
          <w:rPr>
            <w:rStyle w:val="affb"/>
            <w:rFonts w:asciiTheme="minorEastAsia" w:eastAsiaTheme="minorEastAsia" w:hAnsiTheme="minorEastAsia" w:cs="宋体" w:hint="eastAsia"/>
            <w:noProof/>
            <w:sz w:val="24"/>
            <w:szCs w:val="24"/>
          </w:rPr>
          <w:t>五、类似项目情况表</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_Toc181627150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168</w:t>
        </w:r>
        <w:r>
          <w:rPr>
            <w:rFonts w:asciiTheme="minorEastAsia" w:eastAsiaTheme="minorEastAsia" w:hAnsiTheme="minorEastAsia" w:hint="eastAsia"/>
            <w:noProof/>
            <w:sz w:val="24"/>
            <w:szCs w:val="24"/>
          </w:rPr>
          <w:fldChar w:fldCharType="end"/>
        </w:r>
      </w:hyperlink>
    </w:p>
    <w:p w14:paraId="1DE6145F" w14:textId="614518B4"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51" w:history="1">
        <w:r>
          <w:rPr>
            <w:rStyle w:val="affb"/>
            <w:rFonts w:asciiTheme="minorEastAsia" w:eastAsiaTheme="minorEastAsia" w:hAnsiTheme="minorEastAsia" w:cs="宋体" w:hint="eastAsia"/>
            <w:noProof/>
            <w:sz w:val="24"/>
            <w:szCs w:val="24"/>
          </w:rPr>
          <w:t>六、项目管理机构</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_Toc181627151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169</w:t>
        </w:r>
        <w:r>
          <w:rPr>
            <w:rFonts w:asciiTheme="minorEastAsia" w:eastAsiaTheme="minorEastAsia" w:hAnsiTheme="minorEastAsia" w:hint="eastAsia"/>
            <w:noProof/>
            <w:sz w:val="24"/>
            <w:szCs w:val="24"/>
          </w:rPr>
          <w:fldChar w:fldCharType="end"/>
        </w:r>
      </w:hyperlink>
    </w:p>
    <w:p w14:paraId="1EA835DD" w14:textId="25220544"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52" w:history="1">
        <w:r>
          <w:rPr>
            <w:rStyle w:val="affb"/>
            <w:rFonts w:asciiTheme="minorEastAsia" w:eastAsiaTheme="minorEastAsia" w:hAnsiTheme="minorEastAsia" w:cs="宋体" w:hint="eastAsia"/>
            <w:noProof/>
            <w:sz w:val="24"/>
            <w:szCs w:val="24"/>
          </w:rPr>
          <w:t>七、承诺</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_Toc181627152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171</w:t>
        </w:r>
        <w:r>
          <w:rPr>
            <w:rFonts w:asciiTheme="minorEastAsia" w:eastAsiaTheme="minorEastAsia" w:hAnsiTheme="minorEastAsia" w:hint="eastAsia"/>
            <w:noProof/>
            <w:sz w:val="24"/>
            <w:szCs w:val="24"/>
          </w:rPr>
          <w:fldChar w:fldCharType="end"/>
        </w:r>
      </w:hyperlink>
    </w:p>
    <w:p w14:paraId="36271F5A" w14:textId="5DA230B4" w:rsidR="007876CD" w:rsidRDefault="00797C9F">
      <w:pPr>
        <w:pStyle w:val="TOC2"/>
        <w:tabs>
          <w:tab w:val="right" w:leader="dot" w:pos="9737"/>
        </w:tabs>
        <w:spacing w:line="360" w:lineRule="auto"/>
        <w:rPr>
          <w:rFonts w:asciiTheme="minorEastAsia" w:eastAsiaTheme="minorEastAsia" w:hAnsiTheme="minorEastAsia" w:cstheme="minorBidi" w:hint="eastAsia"/>
          <w:smallCaps w:val="0"/>
          <w:noProof/>
          <w:sz w:val="24"/>
          <w:szCs w:val="24"/>
          <w14:ligatures w14:val="standardContextual"/>
        </w:rPr>
      </w:pPr>
      <w:hyperlink w:anchor="_Toc181627153" w:history="1">
        <w:r>
          <w:rPr>
            <w:rStyle w:val="affb"/>
            <w:rFonts w:asciiTheme="minorEastAsia" w:eastAsiaTheme="minorEastAsia" w:hAnsiTheme="minorEastAsia" w:cs="宋体" w:hint="eastAsia"/>
            <w:noProof/>
            <w:sz w:val="24"/>
            <w:szCs w:val="24"/>
          </w:rPr>
          <w:t>八、其他资料</w:t>
        </w:r>
        <w:r>
          <w:rPr>
            <w:rFonts w:asciiTheme="minorEastAsia" w:eastAsiaTheme="minorEastAsia" w:hAnsiTheme="minorEastAsia" w:hint="eastAsia"/>
            <w:noProof/>
            <w:sz w:val="24"/>
            <w:szCs w:val="24"/>
          </w:rPr>
          <w:tab/>
        </w:r>
        <w:r>
          <w:rPr>
            <w:rFonts w:asciiTheme="minorEastAsia" w:eastAsiaTheme="minorEastAsia" w:hAnsiTheme="minorEastAsia" w:hint="eastAsia"/>
            <w:noProof/>
            <w:sz w:val="24"/>
            <w:szCs w:val="24"/>
          </w:rPr>
          <w:fldChar w:fldCharType="begin"/>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noProof/>
            <w:sz w:val="24"/>
            <w:szCs w:val="24"/>
          </w:rPr>
          <w:instrText>PAGEREF _Toc181627153 \h</w:instrText>
        </w:r>
        <w:r>
          <w:rPr>
            <w:rFonts w:asciiTheme="minorEastAsia" w:eastAsiaTheme="minorEastAsia" w:hAnsiTheme="minorEastAsia" w:hint="eastAsia"/>
            <w:noProof/>
            <w:sz w:val="24"/>
            <w:szCs w:val="24"/>
          </w:rPr>
          <w:instrText xml:space="preserve"> </w:instrText>
        </w:r>
        <w:r>
          <w:rPr>
            <w:rFonts w:asciiTheme="minorEastAsia" w:eastAsiaTheme="minorEastAsia" w:hAnsiTheme="minorEastAsia" w:hint="eastAsia"/>
            <w:noProof/>
            <w:sz w:val="24"/>
            <w:szCs w:val="24"/>
          </w:rPr>
        </w:r>
        <w:r>
          <w:rPr>
            <w:rFonts w:asciiTheme="minorEastAsia" w:eastAsiaTheme="minorEastAsia" w:hAnsiTheme="minorEastAsia" w:hint="eastAsia"/>
            <w:noProof/>
            <w:sz w:val="24"/>
            <w:szCs w:val="24"/>
          </w:rPr>
          <w:fldChar w:fldCharType="separate"/>
        </w:r>
        <w:r w:rsidR="00FC7899">
          <w:rPr>
            <w:rFonts w:asciiTheme="minorEastAsia" w:eastAsiaTheme="minorEastAsia" w:hAnsiTheme="minorEastAsia" w:hint="eastAsia"/>
            <w:noProof/>
            <w:sz w:val="24"/>
            <w:szCs w:val="24"/>
          </w:rPr>
          <w:t>173</w:t>
        </w:r>
        <w:r>
          <w:rPr>
            <w:rFonts w:asciiTheme="minorEastAsia" w:eastAsiaTheme="minorEastAsia" w:hAnsiTheme="minorEastAsia" w:hint="eastAsia"/>
            <w:noProof/>
            <w:sz w:val="24"/>
            <w:szCs w:val="24"/>
          </w:rPr>
          <w:fldChar w:fldCharType="end"/>
        </w:r>
      </w:hyperlink>
    </w:p>
    <w:p w14:paraId="15EA7ECA" w14:textId="77777777" w:rsidR="007876CD" w:rsidRDefault="00797C9F">
      <w:pPr>
        <w:spacing w:line="360" w:lineRule="auto"/>
        <w:rPr>
          <w:rFonts w:asciiTheme="minorEastAsia" w:eastAsiaTheme="minorEastAsia" w:hAnsiTheme="minorEastAsia" w:cs="仿宋" w:hint="eastAsia"/>
          <w:sz w:val="28"/>
          <w:szCs w:val="28"/>
        </w:rPr>
      </w:pPr>
      <w:r>
        <w:rPr>
          <w:rFonts w:asciiTheme="minorEastAsia" w:eastAsiaTheme="minorEastAsia" w:hAnsiTheme="minorEastAsia" w:cs="仿宋" w:hint="eastAsia"/>
          <w:caps/>
          <w:sz w:val="28"/>
          <w:szCs w:val="28"/>
        </w:rPr>
        <w:fldChar w:fldCharType="end"/>
      </w:r>
    </w:p>
    <w:p w14:paraId="600EBC9C" w14:textId="77777777" w:rsidR="007876CD" w:rsidRDefault="007876CD">
      <w:pPr>
        <w:spacing w:line="20" w:lineRule="exact"/>
        <w:rPr>
          <w:rFonts w:ascii="宋体" w:hAnsi="宋体" w:cs="仿宋" w:hint="eastAsia"/>
        </w:rPr>
      </w:pPr>
      <w:bookmarkStart w:id="3" w:name="_Toc430530414"/>
      <w:bookmarkEnd w:id="2"/>
    </w:p>
    <w:p w14:paraId="3066937A" w14:textId="77777777" w:rsidR="007876CD" w:rsidRDefault="007876CD">
      <w:pPr>
        <w:spacing w:line="20" w:lineRule="exact"/>
        <w:jc w:val="left"/>
        <w:rPr>
          <w:rFonts w:ascii="宋体" w:hAnsi="宋体" w:cs="仿宋" w:hint="eastAsia"/>
        </w:rPr>
        <w:sectPr w:rsidR="007876CD">
          <w:footerReference w:type="default" r:id="rId11"/>
          <w:pgSz w:w="11907" w:h="16840"/>
          <w:pgMar w:top="1440" w:right="1080" w:bottom="1440" w:left="1080" w:header="851" w:footer="992" w:gutter="0"/>
          <w:pgNumType w:start="1"/>
          <w:cols w:space="720"/>
          <w:docGrid w:linePitch="312"/>
        </w:sectPr>
      </w:pPr>
    </w:p>
    <w:p w14:paraId="6A346AE3" w14:textId="77777777" w:rsidR="007876CD" w:rsidRDefault="00797C9F">
      <w:pPr>
        <w:pStyle w:val="1"/>
        <w:spacing w:line="360" w:lineRule="auto"/>
        <w:jc w:val="center"/>
        <w:rPr>
          <w:rFonts w:ascii="宋体" w:hAnsi="宋体" w:cs="仿宋" w:hint="eastAsia"/>
          <w:snapToGrid w:val="0"/>
          <w:kern w:val="0"/>
        </w:rPr>
      </w:pPr>
      <w:bookmarkStart w:id="4" w:name="_Toc287620666"/>
      <w:bookmarkStart w:id="5" w:name="_Toc430530415"/>
      <w:bookmarkStart w:id="6" w:name="_Toc287607727"/>
      <w:bookmarkStart w:id="7" w:name="_Toc12819"/>
      <w:bookmarkStart w:id="8" w:name="_Toc224103298"/>
      <w:bookmarkStart w:id="9" w:name="_Toc181627117"/>
      <w:bookmarkStart w:id="10" w:name="_Toc277082535"/>
      <w:bookmarkStart w:id="11" w:name="_Toc509218691"/>
      <w:bookmarkEnd w:id="3"/>
      <w:r>
        <w:rPr>
          <w:rFonts w:ascii="宋体" w:hAnsi="宋体" w:cs="仿宋" w:hint="eastAsia"/>
          <w:snapToGrid w:val="0"/>
          <w:kern w:val="0"/>
        </w:rPr>
        <w:lastRenderedPageBreak/>
        <w:t>第一章</w:t>
      </w:r>
      <w:r>
        <w:rPr>
          <w:rFonts w:ascii="宋体" w:hAnsi="宋体" w:cs="仿宋" w:hint="eastAsia"/>
          <w:snapToGrid w:val="0"/>
          <w:kern w:val="0"/>
        </w:rPr>
        <w:t xml:space="preserve">  </w:t>
      </w:r>
      <w:r>
        <w:rPr>
          <w:rFonts w:ascii="宋体" w:hAnsi="宋体" w:cs="仿宋" w:hint="eastAsia"/>
          <w:snapToGrid w:val="0"/>
          <w:kern w:val="0"/>
        </w:rPr>
        <w:t>比选公告</w:t>
      </w:r>
      <w:bookmarkEnd w:id="4"/>
      <w:bookmarkEnd w:id="5"/>
      <w:bookmarkEnd w:id="6"/>
      <w:bookmarkEnd w:id="7"/>
      <w:bookmarkEnd w:id="8"/>
      <w:bookmarkEnd w:id="9"/>
      <w:bookmarkEnd w:id="10"/>
      <w:bookmarkEnd w:id="11"/>
    </w:p>
    <w:p w14:paraId="77F56FD0" w14:textId="77777777" w:rsidR="007876CD" w:rsidRDefault="00797C9F">
      <w:pPr>
        <w:autoSpaceDE w:val="0"/>
        <w:autoSpaceDN w:val="0"/>
        <w:adjustRightInd w:val="0"/>
        <w:snapToGrid w:val="0"/>
        <w:spacing w:line="360" w:lineRule="auto"/>
        <w:jc w:val="center"/>
        <w:rPr>
          <w:rFonts w:ascii="宋体" w:hAnsi="宋体" w:cs="仿宋" w:hint="eastAsia"/>
          <w:b/>
          <w:bCs/>
          <w:snapToGrid w:val="0"/>
          <w:w w:val="99"/>
          <w:kern w:val="0"/>
          <w:sz w:val="30"/>
          <w:szCs w:val="30"/>
          <w:u w:val="single"/>
        </w:rPr>
      </w:pPr>
      <w:bookmarkStart w:id="12" w:name="_Hlk174452999"/>
      <w:r>
        <w:rPr>
          <w:rFonts w:ascii="宋体" w:hAnsi="宋体" w:cs="仿宋" w:hint="eastAsia"/>
          <w:b/>
          <w:bCs/>
          <w:snapToGrid w:val="0"/>
          <w:w w:val="99"/>
          <w:kern w:val="0"/>
          <w:sz w:val="30"/>
          <w:szCs w:val="30"/>
          <w:u w:val="single"/>
        </w:rPr>
        <w:t>广阳湾一期市政道路东侧片区道路工程临时弃土</w:t>
      </w:r>
      <w:proofErr w:type="gramStart"/>
      <w:r>
        <w:rPr>
          <w:rFonts w:ascii="宋体" w:hAnsi="宋体" w:cs="仿宋" w:hint="eastAsia"/>
          <w:b/>
          <w:bCs/>
          <w:snapToGrid w:val="0"/>
          <w:w w:val="99"/>
          <w:kern w:val="0"/>
          <w:sz w:val="30"/>
          <w:szCs w:val="30"/>
          <w:u w:val="single"/>
        </w:rPr>
        <w:t>场施工</w:t>
      </w:r>
      <w:proofErr w:type="gramEnd"/>
      <w:r>
        <w:rPr>
          <w:rFonts w:ascii="宋体" w:hAnsi="宋体" w:cs="仿宋" w:hint="eastAsia"/>
          <w:b/>
          <w:bCs/>
          <w:snapToGrid w:val="0"/>
          <w:w w:val="99"/>
          <w:kern w:val="0"/>
          <w:sz w:val="30"/>
          <w:szCs w:val="30"/>
          <w:u w:val="single"/>
        </w:rPr>
        <w:t>项</w:t>
      </w:r>
      <w:bookmarkEnd w:id="12"/>
      <w:r>
        <w:rPr>
          <w:rFonts w:ascii="宋体" w:hAnsi="宋体" w:cs="仿宋" w:hint="eastAsia"/>
          <w:b/>
          <w:bCs/>
          <w:snapToGrid w:val="0"/>
          <w:w w:val="99"/>
          <w:kern w:val="0"/>
          <w:sz w:val="30"/>
          <w:szCs w:val="30"/>
          <w:u w:val="single"/>
        </w:rPr>
        <w:t>目</w:t>
      </w:r>
    </w:p>
    <w:p w14:paraId="1DCF673D" w14:textId="77777777" w:rsidR="007876CD" w:rsidRDefault="00797C9F">
      <w:pPr>
        <w:autoSpaceDE w:val="0"/>
        <w:autoSpaceDN w:val="0"/>
        <w:adjustRightInd w:val="0"/>
        <w:snapToGrid w:val="0"/>
        <w:spacing w:line="360" w:lineRule="auto"/>
        <w:jc w:val="center"/>
        <w:rPr>
          <w:rFonts w:ascii="宋体" w:hAnsi="宋体" w:cs="仿宋" w:hint="eastAsia"/>
          <w:b/>
          <w:bCs/>
          <w:snapToGrid w:val="0"/>
          <w:w w:val="99"/>
          <w:kern w:val="0"/>
          <w:sz w:val="30"/>
          <w:szCs w:val="30"/>
        </w:rPr>
      </w:pPr>
      <w:r>
        <w:rPr>
          <w:rFonts w:ascii="宋体" w:hAnsi="宋体" w:cs="仿宋" w:hint="eastAsia"/>
          <w:b/>
          <w:bCs/>
          <w:snapToGrid w:val="0"/>
          <w:w w:val="99"/>
          <w:kern w:val="0"/>
          <w:sz w:val="30"/>
          <w:szCs w:val="30"/>
        </w:rPr>
        <w:t>比选公告</w:t>
      </w:r>
    </w:p>
    <w:p w14:paraId="38B85F8F" w14:textId="77777777" w:rsidR="007876CD" w:rsidRDefault="00797C9F">
      <w:pPr>
        <w:pStyle w:val="2"/>
        <w:spacing w:before="0" w:after="100" w:line="360" w:lineRule="auto"/>
        <w:rPr>
          <w:rFonts w:ascii="宋体" w:hAnsi="宋体" w:hint="eastAsia"/>
          <w:snapToGrid w:val="0"/>
          <w:sz w:val="28"/>
          <w:szCs w:val="28"/>
        </w:rPr>
      </w:pPr>
      <w:bookmarkStart w:id="13" w:name="_Toc175920951"/>
      <w:bookmarkStart w:id="14" w:name="_Toc287620667"/>
      <w:bookmarkStart w:id="15" w:name="_Toc174459479"/>
      <w:bookmarkStart w:id="16" w:name="_Toc180743066"/>
      <w:bookmarkStart w:id="17" w:name="_Toc200359238"/>
      <w:bookmarkStart w:id="18" w:name="_Toc430530416"/>
      <w:bookmarkStart w:id="19" w:name="_Toc170892724"/>
      <w:bookmarkStart w:id="20" w:name="_Toc181627118"/>
      <w:bookmarkStart w:id="21" w:name="_Toc287607728"/>
      <w:bookmarkStart w:id="22" w:name="_Toc175920916"/>
      <w:bookmarkStart w:id="23" w:name="_Toc277082536"/>
      <w:bookmarkStart w:id="24" w:name="_Toc174636025"/>
      <w:bookmarkStart w:id="25" w:name="_Toc27491"/>
      <w:bookmarkStart w:id="26" w:name="_Toc509218692"/>
      <w:bookmarkStart w:id="27" w:name="_Toc200359427"/>
      <w:bookmarkStart w:id="28" w:name="_Toc224103299"/>
      <w:bookmarkStart w:id="29" w:name="_Toc277082537"/>
      <w:bookmarkStart w:id="30" w:name="_Toc287607729"/>
      <w:bookmarkStart w:id="31" w:name="_Toc509218693"/>
      <w:bookmarkStart w:id="32" w:name="_Toc287620668"/>
      <w:bookmarkStart w:id="33" w:name="_Toc200359239"/>
      <w:bookmarkStart w:id="34" w:name="_Toc200359428"/>
      <w:bookmarkStart w:id="35" w:name="_Toc19726"/>
      <w:bookmarkStart w:id="36" w:name="_Toc224103300"/>
      <w:bookmarkStart w:id="37" w:name="_Toc16344"/>
      <w:bookmarkStart w:id="38" w:name="_Toc430530417"/>
      <w:bookmarkStart w:id="39" w:name="_Toc28941"/>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hint="eastAsia"/>
          <w:snapToGrid w:val="0"/>
          <w:sz w:val="28"/>
          <w:szCs w:val="28"/>
        </w:rPr>
        <w:t>比选</w:t>
      </w:r>
      <w:r>
        <w:rPr>
          <w:rFonts w:ascii="宋体" w:hAnsi="宋体"/>
          <w:snapToGrid w:val="0"/>
          <w:sz w:val="28"/>
          <w:szCs w:val="28"/>
        </w:rPr>
        <w:t>条件</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436C6F8" w14:textId="77777777" w:rsidR="007876CD" w:rsidRDefault="00797C9F">
      <w:pPr>
        <w:pStyle w:val="afff0"/>
        <w:ind w:firstLine="480"/>
        <w:rPr>
          <w:snapToGrid w:val="0"/>
        </w:rPr>
      </w:pPr>
      <w:r>
        <w:rPr>
          <w:rFonts w:hint="eastAsia"/>
          <w:snapToGrid w:val="0"/>
        </w:rPr>
        <w:t>本比选项目</w:t>
      </w:r>
      <w:r>
        <w:rPr>
          <w:rFonts w:hint="eastAsia"/>
          <w:snapToGrid w:val="0"/>
          <w:u w:val="single"/>
        </w:rPr>
        <w:t>广阳湾一期市政道路东侧片区道路工程临时弃土</w:t>
      </w:r>
      <w:proofErr w:type="gramStart"/>
      <w:r>
        <w:rPr>
          <w:rFonts w:hint="eastAsia"/>
          <w:snapToGrid w:val="0"/>
          <w:u w:val="single"/>
        </w:rPr>
        <w:t>场施工</w:t>
      </w:r>
      <w:proofErr w:type="gramEnd"/>
      <w:r>
        <w:rPr>
          <w:rFonts w:hint="eastAsia"/>
          <w:snapToGrid w:val="0"/>
        </w:rPr>
        <w:t>已由相关部门批准建设，建设资金来源为</w:t>
      </w:r>
      <w:r>
        <w:rPr>
          <w:rFonts w:hint="eastAsia"/>
          <w:snapToGrid w:val="0"/>
          <w:u w:val="single"/>
        </w:rPr>
        <w:t>业主自筹</w:t>
      </w:r>
      <w:r>
        <w:rPr>
          <w:rFonts w:hint="eastAsia"/>
          <w:snapToGrid w:val="0"/>
        </w:rPr>
        <w:t>，出资比例为</w:t>
      </w:r>
      <w:r>
        <w:rPr>
          <w:rFonts w:hint="eastAsia"/>
          <w:snapToGrid w:val="0"/>
          <w:u w:val="single"/>
        </w:rPr>
        <w:t xml:space="preserve">100% </w:t>
      </w:r>
      <w:r>
        <w:rPr>
          <w:rFonts w:hint="eastAsia"/>
          <w:snapToGrid w:val="0"/>
        </w:rPr>
        <w:t>，项目业主及比选人为</w:t>
      </w:r>
      <w:r>
        <w:rPr>
          <w:rFonts w:hint="eastAsia"/>
          <w:snapToGrid w:val="0"/>
          <w:u w:val="single"/>
        </w:rPr>
        <w:t>重庆广阳湾环境治理有限公司</w:t>
      </w:r>
      <w:r>
        <w:rPr>
          <w:rFonts w:hint="eastAsia"/>
          <w:snapToGrid w:val="0"/>
        </w:rPr>
        <w:t>，项目已具备比选条件，现对本项目进行竞争性比选。</w:t>
      </w:r>
    </w:p>
    <w:p w14:paraId="147BDFA7" w14:textId="77777777" w:rsidR="007876CD" w:rsidRDefault="00797C9F">
      <w:pPr>
        <w:pStyle w:val="2"/>
        <w:spacing w:before="100" w:after="100" w:line="360" w:lineRule="auto"/>
        <w:rPr>
          <w:rFonts w:ascii="宋体" w:hAnsi="宋体" w:hint="eastAsia"/>
          <w:snapToGrid w:val="0"/>
          <w:sz w:val="28"/>
          <w:szCs w:val="28"/>
        </w:rPr>
      </w:pPr>
      <w:bookmarkStart w:id="40" w:name="_Toc170892725"/>
      <w:bookmarkStart w:id="41" w:name="_Toc174636026"/>
      <w:bookmarkStart w:id="42" w:name="_Toc174459480"/>
      <w:bookmarkStart w:id="43" w:name="_Toc180743067"/>
      <w:bookmarkStart w:id="44" w:name="_Toc181627119"/>
      <w:bookmarkStart w:id="45" w:name="_Toc175920952"/>
      <w:bookmarkStart w:id="46" w:name="_Toc175920917"/>
      <w:bookmarkStart w:id="47" w:name="_Toc277082539"/>
      <w:bookmarkStart w:id="48" w:name="_Toc200359430"/>
      <w:bookmarkStart w:id="49" w:name="_Toc287620670"/>
      <w:bookmarkStart w:id="50" w:name="_Toc10508"/>
      <w:bookmarkStart w:id="51" w:name="_Toc32433"/>
      <w:bookmarkStart w:id="52" w:name="_Toc224103302"/>
      <w:bookmarkStart w:id="53" w:name="_Toc200359241"/>
      <w:bookmarkStart w:id="54" w:name="_Toc10105"/>
      <w:bookmarkStart w:id="55" w:name="_Toc430530419"/>
      <w:bookmarkStart w:id="56" w:name="_Toc509218695"/>
      <w:bookmarkStart w:id="57" w:name="_Toc287607731"/>
      <w:bookmarkEnd w:id="29"/>
      <w:bookmarkEnd w:id="30"/>
      <w:bookmarkEnd w:id="31"/>
      <w:bookmarkEnd w:id="32"/>
      <w:bookmarkEnd w:id="33"/>
      <w:bookmarkEnd w:id="34"/>
      <w:bookmarkEnd w:id="35"/>
      <w:bookmarkEnd w:id="36"/>
      <w:bookmarkEnd w:id="37"/>
      <w:bookmarkEnd w:id="38"/>
      <w:bookmarkEnd w:id="39"/>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w:t>
      </w:r>
      <w:r>
        <w:rPr>
          <w:rFonts w:ascii="宋体" w:hAnsi="宋体"/>
          <w:snapToGrid w:val="0"/>
          <w:sz w:val="28"/>
          <w:szCs w:val="28"/>
        </w:rPr>
        <w:t>项目概况与</w:t>
      </w:r>
      <w:r>
        <w:rPr>
          <w:rFonts w:ascii="宋体" w:hAnsi="宋体" w:hint="eastAsia"/>
          <w:snapToGrid w:val="0"/>
          <w:sz w:val="28"/>
          <w:szCs w:val="28"/>
        </w:rPr>
        <w:t>比选</w:t>
      </w:r>
      <w:r>
        <w:rPr>
          <w:rFonts w:ascii="宋体" w:hAnsi="宋体"/>
          <w:snapToGrid w:val="0"/>
          <w:sz w:val="28"/>
          <w:szCs w:val="28"/>
        </w:rPr>
        <w:t>范围</w:t>
      </w:r>
      <w:bookmarkEnd w:id="40"/>
      <w:bookmarkEnd w:id="41"/>
      <w:bookmarkEnd w:id="42"/>
      <w:bookmarkEnd w:id="43"/>
      <w:bookmarkEnd w:id="44"/>
      <w:bookmarkEnd w:id="45"/>
      <w:bookmarkEnd w:id="46"/>
    </w:p>
    <w:p w14:paraId="6F3FCF0D" w14:textId="77777777" w:rsidR="007876CD" w:rsidRDefault="00797C9F">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 xml:space="preserve">2.1 </w:t>
      </w:r>
      <w:r>
        <w:rPr>
          <w:rFonts w:ascii="宋体" w:hAnsi="宋体" w:hint="eastAsia"/>
          <w:snapToGrid w:val="0"/>
          <w:kern w:val="0"/>
          <w:sz w:val="24"/>
        </w:rPr>
        <w:t>项目地点：</w:t>
      </w:r>
      <w:r>
        <w:rPr>
          <w:rFonts w:ascii="宋体" w:hAnsi="宋体" w:hint="eastAsia"/>
          <w:snapToGrid w:val="0"/>
          <w:kern w:val="0"/>
          <w:sz w:val="24"/>
        </w:rPr>
        <w:t xml:space="preserve"> </w:t>
      </w:r>
      <w:r>
        <w:rPr>
          <w:rFonts w:ascii="宋体" w:hAnsi="宋体" w:hint="eastAsia"/>
          <w:snapToGrid w:val="0"/>
          <w:kern w:val="0"/>
          <w:sz w:val="24"/>
        </w:rPr>
        <w:t>重庆经开区</w:t>
      </w:r>
    </w:p>
    <w:p w14:paraId="7DF70733" w14:textId="77777777" w:rsidR="007876CD" w:rsidRDefault="00797C9F">
      <w:pPr>
        <w:tabs>
          <w:tab w:val="left" w:pos="3840"/>
          <w:tab w:val="left" w:pos="5300"/>
        </w:tabs>
        <w:autoSpaceDE w:val="0"/>
        <w:autoSpaceDN w:val="0"/>
        <w:adjustRightInd w:val="0"/>
        <w:snapToGrid w:val="0"/>
        <w:spacing w:line="360" w:lineRule="auto"/>
        <w:ind w:firstLineChars="200" w:firstLine="480"/>
        <w:jc w:val="left"/>
        <w:rPr>
          <w:sz w:val="24"/>
        </w:rPr>
      </w:pPr>
      <w:r>
        <w:rPr>
          <w:rFonts w:ascii="宋体" w:hAnsi="宋体" w:hint="eastAsia"/>
          <w:snapToGrid w:val="0"/>
          <w:kern w:val="0"/>
          <w:sz w:val="24"/>
        </w:rPr>
        <w:t xml:space="preserve">2.2 </w:t>
      </w:r>
      <w:r>
        <w:rPr>
          <w:rFonts w:ascii="宋体" w:hAnsi="宋体" w:hint="eastAsia"/>
          <w:snapToGrid w:val="0"/>
          <w:kern w:val="0"/>
          <w:sz w:val="24"/>
        </w:rPr>
        <w:t>项目概况：</w:t>
      </w:r>
      <w:r>
        <w:rPr>
          <w:rFonts w:ascii="宋体" w:hAnsi="宋体" w:hint="eastAsia"/>
          <w:snapToGrid w:val="0"/>
          <w:kern w:val="0"/>
          <w:sz w:val="24"/>
          <w:u w:val="single"/>
        </w:rPr>
        <w:t>项目总占地面积约</w:t>
      </w:r>
      <w:r>
        <w:rPr>
          <w:rFonts w:ascii="宋体" w:hAnsi="宋体" w:hint="eastAsia"/>
          <w:snapToGrid w:val="0"/>
          <w:kern w:val="0"/>
          <w:sz w:val="24"/>
          <w:u w:val="single"/>
        </w:rPr>
        <w:t>46.1</w:t>
      </w:r>
      <w:r>
        <w:rPr>
          <w:rFonts w:ascii="宋体" w:hAnsi="宋体" w:hint="eastAsia"/>
          <w:snapToGrid w:val="0"/>
          <w:kern w:val="0"/>
          <w:sz w:val="24"/>
          <w:u w:val="single"/>
        </w:rPr>
        <w:t>亩</w:t>
      </w:r>
      <w:r>
        <w:rPr>
          <w:rFonts w:ascii="宋体" w:hAnsi="宋体" w:hint="eastAsia"/>
          <w:snapToGrid w:val="0"/>
          <w:kern w:val="0"/>
          <w:sz w:val="24"/>
          <w:u w:val="single"/>
        </w:rPr>
        <w:t>(</w:t>
      </w:r>
      <w:r>
        <w:rPr>
          <w:rFonts w:ascii="宋体" w:hAnsi="宋体" w:hint="eastAsia"/>
          <w:snapToGrid w:val="0"/>
          <w:kern w:val="0"/>
          <w:sz w:val="24"/>
          <w:u w:val="single"/>
        </w:rPr>
        <w:t>含边坡占地</w:t>
      </w:r>
      <w:r>
        <w:rPr>
          <w:rFonts w:ascii="宋体" w:hAnsi="宋体" w:hint="eastAsia"/>
          <w:snapToGrid w:val="0"/>
          <w:kern w:val="0"/>
          <w:sz w:val="24"/>
          <w:u w:val="single"/>
        </w:rPr>
        <w:t>7.29</w:t>
      </w:r>
      <w:r>
        <w:rPr>
          <w:rFonts w:ascii="宋体" w:hAnsi="宋体" w:hint="eastAsia"/>
          <w:snapToGrid w:val="0"/>
          <w:kern w:val="0"/>
          <w:sz w:val="24"/>
          <w:u w:val="single"/>
        </w:rPr>
        <w:t>亩</w:t>
      </w:r>
      <w:r>
        <w:rPr>
          <w:rFonts w:ascii="宋体" w:hAnsi="宋体" w:hint="eastAsia"/>
          <w:snapToGrid w:val="0"/>
          <w:kern w:val="0"/>
          <w:sz w:val="24"/>
          <w:u w:val="single"/>
        </w:rPr>
        <w:t>)</w:t>
      </w:r>
      <w:r>
        <w:rPr>
          <w:rFonts w:ascii="宋体" w:hAnsi="宋体" w:hint="eastAsia"/>
          <w:snapToGrid w:val="0"/>
          <w:kern w:val="0"/>
          <w:sz w:val="24"/>
          <w:u w:val="single"/>
        </w:rPr>
        <w:t>，预计可填方量</w:t>
      </w:r>
      <w:r>
        <w:rPr>
          <w:rFonts w:ascii="宋体" w:hAnsi="宋体" w:hint="eastAsia"/>
          <w:snapToGrid w:val="0"/>
          <w:kern w:val="0"/>
          <w:sz w:val="24"/>
          <w:u w:val="single"/>
        </w:rPr>
        <w:t>25.45</w:t>
      </w:r>
      <w:r>
        <w:rPr>
          <w:rFonts w:ascii="宋体" w:hAnsi="宋体" w:hint="eastAsia"/>
          <w:snapToGrid w:val="0"/>
          <w:kern w:val="0"/>
          <w:sz w:val="24"/>
          <w:u w:val="single"/>
        </w:rPr>
        <w:t>万方</w:t>
      </w:r>
      <w:r>
        <w:rPr>
          <w:rFonts w:ascii="宋体" w:hAnsi="宋体" w:hint="eastAsia"/>
          <w:snapToGrid w:val="0"/>
          <w:kern w:val="0"/>
          <w:sz w:val="24"/>
          <w:u w:val="single"/>
        </w:rPr>
        <w:t>(</w:t>
      </w:r>
      <w:r>
        <w:rPr>
          <w:rFonts w:ascii="宋体" w:hAnsi="宋体" w:hint="eastAsia"/>
          <w:snapToGrid w:val="0"/>
          <w:kern w:val="0"/>
          <w:sz w:val="24"/>
          <w:u w:val="single"/>
        </w:rPr>
        <w:t>含边坡</w:t>
      </w:r>
      <w:r>
        <w:rPr>
          <w:rFonts w:ascii="宋体" w:hAnsi="宋体" w:hint="eastAsia"/>
          <w:snapToGrid w:val="0"/>
          <w:kern w:val="0"/>
          <w:sz w:val="24"/>
          <w:u w:val="single"/>
        </w:rPr>
        <w:t>)</w:t>
      </w:r>
      <w:r>
        <w:rPr>
          <w:rFonts w:ascii="宋体" w:hAnsi="宋体" w:hint="eastAsia"/>
          <w:snapToGrid w:val="0"/>
          <w:kern w:val="0"/>
          <w:sz w:val="24"/>
          <w:u w:val="single"/>
        </w:rPr>
        <w:t>，具体以施工图及工程量清单为准。</w:t>
      </w:r>
    </w:p>
    <w:p w14:paraId="08DC3BDF" w14:textId="77777777" w:rsidR="007876CD" w:rsidRDefault="00797C9F">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hint="eastAsia"/>
          <w:snapToGrid w:val="0"/>
          <w:kern w:val="0"/>
          <w:sz w:val="24"/>
        </w:rPr>
        <w:t xml:space="preserve">2.3 </w:t>
      </w:r>
      <w:r>
        <w:rPr>
          <w:rFonts w:ascii="宋体" w:hAnsi="宋体" w:hint="eastAsia"/>
          <w:snapToGrid w:val="0"/>
          <w:kern w:val="0"/>
          <w:sz w:val="24"/>
        </w:rPr>
        <w:t>工期要求：</w:t>
      </w:r>
      <w:r>
        <w:rPr>
          <w:rFonts w:ascii="宋体" w:hAnsi="宋体" w:hint="eastAsia"/>
          <w:snapToGrid w:val="0"/>
          <w:kern w:val="0"/>
          <w:sz w:val="24"/>
          <w:u w:val="single"/>
        </w:rPr>
        <w:t>365</w:t>
      </w:r>
      <w:r>
        <w:rPr>
          <w:rFonts w:ascii="宋体" w:hAnsi="宋体" w:hint="eastAsia"/>
          <w:snapToGrid w:val="0"/>
          <w:kern w:val="0"/>
          <w:sz w:val="24"/>
        </w:rPr>
        <w:t>日历天</w:t>
      </w:r>
    </w:p>
    <w:p w14:paraId="03F195BC" w14:textId="77777777" w:rsidR="007876CD" w:rsidRDefault="00797C9F">
      <w:pPr>
        <w:pStyle w:val="aa"/>
        <w:spacing w:after="0" w:line="360" w:lineRule="auto"/>
        <w:ind w:firstLineChars="400" w:firstLine="960"/>
        <w:rPr>
          <w:sz w:val="24"/>
        </w:rPr>
      </w:pPr>
      <w:r>
        <w:rPr>
          <w:rFonts w:ascii="宋体" w:hAnsi="宋体" w:hint="eastAsia"/>
          <w:snapToGrid w:val="0"/>
          <w:kern w:val="0"/>
          <w:sz w:val="24"/>
        </w:rPr>
        <w:t>缺陷责任期要求：</w:t>
      </w:r>
      <w:r>
        <w:rPr>
          <w:rFonts w:ascii="宋体" w:hAnsi="宋体" w:hint="eastAsia"/>
          <w:snapToGrid w:val="0"/>
          <w:kern w:val="0"/>
          <w:sz w:val="24"/>
          <w:u w:val="single"/>
        </w:rPr>
        <w:t>24</w:t>
      </w:r>
      <w:r>
        <w:rPr>
          <w:rFonts w:ascii="宋体" w:hAnsi="宋体" w:hint="eastAsia"/>
          <w:snapToGrid w:val="0"/>
          <w:kern w:val="0"/>
          <w:sz w:val="24"/>
          <w:u w:val="single"/>
        </w:rPr>
        <w:t>个月</w:t>
      </w:r>
    </w:p>
    <w:p w14:paraId="6609F7DB" w14:textId="77777777" w:rsidR="007876CD" w:rsidRDefault="00797C9F">
      <w:pPr>
        <w:spacing w:line="480" w:lineRule="auto"/>
        <w:ind w:firstLineChars="200" w:firstLine="480"/>
        <w:rPr>
          <w:rFonts w:ascii="宋体" w:hAnsi="宋体" w:hint="eastAsia"/>
          <w:snapToGrid w:val="0"/>
          <w:kern w:val="0"/>
          <w:sz w:val="24"/>
        </w:rPr>
      </w:pPr>
      <w:r>
        <w:rPr>
          <w:rFonts w:ascii="宋体" w:hAnsi="宋体" w:hint="eastAsia"/>
          <w:snapToGrid w:val="0"/>
          <w:kern w:val="0"/>
          <w:sz w:val="24"/>
        </w:rPr>
        <w:t xml:space="preserve">2.4 </w:t>
      </w:r>
      <w:r>
        <w:rPr>
          <w:rFonts w:ascii="宋体" w:hAnsi="宋体" w:hint="eastAsia"/>
          <w:snapToGrid w:val="0"/>
          <w:kern w:val="0"/>
          <w:sz w:val="24"/>
        </w:rPr>
        <w:t>比选范围：</w:t>
      </w:r>
      <w:r>
        <w:rPr>
          <w:rFonts w:ascii="宋体" w:hAnsi="宋体" w:hint="eastAsia"/>
          <w:snapToGrid w:val="0"/>
          <w:kern w:val="0"/>
          <w:sz w:val="24"/>
          <w:u w:val="single"/>
        </w:rPr>
        <w:t>具体以施工图及工程量清单为准。</w:t>
      </w:r>
      <w:r>
        <w:rPr>
          <w:rFonts w:ascii="宋体" w:hAnsi="宋体" w:hint="eastAsia"/>
          <w:snapToGrid w:val="0"/>
          <w:kern w:val="0"/>
          <w:sz w:val="24"/>
        </w:rPr>
        <w:t xml:space="preserve"> </w:t>
      </w:r>
    </w:p>
    <w:p w14:paraId="27766CFE" w14:textId="77777777" w:rsidR="007876CD" w:rsidRDefault="00797C9F">
      <w:pPr>
        <w:tabs>
          <w:tab w:val="left" w:pos="3840"/>
          <w:tab w:val="left" w:pos="5300"/>
        </w:tabs>
        <w:autoSpaceDE w:val="0"/>
        <w:autoSpaceDN w:val="0"/>
        <w:adjustRightInd w:val="0"/>
        <w:snapToGrid w:val="0"/>
        <w:spacing w:line="480" w:lineRule="auto"/>
        <w:ind w:firstLineChars="200" w:firstLine="480"/>
        <w:jc w:val="left"/>
        <w:rPr>
          <w:sz w:val="24"/>
        </w:rPr>
      </w:pPr>
      <w:r>
        <w:rPr>
          <w:rFonts w:ascii="宋体" w:hAnsi="宋体" w:hint="eastAsia"/>
          <w:snapToGrid w:val="0"/>
          <w:kern w:val="0"/>
          <w:sz w:val="24"/>
        </w:rPr>
        <w:t xml:space="preserve">2.5 </w:t>
      </w:r>
      <w:r>
        <w:rPr>
          <w:rFonts w:ascii="宋体" w:hAnsi="宋体" w:hint="eastAsia"/>
          <w:snapToGrid w:val="0"/>
          <w:kern w:val="0"/>
          <w:sz w:val="24"/>
        </w:rPr>
        <w:t>本次比选项目合同暂估价：</w:t>
      </w:r>
      <w:r>
        <w:rPr>
          <w:rFonts w:ascii="宋体" w:hAnsi="宋体" w:hint="eastAsia"/>
          <w:snapToGrid w:val="0"/>
          <w:kern w:val="0"/>
          <w:sz w:val="24"/>
          <w:u w:val="single"/>
        </w:rPr>
        <w:t>170</w:t>
      </w:r>
      <w:r>
        <w:rPr>
          <w:rFonts w:ascii="宋体" w:hAnsi="宋体" w:hint="eastAsia"/>
          <w:snapToGrid w:val="0"/>
          <w:kern w:val="0"/>
          <w:sz w:val="24"/>
          <w:u w:val="single"/>
        </w:rPr>
        <w:t>万元。</w:t>
      </w:r>
    </w:p>
    <w:p w14:paraId="05401D5A" w14:textId="77777777" w:rsidR="007876CD" w:rsidRDefault="00797C9F">
      <w:pPr>
        <w:tabs>
          <w:tab w:val="left" w:pos="3840"/>
          <w:tab w:val="left" w:pos="5300"/>
        </w:tabs>
        <w:autoSpaceDE w:val="0"/>
        <w:autoSpaceDN w:val="0"/>
        <w:adjustRightInd w:val="0"/>
        <w:snapToGrid w:val="0"/>
        <w:spacing w:line="48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 xml:space="preserve">2.6 </w:t>
      </w:r>
      <w:r>
        <w:rPr>
          <w:rFonts w:ascii="宋体" w:hAnsi="宋体" w:hint="eastAsia"/>
          <w:snapToGrid w:val="0"/>
          <w:kern w:val="0"/>
          <w:sz w:val="24"/>
        </w:rPr>
        <w:t>标段划分（如有）：</w:t>
      </w:r>
      <w:r>
        <w:rPr>
          <w:rFonts w:ascii="宋体" w:hAnsi="宋体" w:hint="eastAsia"/>
          <w:snapToGrid w:val="0"/>
          <w:kern w:val="0"/>
          <w:sz w:val="24"/>
          <w:u w:val="single"/>
        </w:rPr>
        <w:t>不划分标段。</w:t>
      </w:r>
    </w:p>
    <w:p w14:paraId="07B2A758" w14:textId="77777777" w:rsidR="007876CD" w:rsidRDefault="00797C9F">
      <w:pPr>
        <w:pStyle w:val="2"/>
        <w:spacing w:before="0" w:after="100" w:line="360" w:lineRule="auto"/>
        <w:rPr>
          <w:rFonts w:ascii="宋体" w:hAnsi="宋体" w:hint="eastAsia"/>
          <w:snapToGrid w:val="0"/>
          <w:sz w:val="28"/>
          <w:szCs w:val="28"/>
        </w:rPr>
      </w:pPr>
      <w:bookmarkStart w:id="58" w:name="_Toc277082538"/>
      <w:bookmarkStart w:id="59" w:name="_Toc287620669"/>
      <w:bookmarkStart w:id="60" w:name="_Toc174459481"/>
      <w:bookmarkStart w:id="61" w:name="_Toc509218694"/>
      <w:bookmarkStart w:id="62" w:name="_Toc174636027"/>
      <w:bookmarkStart w:id="63" w:name="_Toc19513"/>
      <w:bookmarkStart w:id="64" w:name="_Toc430530418"/>
      <w:bookmarkStart w:id="65" w:name="_Toc224103301"/>
      <w:bookmarkStart w:id="66" w:name="_Toc175920918"/>
      <w:bookmarkStart w:id="67" w:name="_Toc200359429"/>
      <w:bookmarkStart w:id="68" w:name="_Toc200359240"/>
      <w:bookmarkStart w:id="69" w:name="_Toc287607730"/>
      <w:bookmarkStart w:id="70" w:name="_Toc175920953"/>
      <w:bookmarkStart w:id="71" w:name="_Toc170892726"/>
      <w:bookmarkStart w:id="72" w:name="_Toc180743068"/>
      <w:bookmarkStart w:id="73" w:name="_Toc181627120"/>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hint="eastAsia"/>
          <w:snapToGrid w:val="0"/>
          <w:sz w:val="28"/>
          <w:szCs w:val="28"/>
        </w:rPr>
        <w:t>竞选人</w:t>
      </w:r>
      <w:r>
        <w:rPr>
          <w:rFonts w:ascii="宋体" w:hAnsi="宋体"/>
          <w:snapToGrid w:val="0"/>
          <w:sz w:val="28"/>
          <w:szCs w:val="28"/>
        </w:rPr>
        <w:t>资格要求</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宋体" w:hAnsi="宋体" w:hint="eastAsia"/>
          <w:snapToGrid w:val="0"/>
          <w:sz w:val="28"/>
          <w:szCs w:val="28"/>
        </w:rPr>
        <w:t xml:space="preserve"> </w:t>
      </w:r>
    </w:p>
    <w:p w14:paraId="6BCA7D6F" w14:textId="77777777" w:rsidR="007876CD" w:rsidRDefault="00797C9F">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523AFA71" w14:textId="77777777" w:rsidR="007876CD" w:rsidRDefault="00797C9F">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 xml:space="preserve">3.1.1 </w:t>
      </w:r>
      <w:r>
        <w:rPr>
          <w:rFonts w:ascii="宋体" w:hAnsi="宋体" w:hint="eastAsia"/>
          <w:snapToGrid w:val="0"/>
          <w:kern w:val="0"/>
          <w:sz w:val="24"/>
        </w:rPr>
        <w:t>本次比选要求竞选人具备的资质条件：</w:t>
      </w:r>
      <w:r>
        <w:rPr>
          <w:rFonts w:hint="eastAsia"/>
          <w:sz w:val="24"/>
          <w:u w:val="single"/>
        </w:rPr>
        <w:t>具备建设行政主管部门颁发的市政公用工程总承包叁级及以上资质；</w:t>
      </w:r>
    </w:p>
    <w:p w14:paraId="3BA6A947" w14:textId="77777777" w:rsidR="007876CD" w:rsidRDefault="00797C9F">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 xml:space="preserve">3.1.2 </w:t>
      </w:r>
      <w:r>
        <w:rPr>
          <w:rFonts w:ascii="宋体" w:hAnsi="宋体" w:hint="eastAsia"/>
          <w:snapToGrid w:val="0"/>
          <w:kern w:val="0"/>
          <w:sz w:val="24"/>
        </w:rPr>
        <w:t>本次比选要求竞选人具备的业绩条件：</w:t>
      </w:r>
      <w:r>
        <w:rPr>
          <w:rFonts w:ascii="宋体" w:hAnsi="宋体" w:hint="eastAsia"/>
          <w:snapToGrid w:val="0"/>
          <w:kern w:val="0"/>
          <w:sz w:val="24"/>
          <w:u w:val="single"/>
        </w:rPr>
        <w:t>详见比选人须知前附表</w:t>
      </w:r>
      <w:r>
        <w:rPr>
          <w:rFonts w:ascii="宋体" w:hAnsi="宋体" w:hint="eastAsia"/>
          <w:snapToGrid w:val="0"/>
          <w:kern w:val="0"/>
          <w:sz w:val="24"/>
          <w:u w:val="single"/>
        </w:rPr>
        <w:t>1.4.1</w:t>
      </w:r>
      <w:r>
        <w:rPr>
          <w:rFonts w:ascii="宋体" w:hAnsi="宋体" w:hint="eastAsia"/>
          <w:snapToGrid w:val="0"/>
          <w:kern w:val="0"/>
          <w:sz w:val="24"/>
          <w:u w:val="single"/>
        </w:rPr>
        <w:t>要求</w:t>
      </w:r>
      <w:r>
        <w:rPr>
          <w:rFonts w:ascii="宋体" w:hAnsi="宋体" w:hint="eastAsia"/>
          <w:snapToGrid w:val="0"/>
          <w:kern w:val="0"/>
          <w:sz w:val="24"/>
        </w:rPr>
        <w:t>。</w:t>
      </w:r>
    </w:p>
    <w:p w14:paraId="03B8D5AC" w14:textId="77777777" w:rsidR="007876CD" w:rsidRDefault="00797C9F">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napToGrid w:val="0"/>
          <w:kern w:val="0"/>
          <w:sz w:val="24"/>
        </w:rPr>
        <w:t xml:space="preserve">3.1.3 </w:t>
      </w:r>
      <w:r>
        <w:rPr>
          <w:rFonts w:ascii="宋体" w:hAnsi="宋体" w:hint="eastAsia"/>
          <w:snapToGrid w:val="0"/>
          <w:kern w:val="0"/>
          <w:sz w:val="24"/>
        </w:rPr>
        <w:t>竞选人还应在人员、设备、资金等方面具有承揽本项目相应能力，详见竞争性比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第二章竞选人须知前附表第</w:t>
      </w:r>
      <w:r>
        <w:rPr>
          <w:rFonts w:ascii="宋体" w:hAnsi="宋体" w:hint="eastAsia"/>
          <w:snapToGrid w:val="0"/>
          <w:kern w:val="0"/>
          <w:sz w:val="24"/>
        </w:rPr>
        <w:t>1.4.1</w:t>
      </w:r>
      <w:r>
        <w:rPr>
          <w:rFonts w:ascii="宋体" w:hAnsi="宋体" w:hint="eastAsia"/>
          <w:snapToGrid w:val="0"/>
          <w:kern w:val="0"/>
          <w:sz w:val="24"/>
        </w:rPr>
        <w:t>项内容。</w:t>
      </w:r>
    </w:p>
    <w:p w14:paraId="64E9E8E5" w14:textId="77777777" w:rsidR="007876CD" w:rsidRDefault="00797C9F">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lastRenderedPageBreak/>
        <w:t xml:space="preserve">3.2  </w:t>
      </w:r>
      <w:r>
        <w:rPr>
          <w:rFonts w:ascii="宋体" w:hAnsi="宋体"/>
          <w:snapToGrid w:val="0"/>
          <w:kern w:val="0"/>
          <w:sz w:val="24"/>
        </w:rPr>
        <w:t>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p>
    <w:p w14:paraId="7C9888FB" w14:textId="77777777" w:rsidR="007876CD" w:rsidRDefault="00797C9F">
      <w:pPr>
        <w:pStyle w:val="2"/>
        <w:spacing w:before="0" w:after="100" w:line="360" w:lineRule="auto"/>
        <w:rPr>
          <w:rFonts w:ascii="宋体" w:hAnsi="宋体" w:hint="eastAsia"/>
          <w:snapToGrid w:val="0"/>
          <w:sz w:val="28"/>
          <w:szCs w:val="28"/>
        </w:rPr>
      </w:pPr>
      <w:bookmarkStart w:id="74" w:name="_Toc180743069"/>
      <w:bookmarkStart w:id="75" w:name="_Toc175920919"/>
      <w:bookmarkStart w:id="76" w:name="_Toc170892727"/>
      <w:bookmarkStart w:id="77" w:name="_Toc174459482"/>
      <w:bookmarkStart w:id="78" w:name="_Toc174636028"/>
      <w:bookmarkStart w:id="79" w:name="_Toc175920954"/>
      <w:bookmarkStart w:id="80" w:name="_Toc181627121"/>
      <w:r>
        <w:rPr>
          <w:rFonts w:ascii="宋体" w:hAnsi="宋体"/>
          <w:snapToGrid w:val="0"/>
          <w:sz w:val="28"/>
          <w:szCs w:val="28"/>
        </w:rPr>
        <w:t xml:space="preserve">4. </w:t>
      </w:r>
      <w:r>
        <w:rPr>
          <w:rFonts w:ascii="宋体" w:hAnsi="宋体" w:hint="eastAsia"/>
          <w:snapToGrid w:val="0"/>
          <w:sz w:val="28"/>
          <w:szCs w:val="28"/>
        </w:rPr>
        <w:t xml:space="preserve"> </w:t>
      </w:r>
      <w:r>
        <w:rPr>
          <w:rFonts w:ascii="宋体" w:hAnsi="宋体" w:hint="eastAsia"/>
          <w:snapToGrid w:val="0"/>
          <w:sz w:val="28"/>
          <w:szCs w:val="28"/>
        </w:rPr>
        <w:t>竞争性比</w:t>
      </w:r>
      <w:proofErr w:type="gramStart"/>
      <w:r>
        <w:rPr>
          <w:rFonts w:ascii="宋体" w:hAnsi="宋体" w:hint="eastAsia"/>
          <w:snapToGrid w:val="0"/>
          <w:sz w:val="28"/>
          <w:szCs w:val="28"/>
        </w:rPr>
        <w:t>选文件</w:t>
      </w:r>
      <w:proofErr w:type="gramEnd"/>
      <w:r>
        <w:rPr>
          <w:rFonts w:ascii="宋体" w:hAnsi="宋体"/>
          <w:snapToGrid w:val="0"/>
          <w:sz w:val="28"/>
          <w:szCs w:val="28"/>
        </w:rPr>
        <w:t>的获取</w:t>
      </w:r>
      <w:bookmarkEnd w:id="74"/>
      <w:bookmarkEnd w:id="75"/>
      <w:bookmarkEnd w:id="76"/>
      <w:bookmarkEnd w:id="77"/>
      <w:bookmarkEnd w:id="78"/>
      <w:bookmarkEnd w:id="79"/>
      <w:bookmarkEnd w:id="80"/>
    </w:p>
    <w:p w14:paraId="02CC05B1" w14:textId="77777777" w:rsidR="007876CD" w:rsidRDefault="00797C9F">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81" w:name="_Toc174636029"/>
      <w:bookmarkStart w:id="82" w:name="_Toc174459483"/>
      <w:bookmarkStart w:id="83" w:name="_Toc509218696"/>
      <w:bookmarkStart w:id="84" w:name="_Toc4183"/>
      <w:bookmarkStart w:id="85" w:name="_Toc28449"/>
      <w:bookmarkStart w:id="86" w:name="_Toc19857"/>
      <w:bookmarkStart w:id="87" w:name="_Toc224103303"/>
      <w:bookmarkStart w:id="88" w:name="_Toc200359242"/>
      <w:bookmarkStart w:id="89" w:name="_Toc200359431"/>
      <w:bookmarkStart w:id="90" w:name="_Toc287620671"/>
      <w:bookmarkStart w:id="91" w:name="_Toc287607732"/>
      <w:bookmarkStart w:id="92" w:name="_Toc430530420"/>
      <w:bookmarkStart w:id="93" w:name="_Toc277082540"/>
      <w:bookmarkEnd w:id="47"/>
      <w:bookmarkEnd w:id="48"/>
      <w:bookmarkEnd w:id="49"/>
      <w:bookmarkEnd w:id="50"/>
      <w:bookmarkEnd w:id="51"/>
      <w:bookmarkEnd w:id="52"/>
      <w:bookmarkEnd w:id="53"/>
      <w:bookmarkEnd w:id="54"/>
      <w:bookmarkEnd w:id="55"/>
      <w:bookmarkEnd w:id="56"/>
      <w:bookmarkEnd w:id="57"/>
      <w:r>
        <w:rPr>
          <w:rFonts w:ascii="宋体" w:hAnsi="宋体" w:cs="仿宋" w:hint="eastAsia"/>
          <w:snapToGrid w:val="0"/>
          <w:kern w:val="0"/>
          <w:sz w:val="24"/>
        </w:rPr>
        <w:t xml:space="preserve">4.1 </w:t>
      </w:r>
      <w:bookmarkStart w:id="94" w:name="_Toc174459485"/>
      <w:bookmarkStart w:id="95" w:name="_Toc174636030"/>
      <w:bookmarkEnd w:id="81"/>
      <w:bookmarkEnd w:id="82"/>
      <w:r>
        <w:rPr>
          <w:rFonts w:ascii="宋体" w:hAnsi="宋体" w:cs="仿宋" w:hint="eastAsia"/>
          <w:snapToGrid w:val="0"/>
          <w:kern w:val="0"/>
          <w:sz w:val="24"/>
        </w:rPr>
        <w:t>凡有意参加比选的竞选人，请在重庆市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w:t>
      </w:r>
      <w:r>
        <w:rPr>
          <w:rFonts w:ascii="宋体" w:hAnsi="宋体" w:cs="仿宋" w:hint="eastAsia"/>
          <w:snapToGrid w:val="0"/>
          <w:kern w:val="0"/>
          <w:sz w:val="24"/>
        </w:rPr>
        <w:t>https://www.gec123.com/</w:t>
      </w:r>
      <w:r>
        <w:rPr>
          <w:rFonts w:ascii="宋体" w:hAnsi="宋体" w:cs="仿宋" w:hint="eastAsia"/>
          <w:snapToGrid w:val="0"/>
          <w:kern w:val="0"/>
          <w:sz w:val="24"/>
        </w:rPr>
        <w:t>）、</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2"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6802F831" w14:textId="4217331D" w:rsidR="007876CD" w:rsidRDefault="00797C9F">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4.2  </w:t>
      </w:r>
      <w:r>
        <w:rPr>
          <w:rFonts w:ascii="宋体" w:hAnsi="宋体" w:cs="仿宋" w:hint="eastAsia"/>
          <w:snapToGrid w:val="0"/>
          <w:kern w:val="0"/>
          <w:sz w:val="24"/>
        </w:rPr>
        <w:t>比选文件公告期限：</w:t>
      </w:r>
      <w:r>
        <w:rPr>
          <w:rFonts w:ascii="宋体" w:hAnsi="宋体" w:cs="仿宋" w:hint="eastAsia"/>
          <w:snapToGrid w:val="0"/>
          <w:kern w:val="0"/>
          <w:sz w:val="24"/>
          <w:u w:val="single"/>
        </w:rPr>
        <w:t xml:space="preserve">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7</w:t>
      </w:r>
      <w:r>
        <w:rPr>
          <w:rFonts w:ascii="宋体" w:hAnsi="宋体" w:cs="仿宋" w:hint="eastAsia"/>
          <w:snapToGrid w:val="0"/>
          <w:kern w:val="0"/>
          <w:sz w:val="24"/>
          <w:u w:val="single"/>
        </w:rPr>
        <w:t xml:space="preserve"> </w:t>
      </w:r>
      <w:r>
        <w:rPr>
          <w:rFonts w:ascii="宋体" w:hAnsi="宋体" w:cs="仿宋" w:hint="eastAsia"/>
          <w:snapToGrid w:val="0"/>
          <w:kern w:val="0"/>
          <w:sz w:val="24"/>
        </w:rPr>
        <w:t>日至</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15</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p>
    <w:p w14:paraId="54F8660A" w14:textId="77777777" w:rsidR="007876CD" w:rsidRDefault="00797C9F">
      <w:pPr>
        <w:pStyle w:val="2"/>
        <w:spacing w:before="0" w:after="0" w:line="360" w:lineRule="auto"/>
        <w:ind w:firstLineChars="200" w:firstLine="562"/>
        <w:rPr>
          <w:rFonts w:ascii="宋体" w:hAnsi="宋体" w:hint="eastAsia"/>
          <w:snapToGrid w:val="0"/>
          <w:sz w:val="28"/>
          <w:szCs w:val="28"/>
        </w:rPr>
      </w:pPr>
      <w:bookmarkStart w:id="96" w:name="_Toc180743070"/>
      <w:bookmarkStart w:id="97" w:name="_Toc175920920"/>
      <w:bookmarkStart w:id="98" w:name="_Toc181627122"/>
      <w:bookmarkStart w:id="99" w:name="_Toc175920955"/>
      <w:r>
        <w:rPr>
          <w:rFonts w:ascii="宋体" w:hAnsi="宋体" w:hint="eastAsia"/>
          <w:snapToGrid w:val="0"/>
          <w:sz w:val="28"/>
          <w:szCs w:val="28"/>
        </w:rPr>
        <w:t>5.</w:t>
      </w:r>
      <w:r>
        <w:rPr>
          <w:rFonts w:ascii="宋体" w:hAnsi="宋体" w:hint="eastAsia"/>
          <w:snapToGrid w:val="0"/>
          <w:sz w:val="28"/>
          <w:szCs w:val="28"/>
        </w:rPr>
        <w:t>竞选文件的递交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86F703D" w14:textId="32695B81" w:rsidR="007876CD" w:rsidRDefault="00797C9F">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5.1  </w:t>
      </w:r>
      <w:r>
        <w:rPr>
          <w:rFonts w:ascii="宋体" w:hAnsi="宋体" w:cs="仿宋" w:hint="eastAsia"/>
          <w:snapToGrid w:val="0"/>
          <w:kern w:val="0"/>
          <w:sz w:val="24"/>
        </w:rPr>
        <w:t>竞选文件递交的截止时间（竞选截止时间，下同）为</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15</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14</w:t>
      </w:r>
      <w:r>
        <w:rPr>
          <w:rFonts w:ascii="宋体" w:hAnsi="宋体" w:cs="仿宋" w:hint="eastAsia"/>
          <w:snapToGrid w:val="0"/>
          <w:kern w:val="0"/>
          <w:sz w:val="24"/>
          <w:u w:val="single"/>
        </w:rPr>
        <w:t xml:space="preserve">  </w:t>
      </w:r>
      <w:r>
        <w:rPr>
          <w:rFonts w:ascii="宋体" w:hAnsi="宋体" w:cs="仿宋" w:hint="eastAsia"/>
          <w:snapToGrid w:val="0"/>
          <w:kern w:val="0"/>
          <w:sz w:val="24"/>
        </w:rPr>
        <w:t>时</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30</w:t>
      </w:r>
      <w:r>
        <w:rPr>
          <w:rFonts w:ascii="宋体" w:hAnsi="宋体" w:cs="仿宋" w:hint="eastAsia"/>
          <w:snapToGrid w:val="0"/>
          <w:kern w:val="0"/>
          <w:sz w:val="24"/>
          <w:u w:val="single"/>
        </w:rPr>
        <w:t xml:space="preserve"> </w:t>
      </w:r>
      <w:r>
        <w:rPr>
          <w:rFonts w:ascii="宋体" w:hAnsi="宋体" w:cs="仿宋" w:hint="eastAsia"/>
          <w:snapToGrid w:val="0"/>
          <w:kern w:val="0"/>
          <w:sz w:val="24"/>
        </w:rPr>
        <w:t>分，开标地点为</w:t>
      </w:r>
      <w:r>
        <w:rPr>
          <w:rFonts w:ascii="宋体" w:hAnsi="宋体" w:cs="仿宋" w:hint="eastAsia"/>
          <w:snapToGrid w:val="0"/>
          <w:kern w:val="0"/>
          <w:sz w:val="24"/>
          <w:u w:val="single"/>
        </w:rPr>
        <w:t>重庆市南岸区茶园江桥路一号附</w:t>
      </w:r>
      <w:r>
        <w:rPr>
          <w:rFonts w:ascii="宋体" w:hAnsi="宋体" w:cs="仿宋" w:hint="eastAsia"/>
          <w:snapToGrid w:val="0"/>
          <w:kern w:val="0"/>
          <w:sz w:val="24"/>
          <w:u w:val="single"/>
        </w:rPr>
        <w:t>1</w:t>
      </w:r>
      <w:r>
        <w:rPr>
          <w:rFonts w:ascii="宋体" w:hAnsi="宋体" w:cs="仿宋" w:hint="eastAsia"/>
          <w:snapToGrid w:val="0"/>
          <w:kern w:val="0"/>
          <w:sz w:val="24"/>
          <w:u w:val="single"/>
        </w:rPr>
        <w:t>号重庆经开区投资集团有限公司</w:t>
      </w:r>
      <w:r>
        <w:rPr>
          <w:rFonts w:ascii="宋体" w:hAnsi="宋体" w:cs="仿宋" w:hint="eastAsia"/>
          <w:snapToGrid w:val="0"/>
          <w:kern w:val="0"/>
          <w:sz w:val="24"/>
          <w:u w:val="single"/>
        </w:rPr>
        <w:t>15</w:t>
      </w:r>
      <w:r>
        <w:rPr>
          <w:rFonts w:ascii="宋体" w:hAnsi="宋体" w:cs="仿宋" w:hint="eastAsia"/>
          <w:snapToGrid w:val="0"/>
          <w:kern w:val="0"/>
          <w:sz w:val="24"/>
          <w:u w:val="single"/>
        </w:rPr>
        <w:t>楼接待室</w:t>
      </w:r>
      <w:r>
        <w:rPr>
          <w:rFonts w:ascii="宋体" w:hAnsi="宋体" w:cs="仿宋" w:hint="eastAsia"/>
          <w:snapToGrid w:val="0"/>
          <w:kern w:val="0"/>
          <w:sz w:val="24"/>
        </w:rPr>
        <w:t>。</w:t>
      </w:r>
    </w:p>
    <w:p w14:paraId="4631AF7F" w14:textId="2F3691F0" w:rsidR="007876CD" w:rsidRDefault="00797C9F">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 xml:space="preserve">5.2  </w:t>
      </w:r>
      <w:r>
        <w:rPr>
          <w:rFonts w:ascii="宋体" w:hAnsi="宋体" w:cs="仿宋" w:hint="eastAsia"/>
          <w:snapToGrid w:val="0"/>
          <w:kern w:val="0"/>
          <w:sz w:val="24"/>
        </w:rPr>
        <w:t>竞选文件递交时间为</w:t>
      </w:r>
      <w:bookmarkStart w:id="100" w:name="_Hlk174698384"/>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15</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14</w:t>
      </w:r>
      <w:r>
        <w:rPr>
          <w:rFonts w:ascii="宋体" w:hAnsi="宋体" w:cs="仿宋" w:hint="eastAsia"/>
          <w:snapToGrid w:val="0"/>
          <w:kern w:val="0"/>
          <w:sz w:val="24"/>
          <w:u w:val="single"/>
        </w:rPr>
        <w:t xml:space="preserve"> </w:t>
      </w:r>
      <w:r>
        <w:rPr>
          <w:rFonts w:ascii="宋体" w:hAnsi="宋体" w:cs="仿宋" w:hint="eastAsia"/>
          <w:snapToGrid w:val="0"/>
          <w:kern w:val="0"/>
          <w:sz w:val="24"/>
        </w:rPr>
        <w:t>时</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0</w:t>
      </w:r>
      <w:r>
        <w:rPr>
          <w:rFonts w:ascii="宋体" w:hAnsi="宋体" w:cs="仿宋" w:hint="eastAsia"/>
          <w:snapToGrid w:val="0"/>
          <w:kern w:val="0"/>
          <w:sz w:val="24"/>
          <w:u w:val="single"/>
        </w:rPr>
        <w:t xml:space="preserve">0 </w:t>
      </w:r>
      <w:r>
        <w:rPr>
          <w:rFonts w:ascii="宋体" w:hAnsi="宋体" w:cs="仿宋" w:hint="eastAsia"/>
          <w:snapToGrid w:val="0"/>
          <w:kern w:val="0"/>
          <w:sz w:val="24"/>
        </w:rPr>
        <w:t>分至</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15</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14</w:t>
      </w:r>
      <w:r>
        <w:rPr>
          <w:rFonts w:ascii="宋体" w:hAnsi="宋体" w:cs="仿宋" w:hint="eastAsia"/>
          <w:snapToGrid w:val="0"/>
          <w:kern w:val="0"/>
          <w:sz w:val="24"/>
          <w:u w:val="single"/>
        </w:rPr>
        <w:t xml:space="preserve">  </w:t>
      </w:r>
      <w:r>
        <w:rPr>
          <w:rFonts w:ascii="宋体" w:hAnsi="宋体" w:cs="仿宋" w:hint="eastAsia"/>
          <w:snapToGrid w:val="0"/>
          <w:kern w:val="0"/>
          <w:sz w:val="24"/>
        </w:rPr>
        <w:t>时</w:t>
      </w:r>
      <w:r>
        <w:rPr>
          <w:rFonts w:ascii="宋体" w:hAnsi="宋体" w:cs="仿宋" w:hint="eastAsia"/>
          <w:snapToGrid w:val="0"/>
          <w:kern w:val="0"/>
          <w:sz w:val="24"/>
          <w:u w:val="single"/>
        </w:rPr>
        <w:t xml:space="preserve"> </w:t>
      </w:r>
      <w:r w:rsidR="009140BC">
        <w:rPr>
          <w:rFonts w:ascii="宋体" w:hAnsi="宋体" w:cs="仿宋" w:hint="eastAsia"/>
          <w:snapToGrid w:val="0"/>
          <w:kern w:val="0"/>
          <w:sz w:val="24"/>
          <w:u w:val="single"/>
        </w:rPr>
        <w:t>3</w:t>
      </w:r>
      <w:r>
        <w:rPr>
          <w:rFonts w:ascii="宋体" w:hAnsi="宋体" w:cs="仿宋" w:hint="eastAsia"/>
          <w:snapToGrid w:val="0"/>
          <w:kern w:val="0"/>
          <w:sz w:val="24"/>
          <w:u w:val="single"/>
        </w:rPr>
        <w:t xml:space="preserve">0 </w:t>
      </w:r>
      <w:r>
        <w:rPr>
          <w:rFonts w:ascii="宋体" w:hAnsi="宋体" w:cs="仿宋" w:hint="eastAsia"/>
          <w:snapToGrid w:val="0"/>
          <w:kern w:val="0"/>
          <w:sz w:val="24"/>
        </w:rPr>
        <w:t>分</w:t>
      </w:r>
      <w:bookmarkEnd w:id="100"/>
      <w:r>
        <w:rPr>
          <w:rFonts w:ascii="宋体" w:hAnsi="宋体" w:cs="仿宋" w:hint="eastAsia"/>
          <w:snapToGrid w:val="0"/>
          <w:kern w:val="0"/>
          <w:sz w:val="24"/>
        </w:rPr>
        <w:t>（北京时间）。</w:t>
      </w:r>
    </w:p>
    <w:p w14:paraId="7B268515" w14:textId="77777777" w:rsidR="007876CD" w:rsidRDefault="00797C9F">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5.3  </w:t>
      </w:r>
      <w:r>
        <w:rPr>
          <w:rFonts w:ascii="宋体" w:hAnsi="宋体" w:cs="仿宋" w:hint="eastAsia"/>
          <w:snapToGrid w:val="0"/>
          <w:kern w:val="0"/>
          <w:sz w:val="24"/>
        </w:rPr>
        <w:t>逾期送达的或者未送达指定地点的竞选文件，比选人及比选代理机构不予受理。</w:t>
      </w:r>
    </w:p>
    <w:p w14:paraId="0FCC70B1" w14:textId="77777777" w:rsidR="007876CD" w:rsidRDefault="00797C9F">
      <w:pPr>
        <w:pStyle w:val="2"/>
        <w:spacing w:before="0" w:after="0" w:line="480" w:lineRule="exact"/>
        <w:rPr>
          <w:rFonts w:ascii="宋体" w:hAnsi="宋体" w:cs="仿宋" w:hint="eastAsia"/>
          <w:snapToGrid w:val="0"/>
          <w:sz w:val="24"/>
          <w:szCs w:val="24"/>
        </w:rPr>
      </w:pPr>
      <w:bookmarkStart w:id="101" w:name="_Toc31352"/>
      <w:bookmarkStart w:id="102" w:name="_Toc14240"/>
      <w:bookmarkStart w:id="103" w:name="_Toc180743071"/>
      <w:bookmarkStart w:id="104" w:name="_Toc174636031"/>
      <w:bookmarkStart w:id="105" w:name="_Toc175920921"/>
      <w:bookmarkStart w:id="106" w:name="_Toc175920956"/>
      <w:bookmarkStart w:id="107" w:name="_Toc174459486"/>
      <w:bookmarkStart w:id="108" w:name="_Toc181627123"/>
      <w:bookmarkStart w:id="109" w:name="_Toc277082542"/>
      <w:bookmarkStart w:id="110" w:name="_Toc16711"/>
      <w:bookmarkStart w:id="111" w:name="_Toc430530422"/>
      <w:bookmarkStart w:id="112" w:name="_Toc224103305"/>
      <w:bookmarkStart w:id="113" w:name="_Toc11652"/>
      <w:bookmarkStart w:id="114" w:name="_Toc509218698"/>
      <w:bookmarkStart w:id="115" w:name="_Toc287620673"/>
      <w:bookmarkStart w:id="116" w:name="_Toc287607734"/>
      <w:r>
        <w:rPr>
          <w:rFonts w:ascii="宋体" w:hAnsi="宋体" w:cs="仿宋" w:hint="eastAsia"/>
          <w:snapToGrid w:val="0"/>
          <w:sz w:val="24"/>
          <w:szCs w:val="24"/>
        </w:rPr>
        <w:t>6.</w:t>
      </w:r>
      <w:bookmarkStart w:id="117" w:name="_Toc589"/>
      <w:bookmarkEnd w:id="101"/>
      <w:bookmarkEnd w:id="102"/>
      <w:r>
        <w:rPr>
          <w:rFonts w:ascii="宋体" w:hAnsi="宋体" w:cs="仿宋" w:hint="eastAsia"/>
          <w:snapToGrid w:val="0"/>
          <w:sz w:val="24"/>
          <w:szCs w:val="24"/>
        </w:rPr>
        <w:t>发布公告的媒介</w:t>
      </w:r>
      <w:bookmarkEnd w:id="103"/>
      <w:bookmarkEnd w:id="104"/>
      <w:bookmarkEnd w:id="105"/>
      <w:bookmarkEnd w:id="106"/>
      <w:bookmarkEnd w:id="107"/>
      <w:bookmarkEnd w:id="108"/>
    </w:p>
    <w:p w14:paraId="310BE5BB" w14:textId="77777777" w:rsidR="007876CD" w:rsidRDefault="00797C9F">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w:t>
      </w:r>
      <w:r>
        <w:rPr>
          <w:rFonts w:ascii="宋体" w:hAnsi="宋体" w:cs="仿宋" w:hint="eastAsia"/>
          <w:snapToGrid w:val="0"/>
          <w:kern w:val="0"/>
          <w:sz w:val="24"/>
        </w:rPr>
        <w:t>https://www.gec123.com/</w:t>
      </w:r>
      <w:r>
        <w:rPr>
          <w:rFonts w:ascii="宋体" w:hAnsi="宋体" w:cs="仿宋" w:hint="eastAsia"/>
          <w:snapToGrid w:val="0"/>
          <w:kern w:val="0"/>
          <w:sz w:val="24"/>
        </w:rPr>
        <w:t>）官网、</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3"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30790FF3" w14:textId="77777777" w:rsidR="007876CD" w:rsidRDefault="00797C9F">
      <w:pPr>
        <w:pStyle w:val="2"/>
        <w:spacing w:before="0" w:after="0" w:line="480" w:lineRule="exact"/>
        <w:rPr>
          <w:rFonts w:ascii="宋体" w:hAnsi="宋体" w:cs="仿宋" w:hint="eastAsia"/>
          <w:snapToGrid w:val="0"/>
          <w:sz w:val="24"/>
          <w:szCs w:val="24"/>
        </w:rPr>
      </w:pPr>
      <w:bookmarkStart w:id="118" w:name="_Toc175920922"/>
      <w:bookmarkStart w:id="119" w:name="_Toc180743072"/>
      <w:bookmarkStart w:id="120" w:name="_Toc174636032"/>
      <w:bookmarkStart w:id="121" w:name="_Toc181627124"/>
      <w:bookmarkStart w:id="122" w:name="_Toc174459487"/>
      <w:bookmarkStart w:id="123" w:name="_Toc175920957"/>
      <w:r>
        <w:rPr>
          <w:rFonts w:ascii="宋体" w:hAnsi="宋体" w:cs="仿宋" w:hint="eastAsia"/>
          <w:snapToGrid w:val="0"/>
          <w:sz w:val="24"/>
          <w:szCs w:val="24"/>
        </w:rPr>
        <w:t>7.</w:t>
      </w:r>
      <w:r>
        <w:rPr>
          <w:rFonts w:ascii="宋体" w:hAnsi="宋体" w:cs="仿宋" w:hint="eastAsia"/>
          <w:snapToGrid w:val="0"/>
          <w:sz w:val="24"/>
          <w:szCs w:val="24"/>
        </w:rPr>
        <w:t>联系方式</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F65AF07" w14:textId="77777777" w:rsidR="007876CD" w:rsidRDefault="00797C9F">
      <w:pPr>
        <w:tabs>
          <w:tab w:val="left" w:pos="5140"/>
          <w:tab w:val="left" w:pos="8520"/>
        </w:tabs>
        <w:autoSpaceDE w:val="0"/>
        <w:autoSpaceDN w:val="0"/>
        <w:adjustRightInd w:val="0"/>
        <w:snapToGrid w:val="0"/>
        <w:spacing w:line="480" w:lineRule="auto"/>
        <w:jc w:val="left"/>
        <w:rPr>
          <w:rFonts w:ascii="宋体" w:hAnsi="宋体" w:cs="仿宋" w:hint="eastAsia"/>
          <w:snapToGrid w:val="0"/>
          <w:kern w:val="0"/>
          <w:sz w:val="24"/>
        </w:rPr>
      </w:pPr>
      <w:bookmarkStart w:id="124" w:name="_Toc509218699"/>
      <w:bookmarkStart w:id="125" w:name="_Toc287620674"/>
      <w:bookmarkStart w:id="126" w:name="_Toc430530423"/>
      <w:bookmarkStart w:id="127" w:name="_Toc18846"/>
      <w:bookmarkStart w:id="128" w:name="_Toc287607735"/>
      <w:bookmarkStart w:id="129" w:name="_Toc224103306"/>
      <w:r>
        <w:rPr>
          <w:rFonts w:ascii="宋体" w:hAnsi="宋体" w:cs="仿宋" w:hint="eastAsia"/>
          <w:snapToGrid w:val="0"/>
          <w:kern w:val="0"/>
          <w:sz w:val="24"/>
        </w:rPr>
        <w:t>比选人：</w:t>
      </w:r>
      <w:r>
        <w:rPr>
          <w:rFonts w:ascii="宋体" w:hAnsi="宋体" w:cs="仿宋" w:hint="eastAsia"/>
          <w:snapToGrid w:val="0"/>
          <w:kern w:val="0"/>
          <w:sz w:val="24"/>
          <w:u w:val="single"/>
        </w:rPr>
        <w:t>重庆广阳湾环境治理有限公司</w:t>
      </w:r>
    </w:p>
    <w:p w14:paraId="6AF85989" w14:textId="77777777" w:rsidR="007876CD" w:rsidRDefault="00797C9F">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sz w:val="24"/>
        </w:rPr>
      </w:pPr>
      <w:r>
        <w:rPr>
          <w:rFonts w:ascii="宋体" w:hAnsi="宋体" w:cs="仿宋" w:hint="eastAsia"/>
          <w:snapToGrid w:val="0"/>
          <w:kern w:val="0"/>
          <w:sz w:val="24"/>
        </w:rPr>
        <w:t>地</w:t>
      </w:r>
      <w:r>
        <w:rPr>
          <w:rFonts w:ascii="宋体" w:hAnsi="宋体" w:cs="仿宋" w:hint="eastAsia"/>
          <w:snapToGrid w:val="0"/>
          <w:kern w:val="0"/>
          <w:sz w:val="24"/>
        </w:rPr>
        <w:t xml:space="preserve">    </w:t>
      </w:r>
      <w:r>
        <w:rPr>
          <w:rFonts w:ascii="宋体" w:hAnsi="宋体" w:cs="仿宋" w:hint="eastAsia"/>
          <w:snapToGrid w:val="0"/>
          <w:kern w:val="0"/>
          <w:sz w:val="24"/>
        </w:rPr>
        <w:t>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548FCD3C" w14:textId="77777777" w:rsidR="007876CD" w:rsidRDefault="00797C9F">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sz w:val="24"/>
        </w:rPr>
      </w:pPr>
      <w:r>
        <w:rPr>
          <w:rFonts w:ascii="宋体" w:hAnsi="宋体" w:cs="仿宋" w:hint="eastAsia"/>
          <w:snapToGrid w:val="0"/>
          <w:kern w:val="0"/>
          <w:sz w:val="24"/>
        </w:rPr>
        <w:t>联</w:t>
      </w:r>
      <w:r>
        <w:rPr>
          <w:rFonts w:ascii="宋体" w:hAnsi="宋体" w:cs="仿宋" w:hint="eastAsia"/>
          <w:snapToGrid w:val="0"/>
          <w:kern w:val="0"/>
          <w:sz w:val="24"/>
        </w:rPr>
        <w:t xml:space="preserve"> </w:t>
      </w:r>
      <w:r>
        <w:rPr>
          <w:rFonts w:ascii="宋体" w:hAnsi="宋体" w:cs="仿宋" w:hint="eastAsia"/>
          <w:snapToGrid w:val="0"/>
          <w:kern w:val="0"/>
          <w:sz w:val="24"/>
        </w:rPr>
        <w:t>系</w:t>
      </w:r>
      <w:r>
        <w:rPr>
          <w:rFonts w:ascii="宋体" w:hAnsi="宋体" w:cs="仿宋" w:hint="eastAsia"/>
          <w:snapToGrid w:val="0"/>
          <w:kern w:val="0"/>
          <w:sz w:val="24"/>
        </w:rPr>
        <w:t xml:space="preserve"> </w:t>
      </w:r>
      <w:r>
        <w:rPr>
          <w:rFonts w:ascii="宋体" w:hAnsi="宋体" w:cs="仿宋" w:hint="eastAsia"/>
          <w:snapToGrid w:val="0"/>
          <w:kern w:val="0"/>
          <w:sz w:val="24"/>
        </w:rPr>
        <w:t>人：</w:t>
      </w:r>
      <w:r>
        <w:rPr>
          <w:rFonts w:ascii="宋体" w:hAnsi="宋体" w:cs="仿宋" w:hint="eastAsia"/>
          <w:snapToGrid w:val="0"/>
          <w:kern w:val="0"/>
          <w:sz w:val="24"/>
          <w:u w:val="single"/>
        </w:rPr>
        <w:t>张老师</w:t>
      </w:r>
      <w:r>
        <w:rPr>
          <w:rFonts w:ascii="宋体" w:hAnsi="宋体" w:cs="仿宋" w:hint="eastAsia"/>
          <w:snapToGrid w:val="0"/>
          <w:kern w:val="0"/>
          <w:sz w:val="24"/>
          <w:u w:val="single"/>
        </w:rPr>
        <w:t xml:space="preserve">  </w:t>
      </w:r>
      <w:r>
        <w:rPr>
          <w:rFonts w:ascii="宋体" w:hAnsi="宋体" w:cs="仿宋" w:hint="eastAsia"/>
          <w:snapToGrid w:val="0"/>
          <w:kern w:val="0"/>
          <w:sz w:val="24"/>
        </w:rPr>
        <w:t xml:space="preserve">   </w:t>
      </w:r>
    </w:p>
    <w:p w14:paraId="2BC1695D" w14:textId="77777777" w:rsidR="007876CD" w:rsidRDefault="00797C9F">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sz w:val="24"/>
        </w:rPr>
      </w:pPr>
      <w:r>
        <w:rPr>
          <w:rFonts w:ascii="宋体" w:hAnsi="宋体" w:cs="仿宋" w:hint="eastAsia"/>
          <w:snapToGrid w:val="0"/>
          <w:kern w:val="0"/>
          <w:sz w:val="24"/>
        </w:rPr>
        <w:t>电</w:t>
      </w:r>
      <w:r>
        <w:rPr>
          <w:rFonts w:ascii="宋体" w:hAnsi="宋体" w:cs="仿宋" w:hint="eastAsia"/>
          <w:snapToGrid w:val="0"/>
          <w:kern w:val="0"/>
          <w:sz w:val="24"/>
        </w:rPr>
        <w:t xml:space="preserve">    </w:t>
      </w:r>
      <w:r>
        <w:rPr>
          <w:rFonts w:ascii="宋体" w:hAnsi="宋体" w:cs="仿宋" w:hint="eastAsia"/>
          <w:snapToGrid w:val="0"/>
          <w:kern w:val="0"/>
          <w:sz w:val="24"/>
        </w:rPr>
        <w:t>话：</w:t>
      </w:r>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r>
        <w:rPr>
          <w:rFonts w:ascii="宋体" w:hAnsi="宋体" w:cs="仿宋" w:hint="eastAsia"/>
          <w:snapToGrid w:val="0"/>
          <w:kern w:val="0"/>
          <w:sz w:val="24"/>
          <w:u w:val="single"/>
        </w:rPr>
        <w:t xml:space="preserve"> </w:t>
      </w:r>
    </w:p>
    <w:p w14:paraId="35F3E436" w14:textId="77777777" w:rsidR="007876CD" w:rsidRDefault="007876CD">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6886B3C5" w14:textId="77777777" w:rsidR="007876CD" w:rsidRDefault="007876CD">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12AB89B3" w14:textId="77777777" w:rsidR="007876CD" w:rsidRDefault="00797C9F">
      <w:pPr>
        <w:tabs>
          <w:tab w:val="left" w:pos="5140"/>
          <w:tab w:val="left" w:pos="8520"/>
        </w:tabs>
        <w:autoSpaceDE w:val="0"/>
        <w:autoSpaceDN w:val="0"/>
        <w:adjustRightInd w:val="0"/>
        <w:snapToGrid w:val="0"/>
        <w:spacing w:line="480" w:lineRule="auto"/>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59CE588A" w14:textId="77777777" w:rsidR="007876CD" w:rsidRDefault="00797C9F">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position w:val="-3"/>
          <w:sz w:val="24"/>
          <w:u w:val="single"/>
        </w:rPr>
      </w:pPr>
      <w:r>
        <w:rPr>
          <w:rFonts w:ascii="宋体" w:hAnsi="宋体" w:cs="仿宋" w:hint="eastAsia"/>
          <w:snapToGrid w:val="0"/>
          <w:kern w:val="0"/>
          <w:sz w:val="24"/>
        </w:rPr>
        <w:t>地</w:t>
      </w:r>
      <w:r>
        <w:rPr>
          <w:rFonts w:ascii="宋体" w:hAnsi="宋体" w:cs="仿宋" w:hint="eastAsia"/>
          <w:snapToGrid w:val="0"/>
          <w:kern w:val="0"/>
          <w:sz w:val="24"/>
        </w:rPr>
        <w:t xml:space="preserve">    </w:t>
      </w:r>
      <w:r>
        <w:rPr>
          <w:rFonts w:ascii="宋体" w:hAnsi="宋体" w:cs="仿宋" w:hint="eastAsia"/>
          <w:snapToGrid w:val="0"/>
          <w:kern w:val="0"/>
          <w:sz w:val="24"/>
        </w:rPr>
        <w:t>址：</w:t>
      </w:r>
      <w:r>
        <w:rPr>
          <w:rFonts w:ascii="宋体" w:hAnsi="宋体" w:cs="仿宋" w:hint="eastAsia"/>
          <w:snapToGrid w:val="0"/>
          <w:kern w:val="0"/>
          <w:sz w:val="24"/>
          <w:u w:val="single"/>
        </w:rPr>
        <w:t>重庆经开区管委会</w:t>
      </w:r>
      <w:r>
        <w:rPr>
          <w:rFonts w:ascii="宋体" w:hAnsi="宋体" w:cs="仿宋" w:hint="eastAsia"/>
          <w:snapToGrid w:val="0"/>
          <w:kern w:val="0"/>
          <w:sz w:val="24"/>
          <w:u w:val="single"/>
        </w:rPr>
        <w:t>13</w:t>
      </w:r>
      <w:r>
        <w:rPr>
          <w:rFonts w:ascii="宋体" w:hAnsi="宋体" w:cs="仿宋" w:hint="eastAsia"/>
          <w:snapToGrid w:val="0"/>
          <w:kern w:val="0"/>
          <w:sz w:val="24"/>
          <w:u w:val="single"/>
        </w:rPr>
        <w:t>楼</w:t>
      </w:r>
    </w:p>
    <w:p w14:paraId="5C278F08" w14:textId="77777777" w:rsidR="007876CD" w:rsidRDefault="00797C9F">
      <w:pPr>
        <w:tabs>
          <w:tab w:val="left" w:pos="5140"/>
          <w:tab w:val="left" w:pos="8420"/>
        </w:tabs>
        <w:autoSpaceDE w:val="0"/>
        <w:autoSpaceDN w:val="0"/>
        <w:adjustRightInd w:val="0"/>
        <w:snapToGrid w:val="0"/>
        <w:spacing w:line="480" w:lineRule="auto"/>
        <w:jc w:val="left"/>
        <w:rPr>
          <w:rFonts w:ascii="宋体" w:hAnsi="宋体" w:cs="仿宋" w:hint="eastAsia"/>
          <w:snapToGrid w:val="0"/>
          <w:kern w:val="0"/>
          <w:sz w:val="24"/>
          <w:u w:val="single"/>
        </w:rPr>
      </w:pPr>
      <w:r>
        <w:rPr>
          <w:rFonts w:ascii="宋体" w:hAnsi="宋体" w:cs="仿宋" w:hint="eastAsia"/>
          <w:snapToGrid w:val="0"/>
          <w:kern w:val="0"/>
          <w:sz w:val="24"/>
        </w:rPr>
        <w:t>联</w:t>
      </w:r>
      <w:r>
        <w:rPr>
          <w:rFonts w:ascii="宋体" w:hAnsi="宋体" w:cs="仿宋" w:hint="eastAsia"/>
          <w:snapToGrid w:val="0"/>
          <w:kern w:val="0"/>
          <w:sz w:val="24"/>
        </w:rPr>
        <w:t xml:space="preserve"> </w:t>
      </w:r>
      <w:r>
        <w:rPr>
          <w:rFonts w:ascii="宋体" w:hAnsi="宋体" w:cs="仿宋" w:hint="eastAsia"/>
          <w:snapToGrid w:val="0"/>
          <w:kern w:val="0"/>
          <w:sz w:val="24"/>
        </w:rPr>
        <w:t>系</w:t>
      </w:r>
      <w:r>
        <w:rPr>
          <w:rFonts w:ascii="宋体" w:hAnsi="宋体" w:cs="仿宋" w:hint="eastAsia"/>
          <w:snapToGrid w:val="0"/>
          <w:kern w:val="0"/>
          <w:sz w:val="24"/>
        </w:rPr>
        <w:t xml:space="preserve"> </w:t>
      </w:r>
      <w:r>
        <w:rPr>
          <w:rFonts w:ascii="宋体" w:hAnsi="宋体" w:cs="仿宋" w:hint="eastAsia"/>
          <w:snapToGrid w:val="0"/>
          <w:kern w:val="0"/>
          <w:sz w:val="24"/>
        </w:rPr>
        <w:t>人：</w:t>
      </w:r>
      <w:r>
        <w:rPr>
          <w:rFonts w:ascii="宋体" w:hAnsi="宋体" w:cs="仿宋" w:hint="eastAsia"/>
          <w:snapToGrid w:val="0"/>
          <w:kern w:val="0"/>
          <w:sz w:val="24"/>
          <w:u w:val="single"/>
        </w:rPr>
        <w:t>汪老师</w:t>
      </w:r>
      <w:r>
        <w:rPr>
          <w:rFonts w:ascii="宋体" w:hAnsi="宋体" w:cs="仿宋" w:hint="eastAsia"/>
          <w:snapToGrid w:val="0"/>
          <w:kern w:val="0"/>
          <w:sz w:val="24"/>
          <w:u w:val="single"/>
        </w:rPr>
        <w:t xml:space="preserve">   </w:t>
      </w:r>
    </w:p>
    <w:p w14:paraId="74A70B22" w14:textId="77777777" w:rsidR="007876CD" w:rsidRDefault="00797C9F">
      <w:pPr>
        <w:tabs>
          <w:tab w:val="left" w:pos="5140"/>
          <w:tab w:val="left" w:pos="8420"/>
        </w:tabs>
        <w:autoSpaceDE w:val="0"/>
        <w:autoSpaceDN w:val="0"/>
        <w:adjustRightInd w:val="0"/>
        <w:snapToGrid w:val="0"/>
        <w:spacing w:line="480" w:lineRule="auto"/>
        <w:jc w:val="left"/>
        <w:rPr>
          <w:rFonts w:ascii="宋体" w:hAnsi="宋体" w:cs="仿宋" w:hint="eastAsia"/>
          <w:snapToGrid w:val="0"/>
        </w:rPr>
      </w:pPr>
      <w:r>
        <w:rPr>
          <w:rFonts w:ascii="宋体" w:hAnsi="宋体" w:cs="仿宋" w:hint="eastAsia"/>
          <w:snapToGrid w:val="0"/>
          <w:kern w:val="0"/>
          <w:sz w:val="24"/>
        </w:rPr>
        <w:t>电</w:t>
      </w:r>
      <w:r>
        <w:rPr>
          <w:rFonts w:ascii="宋体" w:hAnsi="宋体" w:cs="仿宋" w:hint="eastAsia"/>
          <w:snapToGrid w:val="0"/>
          <w:kern w:val="0"/>
          <w:sz w:val="24"/>
        </w:rPr>
        <w:t xml:space="preserve">    </w:t>
      </w:r>
      <w:r>
        <w:rPr>
          <w:rFonts w:ascii="宋体" w:hAnsi="宋体" w:cs="仿宋" w:hint="eastAsia"/>
          <w:snapToGrid w:val="0"/>
          <w:kern w:val="0"/>
          <w:sz w:val="24"/>
        </w:rPr>
        <w:t>话：</w:t>
      </w:r>
      <w:r>
        <w:rPr>
          <w:rFonts w:ascii="宋体" w:hAnsi="宋体" w:cs="仿宋" w:hint="eastAsia"/>
          <w:snapToGrid w:val="0"/>
          <w:kern w:val="0"/>
          <w:sz w:val="24"/>
          <w:u w:val="single"/>
        </w:rPr>
        <w:t xml:space="preserve">15923509069 </w:t>
      </w:r>
    </w:p>
    <w:p w14:paraId="47630067" w14:textId="77777777" w:rsidR="007876CD" w:rsidRDefault="007876CD">
      <w:pPr>
        <w:pStyle w:val="1"/>
        <w:spacing w:before="0" w:after="0" w:line="360" w:lineRule="auto"/>
        <w:jc w:val="center"/>
        <w:rPr>
          <w:rFonts w:ascii="宋体" w:hAnsi="宋体" w:cs="仿宋" w:hint="eastAsia"/>
          <w:snapToGrid w:val="0"/>
          <w:kern w:val="0"/>
        </w:rPr>
        <w:sectPr w:rsidR="007876CD">
          <w:footerReference w:type="default" r:id="rId14"/>
          <w:pgSz w:w="11906" w:h="16838"/>
          <w:pgMar w:top="1440" w:right="1800" w:bottom="1440" w:left="1800" w:header="851" w:footer="992" w:gutter="0"/>
          <w:cols w:space="720"/>
          <w:docGrid w:type="lines" w:linePitch="312"/>
        </w:sectPr>
      </w:pPr>
      <w:bookmarkStart w:id="130" w:name="_Toc287620683"/>
      <w:bookmarkStart w:id="131" w:name="_Toc32148"/>
      <w:bookmarkStart w:id="132" w:name="_Toc224103315"/>
      <w:bookmarkStart w:id="133" w:name="_Toc287607744"/>
      <w:bookmarkStart w:id="134" w:name="_Toc430530432"/>
      <w:bookmarkEnd w:id="124"/>
      <w:bookmarkEnd w:id="125"/>
      <w:bookmarkEnd w:id="126"/>
      <w:bookmarkEnd w:id="127"/>
      <w:bookmarkEnd w:id="128"/>
      <w:bookmarkEnd w:id="129"/>
    </w:p>
    <w:p w14:paraId="3C133C5F" w14:textId="77777777" w:rsidR="007876CD" w:rsidRDefault="00797C9F">
      <w:pPr>
        <w:pStyle w:val="1"/>
        <w:spacing w:before="0" w:after="0" w:line="360" w:lineRule="auto"/>
        <w:jc w:val="center"/>
        <w:rPr>
          <w:rFonts w:ascii="宋体" w:hAnsi="宋体" w:cs="仿宋" w:hint="eastAsia"/>
          <w:bCs w:val="0"/>
          <w:snapToGrid w:val="0"/>
          <w:kern w:val="0"/>
        </w:rPr>
      </w:pPr>
      <w:bookmarkStart w:id="135" w:name="_Toc181627125"/>
      <w:r>
        <w:rPr>
          <w:rFonts w:ascii="宋体" w:hAnsi="宋体" w:cs="仿宋" w:hint="eastAsia"/>
          <w:snapToGrid w:val="0"/>
          <w:kern w:val="0"/>
        </w:rPr>
        <w:lastRenderedPageBreak/>
        <w:t>第二章</w:t>
      </w:r>
      <w:r>
        <w:rPr>
          <w:rFonts w:ascii="宋体" w:hAnsi="宋体" w:cs="仿宋" w:hint="eastAsia"/>
          <w:snapToGrid w:val="0"/>
          <w:kern w:val="0"/>
        </w:rPr>
        <w:t xml:space="preserve">  </w:t>
      </w:r>
      <w:r>
        <w:rPr>
          <w:rFonts w:ascii="宋体" w:hAnsi="宋体" w:cs="仿宋" w:hint="eastAsia"/>
          <w:snapToGrid w:val="0"/>
          <w:kern w:val="0"/>
        </w:rPr>
        <w:t>竞选人须知</w:t>
      </w:r>
      <w:bookmarkStart w:id="136" w:name="_Toc277082551"/>
      <w:bookmarkStart w:id="137" w:name="_Toc430530433"/>
      <w:bookmarkStart w:id="138" w:name="_Toc224103316"/>
      <w:bookmarkStart w:id="139" w:name="_Toc287607745"/>
      <w:bookmarkStart w:id="140" w:name="_Toc287620684"/>
      <w:bookmarkEnd w:id="130"/>
      <w:bookmarkEnd w:id="131"/>
      <w:bookmarkEnd w:id="132"/>
      <w:bookmarkEnd w:id="133"/>
      <w:bookmarkEnd w:id="134"/>
      <w:bookmarkEnd w:id="135"/>
    </w:p>
    <w:p w14:paraId="48FFD0E4" w14:textId="77777777" w:rsidR="007876CD" w:rsidRDefault="00797C9F">
      <w:pPr>
        <w:pStyle w:val="2"/>
        <w:spacing w:before="0" w:after="0" w:line="360" w:lineRule="auto"/>
        <w:rPr>
          <w:rFonts w:ascii="宋体" w:hAnsi="宋体" w:cs="仿宋" w:hint="eastAsia"/>
        </w:rPr>
      </w:pPr>
      <w:bookmarkStart w:id="141" w:name="_Toc8005"/>
      <w:bookmarkStart w:id="142" w:name="_Toc509218708"/>
      <w:bookmarkStart w:id="143" w:name="_Toc175920959"/>
      <w:bookmarkStart w:id="144" w:name="_Toc174636034"/>
      <w:bookmarkStart w:id="145" w:name="_Toc24009"/>
      <w:bookmarkStart w:id="146" w:name="_Toc175920924"/>
      <w:bookmarkStart w:id="147" w:name="_Toc4407"/>
      <w:bookmarkStart w:id="148" w:name="_Toc181627126"/>
      <w:r>
        <w:rPr>
          <w:rFonts w:ascii="宋体" w:hAnsi="宋体" w:cs="仿宋" w:hint="eastAsia"/>
        </w:rPr>
        <w:t>竞选人须知前附表</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18FDA681" w14:textId="77777777" w:rsidR="007876CD" w:rsidRDefault="00797C9F">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836"/>
      </w:tblGrid>
      <w:tr w:rsidR="007876CD" w14:paraId="2A93B547" w14:textId="77777777">
        <w:trPr>
          <w:tblHeader/>
          <w:jc w:val="center"/>
        </w:trPr>
        <w:tc>
          <w:tcPr>
            <w:tcW w:w="1335" w:type="dxa"/>
            <w:vAlign w:val="center"/>
          </w:tcPr>
          <w:p w14:paraId="55E95703" w14:textId="77777777" w:rsidR="007876CD" w:rsidRDefault="00797C9F">
            <w:pPr>
              <w:snapToGrid w:val="0"/>
              <w:spacing w:line="400" w:lineRule="exact"/>
              <w:jc w:val="center"/>
              <w:rPr>
                <w:rFonts w:ascii="宋体" w:hAnsi="宋体" w:cs="仿宋" w:hint="eastAsia"/>
                <w:b/>
                <w:kern w:val="0"/>
                <w:sz w:val="24"/>
              </w:rPr>
            </w:pPr>
            <w:r>
              <w:rPr>
                <w:rFonts w:ascii="宋体" w:hAnsi="宋体" w:cs="仿宋" w:hint="eastAsia"/>
                <w:b/>
                <w:kern w:val="0"/>
                <w:sz w:val="24"/>
              </w:rPr>
              <w:t>条</w:t>
            </w:r>
            <w:r>
              <w:rPr>
                <w:rFonts w:ascii="宋体" w:hAnsi="宋体" w:cs="仿宋" w:hint="eastAsia"/>
                <w:b/>
                <w:kern w:val="0"/>
                <w:sz w:val="24"/>
              </w:rPr>
              <w:t xml:space="preserve"> </w:t>
            </w:r>
            <w:r>
              <w:rPr>
                <w:rFonts w:ascii="宋体" w:hAnsi="宋体" w:cs="仿宋" w:hint="eastAsia"/>
                <w:b/>
                <w:kern w:val="0"/>
                <w:sz w:val="24"/>
              </w:rPr>
              <w:t>款</w:t>
            </w:r>
            <w:r>
              <w:rPr>
                <w:rFonts w:ascii="宋体" w:hAnsi="宋体" w:cs="仿宋" w:hint="eastAsia"/>
                <w:b/>
                <w:kern w:val="0"/>
                <w:sz w:val="24"/>
              </w:rPr>
              <w:t xml:space="preserve"> </w:t>
            </w:r>
            <w:r>
              <w:rPr>
                <w:rFonts w:ascii="宋体" w:hAnsi="宋体" w:cs="仿宋" w:hint="eastAsia"/>
                <w:b/>
                <w:kern w:val="0"/>
                <w:sz w:val="24"/>
              </w:rPr>
              <w:t>号</w:t>
            </w:r>
          </w:p>
        </w:tc>
        <w:tc>
          <w:tcPr>
            <w:tcW w:w="1644" w:type="dxa"/>
            <w:vAlign w:val="center"/>
          </w:tcPr>
          <w:p w14:paraId="73BBF81C" w14:textId="77777777" w:rsidR="007876CD" w:rsidRDefault="00797C9F">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36" w:type="dxa"/>
            <w:vAlign w:val="center"/>
          </w:tcPr>
          <w:p w14:paraId="0D2A4B34" w14:textId="77777777" w:rsidR="007876CD" w:rsidRDefault="00797C9F">
            <w:pPr>
              <w:snapToGrid w:val="0"/>
              <w:spacing w:line="400" w:lineRule="exact"/>
              <w:jc w:val="center"/>
              <w:rPr>
                <w:rFonts w:ascii="宋体" w:hAnsi="宋体" w:cs="仿宋" w:hint="eastAsia"/>
                <w:b/>
                <w:kern w:val="0"/>
                <w:sz w:val="24"/>
              </w:rPr>
            </w:pPr>
            <w:r>
              <w:rPr>
                <w:rFonts w:ascii="宋体" w:hAnsi="宋体" w:cs="仿宋" w:hint="eastAsia"/>
                <w:b/>
                <w:kern w:val="0"/>
                <w:sz w:val="24"/>
              </w:rPr>
              <w:t>编</w:t>
            </w:r>
            <w:r>
              <w:rPr>
                <w:rFonts w:ascii="宋体" w:hAnsi="宋体" w:cs="仿宋" w:hint="eastAsia"/>
                <w:b/>
                <w:kern w:val="0"/>
                <w:sz w:val="24"/>
              </w:rPr>
              <w:t xml:space="preserve">  </w:t>
            </w:r>
            <w:r>
              <w:rPr>
                <w:rFonts w:ascii="宋体" w:hAnsi="宋体" w:cs="仿宋" w:hint="eastAsia"/>
                <w:b/>
                <w:kern w:val="0"/>
                <w:sz w:val="24"/>
              </w:rPr>
              <w:t>列</w:t>
            </w:r>
            <w:r>
              <w:rPr>
                <w:rFonts w:ascii="宋体" w:hAnsi="宋体" w:cs="仿宋" w:hint="eastAsia"/>
                <w:b/>
                <w:kern w:val="0"/>
                <w:sz w:val="24"/>
              </w:rPr>
              <w:t xml:space="preserve">  </w:t>
            </w:r>
            <w:r>
              <w:rPr>
                <w:rFonts w:ascii="宋体" w:hAnsi="宋体" w:cs="仿宋" w:hint="eastAsia"/>
                <w:b/>
                <w:kern w:val="0"/>
                <w:sz w:val="24"/>
              </w:rPr>
              <w:t>内</w:t>
            </w:r>
            <w:r>
              <w:rPr>
                <w:rFonts w:ascii="宋体" w:hAnsi="宋体" w:cs="仿宋" w:hint="eastAsia"/>
                <w:b/>
                <w:kern w:val="0"/>
                <w:sz w:val="24"/>
              </w:rPr>
              <w:t xml:space="preserve">  </w:t>
            </w:r>
            <w:r>
              <w:rPr>
                <w:rFonts w:ascii="宋体" w:hAnsi="宋体" w:cs="仿宋" w:hint="eastAsia"/>
                <w:b/>
                <w:kern w:val="0"/>
                <w:sz w:val="24"/>
              </w:rPr>
              <w:t>容</w:t>
            </w:r>
          </w:p>
        </w:tc>
      </w:tr>
      <w:tr w:rsidR="007876CD" w14:paraId="0BCEEBFF" w14:textId="77777777">
        <w:trPr>
          <w:jc w:val="center"/>
        </w:trPr>
        <w:tc>
          <w:tcPr>
            <w:tcW w:w="1335" w:type="dxa"/>
            <w:vAlign w:val="center"/>
          </w:tcPr>
          <w:p w14:paraId="7F9E1EC9"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44" w:type="dxa"/>
            <w:vAlign w:val="center"/>
          </w:tcPr>
          <w:p w14:paraId="700FF57C"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36" w:type="dxa"/>
            <w:vAlign w:val="center"/>
          </w:tcPr>
          <w:p w14:paraId="2F49889D"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名称：重庆广阳湾环境治理有限公司</w:t>
            </w:r>
          </w:p>
          <w:p w14:paraId="330ABE89"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地址：重庆市南岸区江桥路一号附一号</w:t>
            </w:r>
            <w:r>
              <w:rPr>
                <w:rFonts w:ascii="宋体" w:hAnsi="宋体" w:cs="仿宋" w:hint="eastAsia"/>
                <w:kern w:val="0"/>
                <w:sz w:val="24"/>
              </w:rPr>
              <w:t xml:space="preserve">     </w:t>
            </w:r>
          </w:p>
          <w:p w14:paraId="3E3C5CE5"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联系人：张老师</w:t>
            </w:r>
            <w:r>
              <w:rPr>
                <w:rFonts w:ascii="宋体" w:hAnsi="宋体" w:cs="仿宋" w:hint="eastAsia"/>
                <w:kern w:val="0"/>
                <w:sz w:val="24"/>
              </w:rPr>
              <w:t xml:space="preserve">     </w:t>
            </w:r>
          </w:p>
          <w:p w14:paraId="2CC48FD7"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7876CD" w14:paraId="3DA10E1C" w14:textId="77777777">
        <w:trPr>
          <w:jc w:val="center"/>
        </w:trPr>
        <w:tc>
          <w:tcPr>
            <w:tcW w:w="1335" w:type="dxa"/>
            <w:vAlign w:val="center"/>
          </w:tcPr>
          <w:p w14:paraId="1C4054A7"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44" w:type="dxa"/>
            <w:vAlign w:val="center"/>
          </w:tcPr>
          <w:p w14:paraId="6AFC5B4A"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36" w:type="dxa"/>
            <w:vAlign w:val="center"/>
          </w:tcPr>
          <w:p w14:paraId="6E4710CE"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375C9078"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w:t>
            </w:r>
            <w:r>
              <w:rPr>
                <w:rFonts w:ascii="宋体" w:hAnsi="宋体" w:cs="仿宋" w:hint="eastAsia"/>
                <w:kern w:val="0"/>
                <w:sz w:val="24"/>
              </w:rPr>
              <w:t>13</w:t>
            </w:r>
            <w:r>
              <w:rPr>
                <w:rFonts w:ascii="宋体" w:hAnsi="宋体" w:cs="仿宋" w:hint="eastAsia"/>
                <w:kern w:val="0"/>
                <w:sz w:val="24"/>
              </w:rPr>
              <w:t>楼</w:t>
            </w:r>
          </w:p>
          <w:p w14:paraId="751F1924"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45147A35"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hint="eastAsia"/>
                <w:kern w:val="0"/>
                <w:sz w:val="24"/>
              </w:rPr>
              <w:t>15923509069</w:t>
            </w:r>
          </w:p>
        </w:tc>
      </w:tr>
      <w:tr w:rsidR="007876CD" w14:paraId="04E9757F" w14:textId="77777777">
        <w:trPr>
          <w:jc w:val="center"/>
        </w:trPr>
        <w:tc>
          <w:tcPr>
            <w:tcW w:w="1335" w:type="dxa"/>
            <w:vAlign w:val="center"/>
          </w:tcPr>
          <w:p w14:paraId="66A70D41"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44" w:type="dxa"/>
            <w:vAlign w:val="center"/>
          </w:tcPr>
          <w:p w14:paraId="31B46296"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36" w:type="dxa"/>
            <w:vAlign w:val="center"/>
          </w:tcPr>
          <w:p w14:paraId="7036E483"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广阳湾一期市政道路东侧片区道路工程临时弃土</w:t>
            </w:r>
            <w:proofErr w:type="gramStart"/>
            <w:r>
              <w:rPr>
                <w:rFonts w:ascii="宋体" w:hAnsi="宋体" w:cs="仿宋" w:hint="eastAsia"/>
                <w:kern w:val="0"/>
                <w:sz w:val="24"/>
              </w:rPr>
              <w:t>场施工</w:t>
            </w:r>
            <w:proofErr w:type="gramEnd"/>
          </w:p>
        </w:tc>
      </w:tr>
      <w:tr w:rsidR="007876CD" w14:paraId="20FB1928" w14:textId="77777777">
        <w:trPr>
          <w:jc w:val="center"/>
        </w:trPr>
        <w:tc>
          <w:tcPr>
            <w:tcW w:w="1335" w:type="dxa"/>
            <w:vAlign w:val="center"/>
          </w:tcPr>
          <w:p w14:paraId="0B4D3F04" w14:textId="77777777" w:rsidR="007876CD" w:rsidRDefault="00797C9F">
            <w:pPr>
              <w:snapToGrid w:val="0"/>
              <w:spacing w:line="400" w:lineRule="exact"/>
              <w:jc w:val="center"/>
              <w:rPr>
                <w:rFonts w:ascii="宋体" w:hAnsi="宋体" w:cs="仿宋" w:hint="eastAsia"/>
                <w:kern w:val="0"/>
                <w:sz w:val="24"/>
              </w:rPr>
            </w:pPr>
            <w:r>
              <w:rPr>
                <w:rFonts w:ascii="宋体" w:hAnsi="宋体"/>
                <w:kern w:val="0"/>
                <w:sz w:val="24"/>
              </w:rPr>
              <w:t>1.1.5</w:t>
            </w:r>
          </w:p>
        </w:tc>
        <w:tc>
          <w:tcPr>
            <w:tcW w:w="1644" w:type="dxa"/>
            <w:vAlign w:val="center"/>
          </w:tcPr>
          <w:p w14:paraId="2D772092" w14:textId="77777777" w:rsidR="007876CD" w:rsidRDefault="00797C9F">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36" w:type="dxa"/>
            <w:vAlign w:val="center"/>
          </w:tcPr>
          <w:p w14:paraId="4E2949A5"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w:t>
            </w:r>
            <w:r>
              <w:rPr>
                <w:rFonts w:ascii="宋体" w:hAnsi="宋体" w:hint="eastAsia"/>
                <w:sz w:val="24"/>
              </w:rPr>
              <w:t>2.1</w:t>
            </w:r>
            <w:r>
              <w:rPr>
                <w:rFonts w:ascii="宋体" w:hAnsi="宋体" w:hint="eastAsia"/>
                <w:sz w:val="24"/>
              </w:rPr>
              <w:t>款。</w:t>
            </w:r>
          </w:p>
        </w:tc>
      </w:tr>
      <w:tr w:rsidR="007876CD" w14:paraId="727036D2" w14:textId="77777777">
        <w:trPr>
          <w:jc w:val="center"/>
        </w:trPr>
        <w:tc>
          <w:tcPr>
            <w:tcW w:w="1335" w:type="dxa"/>
            <w:vAlign w:val="center"/>
          </w:tcPr>
          <w:p w14:paraId="5C00E1AE" w14:textId="77777777" w:rsidR="007876CD" w:rsidRDefault="00797C9F">
            <w:pPr>
              <w:snapToGrid w:val="0"/>
              <w:spacing w:line="400" w:lineRule="exact"/>
              <w:jc w:val="center"/>
              <w:rPr>
                <w:rFonts w:ascii="宋体" w:hAnsi="宋体" w:cs="仿宋" w:hint="eastAsia"/>
                <w:kern w:val="0"/>
                <w:sz w:val="24"/>
              </w:rPr>
            </w:pPr>
            <w:r>
              <w:rPr>
                <w:rFonts w:ascii="宋体" w:hAnsi="宋体"/>
                <w:kern w:val="0"/>
                <w:sz w:val="24"/>
              </w:rPr>
              <w:t>1.1.6</w:t>
            </w:r>
          </w:p>
        </w:tc>
        <w:tc>
          <w:tcPr>
            <w:tcW w:w="1644" w:type="dxa"/>
            <w:vAlign w:val="center"/>
          </w:tcPr>
          <w:p w14:paraId="28DEBB5C" w14:textId="77777777" w:rsidR="007876CD" w:rsidRDefault="00797C9F">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36" w:type="dxa"/>
            <w:vAlign w:val="center"/>
          </w:tcPr>
          <w:p w14:paraId="03C68886"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w:t>
            </w:r>
            <w:r>
              <w:rPr>
                <w:rFonts w:ascii="宋体" w:hAnsi="宋体" w:hint="eastAsia"/>
                <w:iCs/>
                <w:snapToGrid w:val="0"/>
                <w:kern w:val="0"/>
                <w:sz w:val="24"/>
              </w:rPr>
              <w:t>2.2</w:t>
            </w:r>
            <w:r>
              <w:rPr>
                <w:rFonts w:ascii="宋体" w:hAnsi="宋体" w:hint="eastAsia"/>
                <w:iCs/>
                <w:snapToGrid w:val="0"/>
                <w:kern w:val="0"/>
                <w:sz w:val="24"/>
              </w:rPr>
              <w:t>款。</w:t>
            </w:r>
          </w:p>
        </w:tc>
      </w:tr>
      <w:tr w:rsidR="007876CD" w14:paraId="467D0116" w14:textId="77777777">
        <w:trPr>
          <w:jc w:val="center"/>
        </w:trPr>
        <w:tc>
          <w:tcPr>
            <w:tcW w:w="1335" w:type="dxa"/>
            <w:vAlign w:val="center"/>
          </w:tcPr>
          <w:p w14:paraId="55F414B1" w14:textId="77777777" w:rsidR="007876CD" w:rsidRDefault="00797C9F">
            <w:pPr>
              <w:snapToGrid w:val="0"/>
              <w:spacing w:line="400" w:lineRule="exact"/>
              <w:jc w:val="center"/>
              <w:rPr>
                <w:rFonts w:ascii="宋体" w:hAnsi="宋体" w:cs="仿宋" w:hint="eastAsia"/>
                <w:kern w:val="0"/>
                <w:sz w:val="24"/>
              </w:rPr>
            </w:pPr>
            <w:r>
              <w:rPr>
                <w:rFonts w:ascii="宋体" w:hAnsi="宋体"/>
                <w:kern w:val="0"/>
                <w:sz w:val="24"/>
              </w:rPr>
              <w:t>1.2.1</w:t>
            </w:r>
          </w:p>
        </w:tc>
        <w:tc>
          <w:tcPr>
            <w:tcW w:w="1644" w:type="dxa"/>
            <w:vAlign w:val="center"/>
          </w:tcPr>
          <w:p w14:paraId="0FCAB4A1" w14:textId="77777777" w:rsidR="007876CD" w:rsidRDefault="00797C9F">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36" w:type="dxa"/>
            <w:vAlign w:val="center"/>
          </w:tcPr>
          <w:p w14:paraId="6E802E4C"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业主自筹</w:t>
            </w:r>
          </w:p>
        </w:tc>
      </w:tr>
      <w:tr w:rsidR="007876CD" w14:paraId="1BCFC1F2" w14:textId="77777777">
        <w:trPr>
          <w:jc w:val="center"/>
        </w:trPr>
        <w:tc>
          <w:tcPr>
            <w:tcW w:w="1335" w:type="dxa"/>
            <w:vAlign w:val="center"/>
          </w:tcPr>
          <w:p w14:paraId="449F7CFD" w14:textId="77777777" w:rsidR="007876CD" w:rsidRDefault="00797C9F">
            <w:pPr>
              <w:snapToGrid w:val="0"/>
              <w:spacing w:line="400" w:lineRule="exact"/>
              <w:jc w:val="center"/>
              <w:rPr>
                <w:rFonts w:ascii="宋体" w:hAnsi="宋体" w:cs="仿宋" w:hint="eastAsia"/>
                <w:kern w:val="0"/>
                <w:sz w:val="24"/>
              </w:rPr>
            </w:pPr>
            <w:r>
              <w:rPr>
                <w:rFonts w:ascii="宋体" w:hAnsi="宋体"/>
                <w:kern w:val="0"/>
                <w:sz w:val="24"/>
              </w:rPr>
              <w:t>1.2.2</w:t>
            </w:r>
          </w:p>
        </w:tc>
        <w:tc>
          <w:tcPr>
            <w:tcW w:w="1644" w:type="dxa"/>
            <w:vAlign w:val="center"/>
          </w:tcPr>
          <w:p w14:paraId="358AC124" w14:textId="77777777" w:rsidR="007876CD" w:rsidRDefault="00797C9F">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36" w:type="dxa"/>
            <w:vAlign w:val="center"/>
          </w:tcPr>
          <w:p w14:paraId="272043A4"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7876CD" w14:paraId="5D1EF3F3" w14:textId="77777777">
        <w:trPr>
          <w:jc w:val="center"/>
        </w:trPr>
        <w:tc>
          <w:tcPr>
            <w:tcW w:w="1335" w:type="dxa"/>
            <w:vAlign w:val="center"/>
          </w:tcPr>
          <w:p w14:paraId="0C5032D0" w14:textId="77777777" w:rsidR="007876CD" w:rsidRDefault="00797C9F">
            <w:pPr>
              <w:snapToGrid w:val="0"/>
              <w:spacing w:line="400" w:lineRule="exact"/>
              <w:jc w:val="center"/>
              <w:rPr>
                <w:rFonts w:ascii="宋体" w:hAnsi="宋体" w:cs="仿宋" w:hint="eastAsia"/>
                <w:kern w:val="0"/>
                <w:sz w:val="24"/>
              </w:rPr>
            </w:pPr>
            <w:r>
              <w:rPr>
                <w:rFonts w:ascii="宋体" w:hAnsi="宋体"/>
                <w:kern w:val="0"/>
                <w:sz w:val="24"/>
              </w:rPr>
              <w:t>1.2.3</w:t>
            </w:r>
          </w:p>
        </w:tc>
        <w:tc>
          <w:tcPr>
            <w:tcW w:w="1644" w:type="dxa"/>
            <w:vAlign w:val="center"/>
          </w:tcPr>
          <w:p w14:paraId="7BBA1D7E" w14:textId="77777777" w:rsidR="007876CD" w:rsidRDefault="00797C9F">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36" w:type="dxa"/>
            <w:vAlign w:val="center"/>
          </w:tcPr>
          <w:p w14:paraId="2E0A5300"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7876CD" w14:paraId="5A49CBC2" w14:textId="77777777">
        <w:trPr>
          <w:jc w:val="center"/>
        </w:trPr>
        <w:tc>
          <w:tcPr>
            <w:tcW w:w="1335" w:type="dxa"/>
            <w:vAlign w:val="center"/>
          </w:tcPr>
          <w:p w14:paraId="0781A006"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44" w:type="dxa"/>
            <w:vAlign w:val="center"/>
          </w:tcPr>
          <w:p w14:paraId="12E4CB7E" w14:textId="77777777" w:rsidR="007876CD" w:rsidRDefault="00797C9F">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36" w:type="dxa"/>
            <w:vAlign w:val="center"/>
          </w:tcPr>
          <w:p w14:paraId="6E5F54EC" w14:textId="77777777" w:rsidR="007876CD" w:rsidRDefault="00797C9F">
            <w:pPr>
              <w:pStyle w:val="2"/>
              <w:spacing w:before="0" w:after="0" w:line="460" w:lineRule="exact"/>
              <w:ind w:firstLineChars="200" w:firstLine="480"/>
              <w:rPr>
                <w:rFonts w:ascii="宋体" w:hAnsi="宋体" w:hint="eastAsia"/>
                <w:b w:val="0"/>
                <w:bCs w:val="0"/>
                <w:kern w:val="0"/>
                <w:sz w:val="24"/>
                <w:szCs w:val="24"/>
              </w:rPr>
            </w:pPr>
            <w:bookmarkStart w:id="149" w:name="_Toc180743075"/>
            <w:bookmarkStart w:id="150" w:name="_Toc175920960"/>
            <w:bookmarkStart w:id="151" w:name="_Toc181627127"/>
            <w:bookmarkStart w:id="152" w:name="_Toc175920925"/>
            <w:bookmarkStart w:id="153" w:name="_Toc174636035"/>
            <w:bookmarkStart w:id="154" w:name="_Toc174459490"/>
            <w:r>
              <w:rPr>
                <w:rFonts w:ascii="宋体" w:hAnsi="宋体" w:hint="eastAsia"/>
                <w:b w:val="0"/>
                <w:bCs w:val="0"/>
                <w:kern w:val="0"/>
                <w:sz w:val="24"/>
                <w:szCs w:val="24"/>
              </w:rPr>
              <w:t>详见第一章比选公告</w:t>
            </w:r>
            <w:r>
              <w:rPr>
                <w:rFonts w:ascii="宋体" w:hAnsi="宋体" w:hint="eastAsia"/>
                <w:b w:val="0"/>
                <w:bCs w:val="0"/>
                <w:kern w:val="0"/>
                <w:sz w:val="24"/>
                <w:szCs w:val="24"/>
              </w:rPr>
              <w:t>2.4</w:t>
            </w:r>
            <w:r>
              <w:rPr>
                <w:rFonts w:ascii="宋体" w:hAnsi="宋体" w:hint="eastAsia"/>
                <w:b w:val="0"/>
                <w:bCs w:val="0"/>
                <w:kern w:val="0"/>
                <w:sz w:val="24"/>
                <w:szCs w:val="24"/>
              </w:rPr>
              <w:t>款。</w:t>
            </w:r>
            <w:bookmarkEnd w:id="149"/>
            <w:bookmarkEnd w:id="150"/>
            <w:bookmarkEnd w:id="151"/>
            <w:bookmarkEnd w:id="152"/>
            <w:bookmarkEnd w:id="153"/>
            <w:bookmarkEnd w:id="154"/>
          </w:p>
        </w:tc>
      </w:tr>
      <w:tr w:rsidR="007876CD" w14:paraId="1FE09E9E" w14:textId="77777777">
        <w:trPr>
          <w:jc w:val="center"/>
        </w:trPr>
        <w:tc>
          <w:tcPr>
            <w:tcW w:w="1335" w:type="dxa"/>
            <w:vAlign w:val="center"/>
          </w:tcPr>
          <w:p w14:paraId="5C1AAC37"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44" w:type="dxa"/>
            <w:vAlign w:val="center"/>
          </w:tcPr>
          <w:p w14:paraId="064D928D" w14:textId="77777777" w:rsidR="007876CD" w:rsidRDefault="00797C9F">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36" w:type="dxa"/>
            <w:vAlign w:val="center"/>
          </w:tcPr>
          <w:p w14:paraId="68FBD328" w14:textId="77777777" w:rsidR="007876CD" w:rsidRDefault="00797C9F">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w:t>
            </w:r>
            <w:r>
              <w:rPr>
                <w:rFonts w:ascii="宋体" w:hAnsi="宋体" w:hint="eastAsia"/>
                <w:kern w:val="0"/>
                <w:sz w:val="24"/>
              </w:rPr>
              <w:t>2.3</w:t>
            </w:r>
            <w:r>
              <w:rPr>
                <w:rFonts w:ascii="宋体" w:hAnsi="宋体" w:hint="eastAsia"/>
                <w:kern w:val="0"/>
                <w:sz w:val="24"/>
              </w:rPr>
              <w:t>款。</w:t>
            </w:r>
          </w:p>
        </w:tc>
      </w:tr>
      <w:tr w:rsidR="007876CD" w14:paraId="493A5521" w14:textId="77777777">
        <w:trPr>
          <w:jc w:val="center"/>
        </w:trPr>
        <w:tc>
          <w:tcPr>
            <w:tcW w:w="1335" w:type="dxa"/>
            <w:vAlign w:val="center"/>
          </w:tcPr>
          <w:p w14:paraId="0731DB42" w14:textId="77777777" w:rsidR="007876CD" w:rsidRDefault="00797C9F">
            <w:pPr>
              <w:snapToGrid w:val="0"/>
              <w:spacing w:line="400" w:lineRule="exact"/>
              <w:jc w:val="center"/>
              <w:rPr>
                <w:rFonts w:ascii="宋体" w:hAnsi="宋体" w:cs="仿宋" w:hint="eastAsia"/>
                <w:kern w:val="0"/>
                <w:sz w:val="24"/>
              </w:rPr>
            </w:pPr>
            <w:r>
              <w:rPr>
                <w:rFonts w:ascii="宋体" w:hAnsi="宋体"/>
                <w:kern w:val="0"/>
                <w:sz w:val="24"/>
              </w:rPr>
              <w:t>1.3.3</w:t>
            </w:r>
          </w:p>
        </w:tc>
        <w:tc>
          <w:tcPr>
            <w:tcW w:w="1644" w:type="dxa"/>
            <w:vAlign w:val="center"/>
          </w:tcPr>
          <w:p w14:paraId="1EB52DDF" w14:textId="77777777" w:rsidR="007876CD" w:rsidRDefault="00797C9F">
            <w:pPr>
              <w:snapToGrid w:val="0"/>
              <w:spacing w:line="400" w:lineRule="exact"/>
              <w:jc w:val="center"/>
              <w:rPr>
                <w:rFonts w:ascii="宋体" w:hAnsi="宋体" w:hint="eastAsia"/>
                <w:kern w:val="0"/>
                <w:sz w:val="24"/>
              </w:rPr>
            </w:pPr>
            <w:r>
              <w:rPr>
                <w:rFonts w:ascii="宋体" w:hAnsi="宋体"/>
                <w:kern w:val="0"/>
                <w:sz w:val="24"/>
              </w:rPr>
              <w:t>质量要求</w:t>
            </w:r>
          </w:p>
        </w:tc>
        <w:tc>
          <w:tcPr>
            <w:tcW w:w="6836" w:type="dxa"/>
            <w:vAlign w:val="center"/>
          </w:tcPr>
          <w:p w14:paraId="27AD9503" w14:textId="77777777" w:rsidR="007876CD" w:rsidRDefault="00797C9F">
            <w:pPr>
              <w:snapToGrid w:val="0"/>
              <w:spacing w:line="400" w:lineRule="exact"/>
              <w:ind w:firstLineChars="200" w:firstLine="480"/>
              <w:rPr>
                <w:rFonts w:ascii="宋体" w:hAnsi="宋体" w:hint="eastAsia"/>
                <w:kern w:val="0"/>
                <w:sz w:val="24"/>
              </w:rPr>
            </w:pPr>
            <w:r>
              <w:rPr>
                <w:rFonts w:ascii="宋体" w:hAnsi="宋体" w:hint="eastAsia"/>
                <w:sz w:val="24"/>
              </w:rPr>
              <w:t>符合强制性质量标准，</w:t>
            </w:r>
            <w:r>
              <w:rPr>
                <w:rFonts w:ascii="宋体" w:hAnsi="宋体" w:hint="eastAsia"/>
                <w:sz w:val="24"/>
                <w:u w:val="single"/>
              </w:rPr>
              <w:t>符合</w:t>
            </w:r>
            <w:r>
              <w:rPr>
                <w:rFonts w:ascii="宋体" w:hAnsi="宋体"/>
                <w:sz w:val="24"/>
                <w:u w:val="single"/>
              </w:rPr>
              <w:t>国家和重庆市现行有关施工质量验收规范要求，</w:t>
            </w:r>
            <w:r>
              <w:rPr>
                <w:rFonts w:ascii="宋体" w:hAnsi="宋体" w:hint="eastAsia"/>
                <w:sz w:val="24"/>
              </w:rPr>
              <w:t>并达到合格标准</w:t>
            </w:r>
            <w:r>
              <w:rPr>
                <w:rFonts w:ascii="宋体" w:hAnsi="宋体"/>
                <w:sz w:val="24"/>
              </w:rPr>
              <w:t>。</w:t>
            </w:r>
          </w:p>
        </w:tc>
      </w:tr>
      <w:tr w:rsidR="007876CD" w14:paraId="2D133BDF" w14:textId="77777777">
        <w:trPr>
          <w:trHeight w:val="90"/>
          <w:jc w:val="center"/>
        </w:trPr>
        <w:tc>
          <w:tcPr>
            <w:tcW w:w="1335" w:type="dxa"/>
            <w:vAlign w:val="center"/>
          </w:tcPr>
          <w:p w14:paraId="5DE09FF0" w14:textId="77777777" w:rsidR="007876CD" w:rsidRDefault="007876CD">
            <w:pPr>
              <w:snapToGrid w:val="0"/>
              <w:spacing w:line="400" w:lineRule="exact"/>
              <w:jc w:val="center"/>
              <w:rPr>
                <w:rFonts w:ascii="宋体" w:hAnsi="宋体" w:cs="仿宋" w:hint="eastAsia"/>
                <w:kern w:val="0"/>
                <w:sz w:val="24"/>
              </w:rPr>
            </w:pPr>
          </w:p>
          <w:p w14:paraId="0D64A8EF" w14:textId="77777777" w:rsidR="007876CD" w:rsidRDefault="007876CD">
            <w:pPr>
              <w:snapToGrid w:val="0"/>
              <w:spacing w:line="400" w:lineRule="exact"/>
              <w:jc w:val="center"/>
              <w:rPr>
                <w:rFonts w:ascii="宋体" w:hAnsi="宋体" w:cs="仿宋" w:hint="eastAsia"/>
                <w:kern w:val="0"/>
                <w:sz w:val="24"/>
              </w:rPr>
            </w:pPr>
          </w:p>
          <w:p w14:paraId="69B19E21" w14:textId="77777777" w:rsidR="007876CD" w:rsidRDefault="007876CD">
            <w:pPr>
              <w:snapToGrid w:val="0"/>
              <w:spacing w:line="400" w:lineRule="exact"/>
              <w:jc w:val="center"/>
              <w:rPr>
                <w:rFonts w:ascii="宋体" w:hAnsi="宋体" w:cs="仿宋" w:hint="eastAsia"/>
                <w:kern w:val="0"/>
                <w:sz w:val="24"/>
              </w:rPr>
            </w:pPr>
          </w:p>
          <w:p w14:paraId="5E0C58DD" w14:textId="77777777" w:rsidR="007876CD" w:rsidRDefault="007876CD">
            <w:pPr>
              <w:snapToGrid w:val="0"/>
              <w:spacing w:line="400" w:lineRule="exact"/>
              <w:jc w:val="center"/>
              <w:rPr>
                <w:rFonts w:ascii="宋体" w:hAnsi="宋体" w:cs="仿宋" w:hint="eastAsia"/>
                <w:kern w:val="0"/>
                <w:sz w:val="24"/>
              </w:rPr>
            </w:pPr>
          </w:p>
          <w:p w14:paraId="1ABA0050" w14:textId="77777777" w:rsidR="007876CD" w:rsidRDefault="007876CD">
            <w:pPr>
              <w:snapToGrid w:val="0"/>
              <w:spacing w:line="400" w:lineRule="exact"/>
              <w:jc w:val="center"/>
              <w:rPr>
                <w:rFonts w:ascii="宋体" w:hAnsi="宋体" w:cs="仿宋" w:hint="eastAsia"/>
                <w:kern w:val="0"/>
                <w:sz w:val="24"/>
              </w:rPr>
            </w:pPr>
          </w:p>
          <w:p w14:paraId="6CAAB15C" w14:textId="77777777" w:rsidR="007876CD" w:rsidRDefault="007876CD">
            <w:pPr>
              <w:snapToGrid w:val="0"/>
              <w:spacing w:line="400" w:lineRule="exact"/>
              <w:jc w:val="center"/>
              <w:rPr>
                <w:rFonts w:ascii="宋体" w:hAnsi="宋体" w:cs="仿宋" w:hint="eastAsia"/>
                <w:kern w:val="0"/>
                <w:sz w:val="24"/>
              </w:rPr>
            </w:pPr>
          </w:p>
          <w:p w14:paraId="6B630E61" w14:textId="77777777" w:rsidR="007876CD" w:rsidRDefault="007876CD">
            <w:pPr>
              <w:snapToGrid w:val="0"/>
              <w:spacing w:line="400" w:lineRule="exact"/>
              <w:jc w:val="center"/>
              <w:rPr>
                <w:rFonts w:ascii="宋体" w:hAnsi="宋体" w:cs="仿宋" w:hint="eastAsia"/>
                <w:kern w:val="0"/>
                <w:sz w:val="24"/>
              </w:rPr>
            </w:pPr>
          </w:p>
          <w:p w14:paraId="522B9819" w14:textId="77777777" w:rsidR="007876CD" w:rsidRDefault="007876CD">
            <w:pPr>
              <w:snapToGrid w:val="0"/>
              <w:spacing w:line="400" w:lineRule="exact"/>
              <w:jc w:val="center"/>
              <w:rPr>
                <w:rFonts w:ascii="宋体" w:hAnsi="宋体" w:cs="仿宋" w:hint="eastAsia"/>
                <w:kern w:val="0"/>
                <w:sz w:val="24"/>
              </w:rPr>
            </w:pPr>
          </w:p>
          <w:p w14:paraId="6D76D078" w14:textId="77777777" w:rsidR="007876CD" w:rsidRDefault="007876CD">
            <w:pPr>
              <w:snapToGrid w:val="0"/>
              <w:spacing w:line="400" w:lineRule="exact"/>
              <w:jc w:val="center"/>
              <w:rPr>
                <w:rFonts w:ascii="宋体" w:hAnsi="宋体" w:cs="仿宋" w:hint="eastAsia"/>
                <w:kern w:val="0"/>
                <w:sz w:val="24"/>
              </w:rPr>
            </w:pPr>
          </w:p>
          <w:p w14:paraId="02288030" w14:textId="77777777" w:rsidR="007876CD" w:rsidRDefault="007876CD">
            <w:pPr>
              <w:snapToGrid w:val="0"/>
              <w:spacing w:line="400" w:lineRule="exact"/>
              <w:jc w:val="center"/>
              <w:rPr>
                <w:rFonts w:ascii="宋体" w:hAnsi="宋体" w:cs="仿宋" w:hint="eastAsia"/>
                <w:kern w:val="0"/>
                <w:sz w:val="24"/>
              </w:rPr>
            </w:pPr>
          </w:p>
          <w:p w14:paraId="66CA56D3" w14:textId="77777777" w:rsidR="007876CD" w:rsidRDefault="007876CD">
            <w:pPr>
              <w:snapToGrid w:val="0"/>
              <w:spacing w:line="400" w:lineRule="exact"/>
              <w:jc w:val="center"/>
              <w:rPr>
                <w:rFonts w:ascii="宋体" w:hAnsi="宋体" w:cs="仿宋" w:hint="eastAsia"/>
                <w:kern w:val="0"/>
                <w:sz w:val="24"/>
              </w:rPr>
            </w:pPr>
          </w:p>
          <w:p w14:paraId="7B71CEFE" w14:textId="77777777" w:rsidR="007876CD" w:rsidRDefault="007876CD">
            <w:pPr>
              <w:snapToGrid w:val="0"/>
              <w:spacing w:line="400" w:lineRule="exact"/>
              <w:jc w:val="center"/>
              <w:rPr>
                <w:rFonts w:ascii="宋体" w:hAnsi="宋体" w:cs="仿宋" w:hint="eastAsia"/>
                <w:kern w:val="0"/>
                <w:sz w:val="24"/>
              </w:rPr>
            </w:pPr>
          </w:p>
          <w:p w14:paraId="581EDE28" w14:textId="77777777" w:rsidR="007876CD" w:rsidRDefault="007876CD">
            <w:pPr>
              <w:snapToGrid w:val="0"/>
              <w:spacing w:line="400" w:lineRule="exact"/>
              <w:jc w:val="center"/>
              <w:rPr>
                <w:rFonts w:ascii="宋体" w:hAnsi="宋体" w:cs="仿宋" w:hint="eastAsia"/>
                <w:kern w:val="0"/>
                <w:sz w:val="24"/>
              </w:rPr>
            </w:pPr>
          </w:p>
          <w:p w14:paraId="333D9659" w14:textId="77777777" w:rsidR="007876CD" w:rsidRDefault="007876CD">
            <w:pPr>
              <w:snapToGrid w:val="0"/>
              <w:spacing w:line="400" w:lineRule="exact"/>
              <w:jc w:val="center"/>
              <w:rPr>
                <w:rFonts w:ascii="宋体" w:hAnsi="宋体" w:cs="仿宋" w:hint="eastAsia"/>
                <w:kern w:val="0"/>
                <w:sz w:val="24"/>
              </w:rPr>
            </w:pPr>
          </w:p>
          <w:p w14:paraId="5CBDAACC" w14:textId="77777777" w:rsidR="007876CD" w:rsidRDefault="007876CD">
            <w:pPr>
              <w:snapToGrid w:val="0"/>
              <w:spacing w:line="400" w:lineRule="exact"/>
              <w:jc w:val="center"/>
              <w:rPr>
                <w:rFonts w:ascii="宋体" w:hAnsi="宋体" w:cs="仿宋" w:hint="eastAsia"/>
                <w:kern w:val="0"/>
                <w:sz w:val="24"/>
              </w:rPr>
            </w:pPr>
          </w:p>
          <w:p w14:paraId="734E4579" w14:textId="77777777" w:rsidR="007876CD" w:rsidRDefault="007876CD">
            <w:pPr>
              <w:snapToGrid w:val="0"/>
              <w:spacing w:line="400" w:lineRule="exact"/>
              <w:jc w:val="center"/>
              <w:rPr>
                <w:rFonts w:ascii="宋体" w:hAnsi="宋体" w:cs="仿宋" w:hint="eastAsia"/>
                <w:kern w:val="0"/>
                <w:sz w:val="24"/>
              </w:rPr>
            </w:pPr>
          </w:p>
          <w:p w14:paraId="1CCC2C58" w14:textId="77777777" w:rsidR="007876CD" w:rsidRDefault="007876CD">
            <w:pPr>
              <w:snapToGrid w:val="0"/>
              <w:spacing w:line="400" w:lineRule="exact"/>
              <w:jc w:val="center"/>
              <w:rPr>
                <w:rFonts w:ascii="宋体" w:hAnsi="宋体" w:cs="仿宋" w:hint="eastAsia"/>
                <w:kern w:val="0"/>
                <w:sz w:val="24"/>
              </w:rPr>
            </w:pPr>
          </w:p>
          <w:p w14:paraId="5FCDE955"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797D5903" w14:textId="77777777" w:rsidR="007876CD" w:rsidRDefault="007876CD">
            <w:pPr>
              <w:snapToGrid w:val="0"/>
              <w:spacing w:line="400" w:lineRule="exact"/>
              <w:jc w:val="center"/>
              <w:rPr>
                <w:rFonts w:ascii="宋体" w:hAnsi="宋体" w:cs="仿宋" w:hint="eastAsia"/>
                <w:kern w:val="0"/>
                <w:sz w:val="24"/>
              </w:rPr>
            </w:pPr>
          </w:p>
          <w:p w14:paraId="58CCC0F3" w14:textId="77777777" w:rsidR="007876CD" w:rsidRDefault="007876CD">
            <w:pPr>
              <w:snapToGrid w:val="0"/>
              <w:spacing w:line="400" w:lineRule="exact"/>
              <w:jc w:val="center"/>
              <w:rPr>
                <w:rFonts w:ascii="宋体" w:hAnsi="宋体" w:cs="仿宋" w:hint="eastAsia"/>
                <w:kern w:val="0"/>
                <w:sz w:val="24"/>
              </w:rPr>
            </w:pPr>
          </w:p>
          <w:p w14:paraId="421303AB" w14:textId="77777777" w:rsidR="007876CD" w:rsidRDefault="007876CD">
            <w:pPr>
              <w:snapToGrid w:val="0"/>
              <w:spacing w:line="400" w:lineRule="exact"/>
              <w:jc w:val="center"/>
              <w:rPr>
                <w:rFonts w:ascii="宋体" w:hAnsi="宋体" w:cs="仿宋" w:hint="eastAsia"/>
                <w:kern w:val="0"/>
                <w:sz w:val="24"/>
              </w:rPr>
            </w:pPr>
          </w:p>
          <w:p w14:paraId="6E808558" w14:textId="77777777" w:rsidR="007876CD" w:rsidRDefault="007876CD">
            <w:pPr>
              <w:snapToGrid w:val="0"/>
              <w:spacing w:line="400" w:lineRule="exact"/>
              <w:jc w:val="center"/>
              <w:rPr>
                <w:rFonts w:ascii="宋体" w:hAnsi="宋体" w:cs="仿宋" w:hint="eastAsia"/>
                <w:kern w:val="0"/>
                <w:sz w:val="24"/>
              </w:rPr>
            </w:pPr>
          </w:p>
          <w:p w14:paraId="53887315" w14:textId="77777777" w:rsidR="007876CD" w:rsidRDefault="007876CD">
            <w:pPr>
              <w:snapToGrid w:val="0"/>
              <w:spacing w:line="400" w:lineRule="exact"/>
              <w:jc w:val="center"/>
              <w:rPr>
                <w:rFonts w:ascii="宋体" w:hAnsi="宋体" w:cs="仿宋" w:hint="eastAsia"/>
                <w:kern w:val="0"/>
                <w:sz w:val="24"/>
              </w:rPr>
            </w:pPr>
          </w:p>
          <w:p w14:paraId="34B3DF0C" w14:textId="77777777" w:rsidR="007876CD" w:rsidRDefault="007876CD">
            <w:pPr>
              <w:snapToGrid w:val="0"/>
              <w:spacing w:line="400" w:lineRule="exact"/>
              <w:jc w:val="center"/>
              <w:rPr>
                <w:rFonts w:ascii="宋体" w:hAnsi="宋体" w:cs="仿宋" w:hint="eastAsia"/>
                <w:kern w:val="0"/>
                <w:sz w:val="24"/>
              </w:rPr>
            </w:pPr>
          </w:p>
          <w:p w14:paraId="738090D8" w14:textId="77777777" w:rsidR="007876CD" w:rsidRDefault="007876CD">
            <w:pPr>
              <w:snapToGrid w:val="0"/>
              <w:spacing w:line="400" w:lineRule="exact"/>
              <w:jc w:val="center"/>
              <w:rPr>
                <w:rFonts w:ascii="宋体" w:hAnsi="宋体" w:cs="仿宋" w:hint="eastAsia"/>
                <w:kern w:val="0"/>
                <w:sz w:val="24"/>
              </w:rPr>
            </w:pPr>
          </w:p>
          <w:p w14:paraId="2641A53B" w14:textId="77777777" w:rsidR="007876CD" w:rsidRDefault="007876CD">
            <w:pPr>
              <w:snapToGrid w:val="0"/>
              <w:spacing w:line="400" w:lineRule="exact"/>
              <w:jc w:val="center"/>
              <w:rPr>
                <w:rFonts w:ascii="宋体" w:hAnsi="宋体" w:cs="仿宋" w:hint="eastAsia"/>
                <w:kern w:val="0"/>
                <w:sz w:val="24"/>
              </w:rPr>
            </w:pPr>
          </w:p>
          <w:p w14:paraId="3F6C9E87" w14:textId="77777777" w:rsidR="007876CD" w:rsidRDefault="007876CD">
            <w:pPr>
              <w:snapToGrid w:val="0"/>
              <w:spacing w:line="400" w:lineRule="exact"/>
              <w:rPr>
                <w:rFonts w:ascii="宋体" w:hAnsi="宋体" w:cs="仿宋" w:hint="eastAsia"/>
                <w:kern w:val="0"/>
                <w:sz w:val="24"/>
              </w:rPr>
            </w:pPr>
          </w:p>
        </w:tc>
        <w:tc>
          <w:tcPr>
            <w:tcW w:w="1644" w:type="dxa"/>
            <w:vAlign w:val="center"/>
          </w:tcPr>
          <w:p w14:paraId="450A6F91" w14:textId="77777777" w:rsidR="007876CD" w:rsidRDefault="007876CD">
            <w:pPr>
              <w:snapToGrid w:val="0"/>
              <w:spacing w:line="400" w:lineRule="exact"/>
              <w:jc w:val="center"/>
              <w:rPr>
                <w:rFonts w:ascii="宋体" w:hAnsi="宋体" w:cs="仿宋" w:hint="eastAsia"/>
                <w:kern w:val="0"/>
                <w:sz w:val="24"/>
              </w:rPr>
            </w:pPr>
          </w:p>
          <w:p w14:paraId="3C66F54D" w14:textId="77777777" w:rsidR="007876CD" w:rsidRDefault="007876CD">
            <w:pPr>
              <w:snapToGrid w:val="0"/>
              <w:spacing w:line="400" w:lineRule="exact"/>
              <w:jc w:val="center"/>
              <w:rPr>
                <w:rFonts w:ascii="宋体" w:hAnsi="宋体" w:cs="仿宋" w:hint="eastAsia"/>
                <w:kern w:val="0"/>
                <w:sz w:val="24"/>
              </w:rPr>
            </w:pPr>
          </w:p>
          <w:p w14:paraId="54DD6CD4" w14:textId="77777777" w:rsidR="007876CD" w:rsidRDefault="007876CD">
            <w:pPr>
              <w:snapToGrid w:val="0"/>
              <w:spacing w:line="400" w:lineRule="exact"/>
              <w:jc w:val="center"/>
              <w:rPr>
                <w:rFonts w:ascii="宋体" w:hAnsi="宋体" w:cs="仿宋" w:hint="eastAsia"/>
                <w:kern w:val="0"/>
                <w:sz w:val="24"/>
              </w:rPr>
            </w:pPr>
          </w:p>
          <w:p w14:paraId="4DA4E365" w14:textId="77777777" w:rsidR="007876CD" w:rsidRDefault="007876CD">
            <w:pPr>
              <w:snapToGrid w:val="0"/>
              <w:spacing w:line="400" w:lineRule="exact"/>
              <w:jc w:val="center"/>
              <w:rPr>
                <w:rFonts w:ascii="宋体" w:hAnsi="宋体" w:cs="仿宋" w:hint="eastAsia"/>
                <w:kern w:val="0"/>
                <w:sz w:val="24"/>
              </w:rPr>
            </w:pPr>
          </w:p>
          <w:p w14:paraId="49B4867D" w14:textId="77777777" w:rsidR="007876CD" w:rsidRDefault="007876CD">
            <w:pPr>
              <w:snapToGrid w:val="0"/>
              <w:spacing w:line="400" w:lineRule="exact"/>
              <w:jc w:val="center"/>
              <w:rPr>
                <w:rFonts w:ascii="宋体" w:hAnsi="宋体" w:cs="仿宋" w:hint="eastAsia"/>
                <w:kern w:val="0"/>
                <w:sz w:val="24"/>
              </w:rPr>
            </w:pPr>
          </w:p>
          <w:p w14:paraId="2D98395C" w14:textId="77777777" w:rsidR="007876CD" w:rsidRDefault="007876CD">
            <w:pPr>
              <w:snapToGrid w:val="0"/>
              <w:spacing w:line="400" w:lineRule="exact"/>
              <w:jc w:val="center"/>
              <w:rPr>
                <w:rFonts w:ascii="宋体" w:hAnsi="宋体" w:cs="仿宋" w:hint="eastAsia"/>
                <w:kern w:val="0"/>
                <w:sz w:val="24"/>
              </w:rPr>
            </w:pPr>
          </w:p>
          <w:p w14:paraId="43DD50FE" w14:textId="77777777" w:rsidR="007876CD" w:rsidRDefault="007876CD">
            <w:pPr>
              <w:snapToGrid w:val="0"/>
              <w:spacing w:line="400" w:lineRule="exact"/>
              <w:jc w:val="center"/>
              <w:rPr>
                <w:rFonts w:ascii="宋体" w:hAnsi="宋体" w:cs="仿宋" w:hint="eastAsia"/>
                <w:kern w:val="0"/>
                <w:sz w:val="24"/>
              </w:rPr>
            </w:pPr>
          </w:p>
          <w:p w14:paraId="1C79008F" w14:textId="77777777" w:rsidR="007876CD" w:rsidRDefault="007876CD">
            <w:pPr>
              <w:snapToGrid w:val="0"/>
              <w:spacing w:line="400" w:lineRule="exact"/>
              <w:jc w:val="center"/>
              <w:rPr>
                <w:rFonts w:ascii="宋体" w:hAnsi="宋体" w:cs="仿宋" w:hint="eastAsia"/>
                <w:kern w:val="0"/>
                <w:sz w:val="24"/>
              </w:rPr>
            </w:pPr>
          </w:p>
          <w:p w14:paraId="69173115" w14:textId="77777777" w:rsidR="007876CD" w:rsidRDefault="007876CD">
            <w:pPr>
              <w:snapToGrid w:val="0"/>
              <w:spacing w:line="400" w:lineRule="exact"/>
              <w:jc w:val="center"/>
              <w:rPr>
                <w:rFonts w:ascii="宋体" w:hAnsi="宋体" w:cs="仿宋" w:hint="eastAsia"/>
                <w:kern w:val="0"/>
                <w:sz w:val="24"/>
              </w:rPr>
            </w:pPr>
          </w:p>
          <w:p w14:paraId="39C2E93E" w14:textId="77777777" w:rsidR="007876CD" w:rsidRDefault="007876CD">
            <w:pPr>
              <w:snapToGrid w:val="0"/>
              <w:spacing w:line="400" w:lineRule="exact"/>
              <w:jc w:val="center"/>
              <w:rPr>
                <w:rFonts w:ascii="宋体" w:hAnsi="宋体" w:cs="仿宋" w:hint="eastAsia"/>
                <w:kern w:val="0"/>
                <w:sz w:val="24"/>
              </w:rPr>
            </w:pPr>
          </w:p>
          <w:p w14:paraId="057AB79C" w14:textId="77777777" w:rsidR="007876CD" w:rsidRDefault="007876CD">
            <w:pPr>
              <w:snapToGrid w:val="0"/>
              <w:spacing w:line="400" w:lineRule="exact"/>
              <w:jc w:val="center"/>
              <w:rPr>
                <w:rFonts w:ascii="宋体" w:hAnsi="宋体" w:cs="仿宋" w:hint="eastAsia"/>
                <w:kern w:val="0"/>
                <w:sz w:val="24"/>
              </w:rPr>
            </w:pPr>
          </w:p>
          <w:p w14:paraId="4FE2851B" w14:textId="77777777" w:rsidR="007876CD" w:rsidRDefault="007876CD">
            <w:pPr>
              <w:snapToGrid w:val="0"/>
              <w:spacing w:line="400" w:lineRule="exact"/>
              <w:jc w:val="center"/>
              <w:rPr>
                <w:rFonts w:ascii="宋体" w:hAnsi="宋体" w:cs="仿宋" w:hint="eastAsia"/>
                <w:kern w:val="0"/>
                <w:sz w:val="24"/>
              </w:rPr>
            </w:pPr>
          </w:p>
          <w:p w14:paraId="401947CE" w14:textId="77777777" w:rsidR="007876CD" w:rsidRDefault="007876CD">
            <w:pPr>
              <w:snapToGrid w:val="0"/>
              <w:spacing w:line="400" w:lineRule="exact"/>
              <w:jc w:val="center"/>
              <w:rPr>
                <w:rFonts w:ascii="宋体" w:hAnsi="宋体" w:cs="仿宋" w:hint="eastAsia"/>
                <w:kern w:val="0"/>
                <w:sz w:val="24"/>
              </w:rPr>
            </w:pPr>
          </w:p>
          <w:p w14:paraId="24E4925D" w14:textId="77777777" w:rsidR="007876CD" w:rsidRDefault="007876CD">
            <w:pPr>
              <w:snapToGrid w:val="0"/>
              <w:spacing w:line="400" w:lineRule="exact"/>
              <w:jc w:val="center"/>
              <w:rPr>
                <w:rFonts w:ascii="宋体" w:hAnsi="宋体" w:cs="仿宋" w:hint="eastAsia"/>
                <w:kern w:val="0"/>
                <w:sz w:val="24"/>
              </w:rPr>
            </w:pPr>
          </w:p>
          <w:p w14:paraId="6FCFBC2B" w14:textId="77777777" w:rsidR="007876CD" w:rsidRDefault="007876CD">
            <w:pPr>
              <w:snapToGrid w:val="0"/>
              <w:spacing w:line="400" w:lineRule="exact"/>
              <w:jc w:val="center"/>
              <w:rPr>
                <w:rFonts w:ascii="宋体" w:hAnsi="宋体" w:cs="仿宋" w:hint="eastAsia"/>
                <w:kern w:val="0"/>
                <w:sz w:val="24"/>
              </w:rPr>
            </w:pPr>
          </w:p>
          <w:p w14:paraId="0F72BB47" w14:textId="77777777" w:rsidR="007876CD" w:rsidRDefault="007876CD">
            <w:pPr>
              <w:snapToGrid w:val="0"/>
              <w:spacing w:line="400" w:lineRule="exact"/>
              <w:jc w:val="center"/>
              <w:rPr>
                <w:rFonts w:ascii="宋体" w:hAnsi="宋体" w:cs="仿宋" w:hint="eastAsia"/>
                <w:kern w:val="0"/>
                <w:sz w:val="24"/>
              </w:rPr>
            </w:pPr>
          </w:p>
          <w:p w14:paraId="3F875DCC" w14:textId="77777777" w:rsidR="007876CD" w:rsidRDefault="007876CD">
            <w:pPr>
              <w:snapToGrid w:val="0"/>
              <w:spacing w:line="400" w:lineRule="exact"/>
              <w:jc w:val="center"/>
              <w:rPr>
                <w:rFonts w:ascii="宋体" w:hAnsi="宋体" w:cs="仿宋" w:hint="eastAsia"/>
                <w:kern w:val="0"/>
                <w:sz w:val="24"/>
              </w:rPr>
            </w:pPr>
          </w:p>
          <w:p w14:paraId="47262E21"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1EC48BB8" w14:textId="77777777" w:rsidR="007876CD" w:rsidRDefault="007876CD">
            <w:pPr>
              <w:snapToGrid w:val="0"/>
              <w:spacing w:line="400" w:lineRule="exact"/>
              <w:jc w:val="center"/>
              <w:rPr>
                <w:rFonts w:ascii="宋体" w:hAnsi="宋体" w:cs="仿宋" w:hint="eastAsia"/>
                <w:kern w:val="0"/>
                <w:sz w:val="24"/>
              </w:rPr>
            </w:pPr>
          </w:p>
          <w:p w14:paraId="7530E29D" w14:textId="77777777" w:rsidR="007876CD" w:rsidRDefault="007876CD">
            <w:pPr>
              <w:snapToGrid w:val="0"/>
              <w:spacing w:line="400" w:lineRule="exact"/>
              <w:jc w:val="center"/>
              <w:rPr>
                <w:rFonts w:ascii="宋体" w:hAnsi="宋体" w:cs="仿宋" w:hint="eastAsia"/>
                <w:kern w:val="0"/>
                <w:sz w:val="24"/>
              </w:rPr>
            </w:pPr>
          </w:p>
          <w:p w14:paraId="6F7299E4" w14:textId="77777777" w:rsidR="007876CD" w:rsidRDefault="007876CD">
            <w:pPr>
              <w:snapToGrid w:val="0"/>
              <w:spacing w:line="400" w:lineRule="exact"/>
              <w:jc w:val="center"/>
              <w:rPr>
                <w:rFonts w:ascii="宋体" w:hAnsi="宋体" w:cs="仿宋" w:hint="eastAsia"/>
                <w:kern w:val="0"/>
                <w:sz w:val="24"/>
              </w:rPr>
            </w:pPr>
          </w:p>
          <w:p w14:paraId="1A86BF95" w14:textId="77777777" w:rsidR="007876CD" w:rsidRDefault="007876CD">
            <w:pPr>
              <w:snapToGrid w:val="0"/>
              <w:spacing w:line="400" w:lineRule="exact"/>
              <w:jc w:val="center"/>
              <w:rPr>
                <w:rFonts w:ascii="宋体" w:hAnsi="宋体" w:cs="仿宋" w:hint="eastAsia"/>
                <w:kern w:val="0"/>
                <w:sz w:val="24"/>
              </w:rPr>
            </w:pPr>
          </w:p>
          <w:p w14:paraId="3E70856E" w14:textId="77777777" w:rsidR="007876CD" w:rsidRDefault="007876CD">
            <w:pPr>
              <w:snapToGrid w:val="0"/>
              <w:spacing w:line="400" w:lineRule="exact"/>
              <w:jc w:val="center"/>
              <w:rPr>
                <w:rFonts w:ascii="宋体" w:hAnsi="宋体" w:cs="仿宋" w:hint="eastAsia"/>
                <w:kern w:val="0"/>
                <w:sz w:val="24"/>
              </w:rPr>
            </w:pPr>
          </w:p>
          <w:p w14:paraId="7DBB9FAE" w14:textId="77777777" w:rsidR="007876CD" w:rsidRDefault="007876CD">
            <w:pPr>
              <w:snapToGrid w:val="0"/>
              <w:spacing w:line="400" w:lineRule="exact"/>
              <w:rPr>
                <w:rFonts w:ascii="宋体" w:hAnsi="宋体" w:cs="仿宋" w:hint="eastAsia"/>
                <w:kern w:val="0"/>
                <w:sz w:val="24"/>
              </w:rPr>
            </w:pPr>
          </w:p>
          <w:p w14:paraId="21E9C46F" w14:textId="77777777" w:rsidR="007876CD" w:rsidRDefault="007876CD">
            <w:pPr>
              <w:snapToGrid w:val="0"/>
              <w:spacing w:line="400" w:lineRule="exact"/>
              <w:rPr>
                <w:rFonts w:ascii="宋体" w:hAnsi="宋体" w:cs="仿宋" w:hint="eastAsia"/>
                <w:kern w:val="0"/>
                <w:sz w:val="24"/>
              </w:rPr>
            </w:pPr>
          </w:p>
        </w:tc>
        <w:tc>
          <w:tcPr>
            <w:tcW w:w="6836" w:type="dxa"/>
            <w:vAlign w:val="center"/>
          </w:tcPr>
          <w:p w14:paraId="2021914C" w14:textId="77777777" w:rsidR="007876CD" w:rsidRDefault="00797C9F">
            <w:pPr>
              <w:autoSpaceDE w:val="0"/>
              <w:autoSpaceDN w:val="0"/>
              <w:adjustRightInd w:val="0"/>
              <w:snapToGrid w:val="0"/>
              <w:spacing w:line="400" w:lineRule="exact"/>
              <w:ind w:firstLineChars="200" w:firstLine="480"/>
              <w:rPr>
                <w:sz w:val="24"/>
              </w:rPr>
            </w:pPr>
            <w:bookmarkStart w:id="155" w:name="OLE_LINK1"/>
            <w:r>
              <w:rPr>
                <w:sz w:val="24"/>
              </w:rPr>
              <w:lastRenderedPageBreak/>
              <w:t>本</w:t>
            </w:r>
            <w:r>
              <w:rPr>
                <w:rFonts w:hint="eastAsia"/>
                <w:sz w:val="24"/>
              </w:rPr>
              <w:t>项目比选</w:t>
            </w:r>
            <w:r>
              <w:rPr>
                <w:sz w:val="24"/>
              </w:rPr>
              <w:t>实行资格后审，</w:t>
            </w:r>
            <w:r>
              <w:rPr>
                <w:rFonts w:hint="eastAsia"/>
                <w:sz w:val="24"/>
              </w:rPr>
              <w:t>竞选人</w:t>
            </w:r>
            <w:r>
              <w:rPr>
                <w:sz w:val="24"/>
              </w:rPr>
              <w:t>应</w:t>
            </w:r>
            <w:bookmarkStart w:id="156" w:name="一是"/>
            <w:bookmarkEnd w:id="156"/>
            <w:r>
              <w:rPr>
                <w:sz w:val="24"/>
              </w:rPr>
              <w:t>具备以下资格条件：</w:t>
            </w:r>
          </w:p>
          <w:bookmarkEnd w:id="155"/>
          <w:p w14:paraId="42CFC236" w14:textId="77777777" w:rsidR="007876CD" w:rsidRDefault="00797C9F">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、资质条件、营业执照及安全生产条件</w:t>
            </w:r>
          </w:p>
          <w:p w14:paraId="375A74E6" w14:textId="77777777" w:rsidR="007876CD" w:rsidRDefault="00797C9F">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1</w:t>
            </w:r>
            <w:r>
              <w:rPr>
                <w:rFonts w:hint="eastAsia"/>
                <w:sz w:val="24"/>
              </w:rPr>
              <w:t>）须具备建设行政主管部门颁发的有效的</w:t>
            </w:r>
            <w:r>
              <w:rPr>
                <w:rFonts w:hint="eastAsia"/>
                <w:sz w:val="24"/>
                <w:u w:val="single"/>
              </w:rPr>
              <w:t>市政公用工程总承包叁级及以上资质</w:t>
            </w:r>
            <w:r>
              <w:rPr>
                <w:rFonts w:hint="eastAsia"/>
                <w:sz w:val="24"/>
              </w:rPr>
              <w:t>。（提供有效的资质证书复印件。）</w:t>
            </w:r>
          </w:p>
          <w:p w14:paraId="244368E2" w14:textId="77777777" w:rsidR="007876CD" w:rsidRDefault="00797C9F">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2</w:t>
            </w:r>
            <w:r>
              <w:rPr>
                <w:rFonts w:hint="eastAsia"/>
                <w:sz w:val="24"/>
              </w:rPr>
              <w:t>）具备有效的营业执照；（提供有效的营业执照复印件。）</w:t>
            </w:r>
          </w:p>
          <w:p w14:paraId="491B6AF6" w14:textId="77777777" w:rsidR="007876CD" w:rsidRDefault="00797C9F">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3</w:t>
            </w:r>
            <w:r>
              <w:rPr>
                <w:rFonts w:hint="eastAsia"/>
                <w:sz w:val="24"/>
              </w:rPr>
              <w:t>）具备建设行政主管部门颁发的有效的安全生产许可证。（提供有效的安全生产许可证复印件。）</w:t>
            </w:r>
          </w:p>
          <w:p w14:paraId="3BE3366F"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w:t>
            </w:r>
            <w:r>
              <w:rPr>
                <w:rFonts w:ascii="宋体" w:hAnsi="宋体" w:cs="仿宋" w:hint="eastAsia"/>
                <w:sz w:val="24"/>
              </w:rPr>
              <w:t>、竞选截止日竞选资格情况</w:t>
            </w:r>
          </w:p>
          <w:p w14:paraId="16AC1CB7"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lastRenderedPageBreak/>
              <w:t>竞选人自行承诺（格式见第六章竞选文件格式）不得存在下列情形之一：</w:t>
            </w:r>
          </w:p>
          <w:p w14:paraId="63D64A88"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）被人民法院列入失信被执行人名单且在被执行期内；</w:t>
            </w:r>
          </w:p>
          <w:p w14:paraId="2EF62A22"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）被国家、重庆市（含市或任意区县）有关行政部门处以暂停投标资格行政处罚，且在处罚期限内；</w:t>
            </w:r>
          </w:p>
          <w:p w14:paraId="34BB3551"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）被重庆市市级有关行业主管部门暂停在渝承揽新业务且在暂停期内。</w:t>
            </w:r>
          </w:p>
          <w:p w14:paraId="0CF92B89" w14:textId="77777777" w:rsidR="007876CD" w:rsidRDefault="00797C9F">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提供承诺（格式见第六章竞选文件格式）。</w:t>
            </w:r>
          </w:p>
          <w:p w14:paraId="4E07E8B5" w14:textId="77777777" w:rsidR="007876CD" w:rsidRDefault="00797C9F">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3.</w:t>
            </w:r>
            <w:r>
              <w:rPr>
                <w:rFonts w:ascii="宋体" w:hAnsi="宋体" w:cs="仿宋" w:hint="eastAsia"/>
                <w:bCs/>
                <w:sz w:val="24"/>
              </w:rPr>
              <w:t>项目经理资格要求</w:t>
            </w:r>
          </w:p>
          <w:p w14:paraId="20773B9A" w14:textId="77777777" w:rsidR="007876CD" w:rsidRDefault="00797C9F">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拟派的项目经理必须已在投标人本单位注册并应具有</w:t>
            </w:r>
            <w:r>
              <w:rPr>
                <w:rFonts w:ascii="宋体" w:hAnsi="宋体" w:cs="仿宋" w:hint="eastAsia"/>
                <w:bCs/>
                <w:sz w:val="24"/>
                <w:u w:val="single"/>
              </w:rPr>
              <w:t>市政工程专业</w:t>
            </w:r>
            <w:r>
              <w:rPr>
                <w:rFonts w:ascii="宋体" w:hAnsi="宋体" w:cs="仿宋" w:hint="eastAsia"/>
                <w:bCs/>
                <w:sz w:val="24"/>
                <w:u w:val="single"/>
              </w:rPr>
              <w:t xml:space="preserve"> </w:t>
            </w:r>
            <w:r>
              <w:rPr>
                <w:rFonts w:ascii="宋体" w:hAnsi="宋体" w:cs="仿宋" w:hint="eastAsia"/>
                <w:bCs/>
                <w:sz w:val="24"/>
                <w:u w:val="single"/>
              </w:rPr>
              <w:t>二级及以上</w:t>
            </w:r>
            <w:r>
              <w:rPr>
                <w:rFonts w:ascii="宋体" w:hAnsi="宋体" w:cs="仿宋" w:hint="eastAsia"/>
                <w:bCs/>
                <w:sz w:val="24"/>
              </w:rPr>
              <w:t>注册建造师执业资格，应为投标人本单位人员，并做出项目经理到岗履职的承诺（自行承诺拟派项目经理中选后只能在本项目任职，签订合同时拟派的项目经理必须与投标文件中的项目经理一致。不能按承诺到岗履约的，按合同相关条款处罚并上报行政主管部门，给比选人造成损失的，投标人依法承担违约赔偿责任）和未被禁标的承诺（自行承诺拟派项目经理未被我市住房和城乡建设主管部门暂停在渝承揽新业务，若被暂停</w:t>
            </w:r>
            <w:proofErr w:type="gramStart"/>
            <w:r>
              <w:rPr>
                <w:rFonts w:ascii="宋体" w:hAnsi="宋体" w:cs="仿宋" w:hint="eastAsia"/>
                <w:bCs/>
                <w:sz w:val="24"/>
              </w:rPr>
              <w:t>且参加</w:t>
            </w:r>
            <w:proofErr w:type="gramEnd"/>
            <w:r>
              <w:rPr>
                <w:rFonts w:ascii="宋体" w:hAnsi="宋体" w:cs="仿宋" w:hint="eastAsia"/>
                <w:bCs/>
                <w:sz w:val="24"/>
              </w:rPr>
              <w:t>投标的投标将被否决，比选保证金不予退还，给比选人造成损失的，投标人依法承担违约赔偿责任），否则由评标委员会作否决投标处理。</w:t>
            </w:r>
          </w:p>
          <w:p w14:paraId="1936403D" w14:textId="77777777" w:rsidR="007876CD" w:rsidRDefault="00797C9F">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拟派项目经理中标后不得随意更换。</w:t>
            </w:r>
          </w:p>
          <w:p w14:paraId="514B2DF7" w14:textId="77777777" w:rsidR="007876CD" w:rsidRDefault="00797C9F">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同时，投标人须在投标文件资格审查部分提供拟派项目经理注册证书、身份证、投标人本单位为其缴纳的养老保险证明材料复印件，拟派项目经理到岗履职和未被禁标的承诺原件。</w:t>
            </w:r>
          </w:p>
          <w:p w14:paraId="4C2F3359" w14:textId="77777777" w:rsidR="007876CD" w:rsidRDefault="00797C9F">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4</w:t>
            </w:r>
            <w:r>
              <w:rPr>
                <w:rFonts w:ascii="宋体" w:hAnsi="宋体" w:cs="仿宋" w:hint="eastAsia"/>
                <w:bCs/>
                <w:sz w:val="24"/>
              </w:rPr>
              <w:t>、</w:t>
            </w:r>
            <w:r>
              <w:rPr>
                <w:rFonts w:ascii="宋体" w:hAnsi="宋体" w:cs="仿宋"/>
                <w:bCs/>
                <w:sz w:val="24"/>
              </w:rPr>
              <w:t>其他要求</w:t>
            </w:r>
          </w:p>
          <w:p w14:paraId="49D1B646" w14:textId="77777777" w:rsidR="007876CD" w:rsidRDefault="00797C9F">
            <w:pPr>
              <w:snapToGrid w:val="0"/>
              <w:spacing w:line="400" w:lineRule="exact"/>
              <w:ind w:firstLineChars="200" w:firstLine="480"/>
              <w:rPr>
                <w:rFonts w:ascii="宋体" w:hAnsi="宋体" w:hint="eastAsia"/>
                <w:kern w:val="0"/>
                <w:sz w:val="24"/>
              </w:rPr>
            </w:pPr>
            <w:r>
              <w:rPr>
                <w:rFonts w:ascii="宋体" w:hAnsi="宋体"/>
                <w:kern w:val="0"/>
                <w:sz w:val="24"/>
              </w:rPr>
              <w:t>（</w:t>
            </w:r>
            <w:r>
              <w:rPr>
                <w:rFonts w:ascii="宋体" w:hAnsi="宋体"/>
                <w:kern w:val="0"/>
                <w:sz w:val="24"/>
              </w:rPr>
              <w:t>1</w:t>
            </w:r>
            <w:r>
              <w:rPr>
                <w:rFonts w:ascii="宋体" w:hAnsi="宋体"/>
                <w:kern w:val="0"/>
                <w:sz w:val="24"/>
              </w:rPr>
              <w:t>）委托代理人</w:t>
            </w:r>
            <w:r>
              <w:rPr>
                <w:rFonts w:ascii="宋体" w:hAnsi="宋体" w:hint="eastAsia"/>
                <w:kern w:val="0"/>
                <w:sz w:val="24"/>
              </w:rPr>
              <w:t>：</w:t>
            </w:r>
          </w:p>
          <w:p w14:paraId="0D4A6636" w14:textId="77777777" w:rsidR="007876CD" w:rsidRDefault="00797C9F">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7A3FE3BB" w14:textId="77777777" w:rsidR="007876CD" w:rsidRDefault="00797C9F">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提供竞选人本单位为其缴纳的养老保险证明材料复印件。</w:t>
            </w:r>
            <w:r>
              <w:rPr>
                <w:rFonts w:ascii="宋体" w:hAnsi="宋体" w:cs="仿宋"/>
                <w:bCs/>
                <w:sz w:val="24"/>
              </w:rPr>
              <w:t>否则，将由评标委员会作否决投标处理。</w:t>
            </w:r>
          </w:p>
          <w:p w14:paraId="00106D08" w14:textId="77777777" w:rsidR="007876CD" w:rsidRDefault="00797C9F">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11337532" w14:textId="77777777" w:rsidR="007876CD" w:rsidRDefault="00797C9F">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w:t>
            </w:r>
            <w:r>
              <w:rPr>
                <w:rFonts w:ascii="宋体" w:hAnsi="宋体" w:cs="仿宋" w:hint="eastAsia"/>
                <w:bCs/>
                <w:sz w:val="24"/>
              </w:rPr>
              <w:t>1</w:t>
            </w:r>
            <w:r>
              <w:rPr>
                <w:rFonts w:ascii="宋体" w:hAnsi="宋体" w:cs="仿宋" w:hint="eastAsia"/>
                <w:bCs/>
                <w:sz w:val="24"/>
              </w:rPr>
              <w:t>）本比选文件中所要求的委托代理人养老保险证明要求如下：</w:t>
            </w:r>
          </w:p>
          <w:p w14:paraId="7E23B5DC" w14:textId="77777777" w:rsidR="007876CD" w:rsidRDefault="00797C9F">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2024 </w:t>
            </w:r>
            <w:r>
              <w:rPr>
                <w:rFonts w:ascii="宋体" w:hAnsi="宋体" w:cs="仿宋" w:hint="eastAsia"/>
                <w:bCs/>
                <w:sz w:val="24"/>
              </w:rPr>
              <w:t>年</w:t>
            </w:r>
            <w:r>
              <w:rPr>
                <w:rFonts w:ascii="宋体" w:hAnsi="宋体" w:cs="仿宋" w:hint="eastAsia"/>
                <w:bCs/>
                <w:sz w:val="24"/>
                <w:u w:val="single"/>
              </w:rPr>
              <w:t xml:space="preserve"> 5</w:t>
            </w:r>
            <w:r>
              <w:rPr>
                <w:rFonts w:ascii="宋体" w:hAnsi="宋体" w:cs="仿宋" w:hint="eastAsia"/>
                <w:bCs/>
                <w:sz w:val="24"/>
              </w:rPr>
              <w:t>月至</w:t>
            </w:r>
            <w:r>
              <w:rPr>
                <w:rFonts w:ascii="宋体" w:hAnsi="宋体" w:cs="仿宋" w:hint="eastAsia"/>
                <w:bCs/>
                <w:sz w:val="24"/>
                <w:u w:val="single"/>
              </w:rPr>
              <w:t xml:space="preserve"> 2024</w:t>
            </w:r>
            <w:r>
              <w:rPr>
                <w:rFonts w:ascii="宋体" w:hAnsi="宋体" w:cs="仿宋" w:hint="eastAsia"/>
                <w:bCs/>
                <w:sz w:val="24"/>
              </w:rPr>
              <w:t xml:space="preserve"> </w:t>
            </w:r>
            <w:r>
              <w:rPr>
                <w:rFonts w:ascii="宋体" w:hAnsi="宋体" w:cs="仿宋" w:hint="eastAsia"/>
                <w:bCs/>
                <w:sz w:val="24"/>
              </w:rPr>
              <w:t>年</w:t>
            </w:r>
            <w:r>
              <w:rPr>
                <w:rFonts w:ascii="宋体" w:hAnsi="宋体" w:cs="仿宋" w:hint="eastAsia"/>
                <w:bCs/>
                <w:sz w:val="24"/>
                <w:u w:val="single"/>
              </w:rPr>
              <w:t xml:space="preserve"> 10</w:t>
            </w:r>
            <w:r>
              <w:rPr>
                <w:rFonts w:ascii="宋体" w:hAnsi="宋体" w:cs="仿宋" w:hint="eastAsia"/>
                <w:bCs/>
                <w:sz w:val="24"/>
              </w:rPr>
              <w:lastRenderedPageBreak/>
              <w:t>月。养老保险证明原件必须加盖社保部门公章，提供的养老保险</w:t>
            </w:r>
            <w:proofErr w:type="gramStart"/>
            <w:r>
              <w:rPr>
                <w:rFonts w:ascii="宋体" w:hAnsi="宋体" w:cs="仿宋" w:hint="eastAsia"/>
                <w:bCs/>
                <w:sz w:val="24"/>
              </w:rPr>
              <w:t>参保证明须体现</w:t>
            </w:r>
            <w:proofErr w:type="gramEnd"/>
            <w:r>
              <w:rPr>
                <w:rFonts w:ascii="宋体" w:hAnsi="宋体" w:cs="仿宋" w:hint="eastAsia"/>
                <w:bCs/>
                <w:sz w:val="24"/>
              </w:rPr>
              <w:t>上述人员的姓名、身份证号（或社保号）、单位名称、本单位参保时间（或起始参保时间）。为确保对所有竞选人的公开、公平、公正，竞选人如果提供网上打印的养老保险证明材料含有电子印章且提供了该地区政府或</w:t>
            </w:r>
            <w:proofErr w:type="gramStart"/>
            <w:r>
              <w:rPr>
                <w:rFonts w:ascii="宋体" w:hAnsi="宋体" w:cs="仿宋" w:hint="eastAsia"/>
                <w:bCs/>
                <w:sz w:val="24"/>
              </w:rPr>
              <w:t>人社局</w:t>
            </w:r>
            <w:proofErr w:type="gramEnd"/>
            <w:r>
              <w:rPr>
                <w:rFonts w:ascii="宋体" w:hAnsi="宋体" w:cs="仿宋" w:hint="eastAsia"/>
                <w:bCs/>
                <w:sz w:val="24"/>
              </w:rPr>
              <w:t>发布的相关推行参保人</w:t>
            </w:r>
            <w:proofErr w:type="gramStart"/>
            <w:r>
              <w:rPr>
                <w:rFonts w:ascii="宋体" w:hAnsi="宋体" w:cs="仿宋" w:hint="eastAsia"/>
                <w:bCs/>
                <w:sz w:val="24"/>
              </w:rPr>
              <w:t>员社保证明</w:t>
            </w:r>
            <w:proofErr w:type="gramEnd"/>
            <w:r>
              <w:rPr>
                <w:rFonts w:ascii="宋体" w:hAnsi="宋体" w:cs="仿宋" w:hint="eastAsia"/>
                <w:bCs/>
                <w:sz w:val="24"/>
              </w:rPr>
              <w:t>电子化的佐证材料（可不要求为原件，但必须网上能查询文件属实），可视为原件，不需加盖社保部门公章，竞选有效，否则由评审委员会作否决竞选处理。</w:t>
            </w:r>
          </w:p>
          <w:p w14:paraId="3B04B758" w14:textId="77777777" w:rsidR="007876CD" w:rsidRDefault="00797C9F">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w:t>
            </w:r>
            <w:r>
              <w:rPr>
                <w:rFonts w:ascii="宋体" w:hAnsi="宋体" w:cs="仿宋" w:hint="eastAsia"/>
                <w:bCs/>
                <w:sz w:val="24"/>
              </w:rPr>
              <w:t>2</w:t>
            </w:r>
            <w:r>
              <w:rPr>
                <w:rFonts w:ascii="宋体" w:hAnsi="宋体" w:cs="仿宋" w:hint="eastAsia"/>
                <w:bCs/>
                <w:sz w:val="24"/>
              </w:rPr>
              <w:t>）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3EFA8D80" w14:textId="77777777" w:rsidR="007876CD" w:rsidRDefault="00797C9F">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w:t>
            </w:r>
            <w:r>
              <w:rPr>
                <w:rFonts w:ascii="宋体" w:hAnsi="宋体" w:cs="仿宋" w:hint="eastAsia"/>
                <w:bCs/>
                <w:sz w:val="24"/>
              </w:rPr>
              <w:t>3</w:t>
            </w:r>
            <w:r>
              <w:rPr>
                <w:rFonts w:ascii="宋体" w:hAnsi="宋体" w:cs="仿宋" w:hint="eastAsia"/>
                <w:bCs/>
                <w:sz w:val="24"/>
              </w:rPr>
              <w:t>）上述要求须提交的相关证明材料复印件均应加盖竞选单位公章并装入竞选文件中。上述要求，有一条不满足则竞选文件由评审委员会作否决竞选处理。</w:t>
            </w:r>
          </w:p>
        </w:tc>
      </w:tr>
      <w:tr w:rsidR="007876CD" w14:paraId="46D93DDD" w14:textId="77777777">
        <w:trPr>
          <w:jc w:val="center"/>
        </w:trPr>
        <w:tc>
          <w:tcPr>
            <w:tcW w:w="1335" w:type="dxa"/>
            <w:vAlign w:val="center"/>
          </w:tcPr>
          <w:p w14:paraId="55ECA1B8"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1.4.2</w:t>
            </w:r>
          </w:p>
        </w:tc>
        <w:tc>
          <w:tcPr>
            <w:tcW w:w="1644" w:type="dxa"/>
            <w:vAlign w:val="center"/>
          </w:tcPr>
          <w:p w14:paraId="7204E329"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36" w:type="dxa"/>
            <w:vAlign w:val="center"/>
          </w:tcPr>
          <w:p w14:paraId="408B9B7F" w14:textId="77777777" w:rsidR="007876CD" w:rsidRDefault="00797C9F">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7876CD" w14:paraId="5AAA9444" w14:textId="77777777">
        <w:trPr>
          <w:jc w:val="center"/>
        </w:trPr>
        <w:tc>
          <w:tcPr>
            <w:tcW w:w="1335" w:type="dxa"/>
            <w:vAlign w:val="center"/>
          </w:tcPr>
          <w:p w14:paraId="17272240"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44" w:type="dxa"/>
            <w:vAlign w:val="center"/>
          </w:tcPr>
          <w:p w14:paraId="5359B85B"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36" w:type="dxa"/>
            <w:vAlign w:val="center"/>
          </w:tcPr>
          <w:p w14:paraId="3402635C" w14:textId="77777777" w:rsidR="007876CD" w:rsidRDefault="00797C9F">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不组织</w:t>
            </w:r>
          </w:p>
        </w:tc>
      </w:tr>
      <w:tr w:rsidR="007876CD" w14:paraId="6949E6E0" w14:textId="77777777">
        <w:trPr>
          <w:jc w:val="center"/>
        </w:trPr>
        <w:tc>
          <w:tcPr>
            <w:tcW w:w="1335" w:type="dxa"/>
            <w:vAlign w:val="center"/>
          </w:tcPr>
          <w:p w14:paraId="5D06D85B"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44" w:type="dxa"/>
            <w:vAlign w:val="center"/>
          </w:tcPr>
          <w:p w14:paraId="6AA70B39"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36" w:type="dxa"/>
            <w:vAlign w:val="center"/>
          </w:tcPr>
          <w:p w14:paraId="256686B0" w14:textId="77777777" w:rsidR="007876CD" w:rsidRDefault="00797C9F">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7876CD" w14:paraId="06C180BD" w14:textId="77777777">
        <w:trPr>
          <w:jc w:val="center"/>
        </w:trPr>
        <w:tc>
          <w:tcPr>
            <w:tcW w:w="1335" w:type="dxa"/>
            <w:vAlign w:val="center"/>
          </w:tcPr>
          <w:p w14:paraId="532B1084"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44" w:type="dxa"/>
            <w:vAlign w:val="center"/>
          </w:tcPr>
          <w:p w14:paraId="36257C6F"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36" w:type="dxa"/>
            <w:vAlign w:val="center"/>
          </w:tcPr>
          <w:p w14:paraId="5723780D" w14:textId="77777777" w:rsidR="007876CD" w:rsidRDefault="00797C9F">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7876CD" w14:paraId="09E9AB02" w14:textId="77777777">
        <w:trPr>
          <w:jc w:val="center"/>
        </w:trPr>
        <w:tc>
          <w:tcPr>
            <w:tcW w:w="1335" w:type="dxa"/>
            <w:vAlign w:val="center"/>
          </w:tcPr>
          <w:p w14:paraId="4874895C"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44" w:type="dxa"/>
            <w:vAlign w:val="center"/>
          </w:tcPr>
          <w:p w14:paraId="39C658D4"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w:t>
            </w:r>
            <w:proofErr w:type="gramStart"/>
            <w:r>
              <w:rPr>
                <w:rFonts w:ascii="宋体" w:hAnsi="宋体" w:cs="仿宋" w:hint="eastAsia"/>
                <w:kern w:val="0"/>
                <w:sz w:val="24"/>
              </w:rPr>
              <w:t>选文件</w:t>
            </w:r>
            <w:proofErr w:type="gramEnd"/>
            <w:r>
              <w:rPr>
                <w:rFonts w:ascii="宋体" w:hAnsi="宋体" w:cs="仿宋" w:hint="eastAsia"/>
                <w:kern w:val="0"/>
                <w:sz w:val="24"/>
              </w:rPr>
              <w:t>的其他材料</w:t>
            </w:r>
          </w:p>
        </w:tc>
        <w:tc>
          <w:tcPr>
            <w:tcW w:w="6836" w:type="dxa"/>
            <w:vAlign w:val="center"/>
          </w:tcPr>
          <w:p w14:paraId="094A7EA8"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7876CD" w14:paraId="474641BE" w14:textId="77777777">
        <w:trPr>
          <w:jc w:val="center"/>
        </w:trPr>
        <w:tc>
          <w:tcPr>
            <w:tcW w:w="1335" w:type="dxa"/>
            <w:vAlign w:val="center"/>
          </w:tcPr>
          <w:p w14:paraId="64521323"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44" w:type="dxa"/>
            <w:tcBorders>
              <w:bottom w:val="single" w:sz="4" w:space="0" w:color="auto"/>
            </w:tcBorders>
            <w:vAlign w:val="center"/>
          </w:tcPr>
          <w:p w14:paraId="3BB51462"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w:t>
            </w:r>
            <w:proofErr w:type="gramStart"/>
            <w:r>
              <w:rPr>
                <w:rFonts w:ascii="宋体" w:hAnsi="宋体" w:cs="仿宋" w:hint="eastAsia"/>
                <w:kern w:val="0"/>
                <w:sz w:val="24"/>
              </w:rPr>
              <w:t>选文件</w:t>
            </w:r>
            <w:proofErr w:type="gramEnd"/>
            <w:r>
              <w:rPr>
                <w:rFonts w:ascii="宋体" w:hAnsi="宋体" w:cs="仿宋" w:hint="eastAsia"/>
                <w:kern w:val="0"/>
                <w:sz w:val="24"/>
              </w:rPr>
              <w:t>提出疑问的截止时间</w:t>
            </w:r>
          </w:p>
        </w:tc>
        <w:tc>
          <w:tcPr>
            <w:tcW w:w="6836" w:type="dxa"/>
            <w:vAlign w:val="center"/>
          </w:tcPr>
          <w:p w14:paraId="2CDBD84F" w14:textId="68AD75CA"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质疑结束时间：</w:t>
            </w:r>
            <w:r>
              <w:rPr>
                <w:rFonts w:ascii="宋体" w:hAnsi="宋体" w:cs="仿宋" w:hint="eastAsia"/>
                <w:kern w:val="0"/>
                <w:sz w:val="24"/>
                <w:u w:val="single"/>
              </w:rPr>
              <w:t xml:space="preserve"> 2024 </w:t>
            </w:r>
            <w:r>
              <w:rPr>
                <w:rFonts w:ascii="宋体" w:hAnsi="宋体" w:cs="仿宋" w:hint="eastAsia"/>
                <w:kern w:val="0"/>
                <w:sz w:val="24"/>
              </w:rPr>
              <w:t>年</w:t>
            </w:r>
            <w:r>
              <w:rPr>
                <w:rFonts w:ascii="宋体" w:hAnsi="宋体" w:cs="仿宋" w:hint="eastAsia"/>
                <w:kern w:val="0"/>
                <w:sz w:val="24"/>
                <w:u w:val="single"/>
              </w:rPr>
              <w:t xml:space="preserve"> 11 </w:t>
            </w:r>
            <w:r>
              <w:rPr>
                <w:rFonts w:ascii="宋体" w:hAnsi="宋体" w:cs="仿宋" w:hint="eastAsia"/>
                <w:kern w:val="0"/>
                <w:sz w:val="24"/>
              </w:rPr>
              <w:t>月</w:t>
            </w:r>
            <w:r>
              <w:rPr>
                <w:rFonts w:ascii="宋体" w:hAnsi="宋体" w:cs="仿宋" w:hint="eastAsia"/>
                <w:kern w:val="0"/>
                <w:sz w:val="24"/>
                <w:u w:val="single"/>
              </w:rPr>
              <w:t xml:space="preserve">  </w:t>
            </w:r>
            <w:r w:rsidR="009140BC">
              <w:rPr>
                <w:rFonts w:ascii="宋体" w:hAnsi="宋体" w:cs="仿宋" w:hint="eastAsia"/>
                <w:kern w:val="0"/>
                <w:sz w:val="24"/>
                <w:u w:val="single"/>
              </w:rPr>
              <w:t>13</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rPr>
              <w:t>1</w:t>
            </w:r>
            <w:r w:rsidR="009140BC">
              <w:rPr>
                <w:rFonts w:ascii="宋体" w:hAnsi="宋体" w:cs="仿宋" w:hint="eastAsia"/>
                <w:kern w:val="0"/>
                <w:sz w:val="24"/>
              </w:rPr>
              <w:t>2</w:t>
            </w:r>
            <w:r>
              <w:rPr>
                <w:rFonts w:ascii="宋体" w:hAnsi="宋体" w:cs="仿宋" w:hint="eastAsia"/>
                <w:kern w:val="0"/>
                <w:sz w:val="24"/>
              </w:rPr>
              <w:t>时</w:t>
            </w:r>
            <w:r>
              <w:rPr>
                <w:rFonts w:ascii="宋体" w:hAnsi="宋体" w:cs="仿宋" w:hint="eastAsia"/>
                <w:kern w:val="0"/>
                <w:sz w:val="24"/>
              </w:rPr>
              <w:t>00</w:t>
            </w:r>
            <w:r>
              <w:rPr>
                <w:rFonts w:ascii="宋体" w:hAnsi="宋体" w:cs="仿宋" w:hint="eastAsia"/>
                <w:kern w:val="0"/>
                <w:sz w:val="24"/>
              </w:rPr>
              <w:t>分。</w:t>
            </w:r>
          </w:p>
          <w:p w14:paraId="090606F9"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请各位竞选人在质疑开始至结束时间内，将质疑内容盖章后的扫描件发送至比选代理机构邮箱</w:t>
            </w:r>
            <w:r>
              <w:rPr>
                <w:rFonts w:ascii="宋体" w:hAnsi="宋体" w:cs="仿宋" w:hint="eastAsia"/>
                <w:kern w:val="0"/>
                <w:sz w:val="24"/>
              </w:rPr>
              <w:t>294119860@qq.com</w:t>
            </w:r>
            <w:r>
              <w:rPr>
                <w:rFonts w:ascii="宋体" w:hAnsi="宋体" w:cs="仿宋" w:hint="eastAsia"/>
                <w:kern w:val="0"/>
                <w:sz w:val="24"/>
              </w:rPr>
              <w:t>。</w:t>
            </w:r>
          </w:p>
        </w:tc>
      </w:tr>
      <w:tr w:rsidR="007876CD" w14:paraId="22ABBEC1" w14:textId="77777777">
        <w:trPr>
          <w:trHeight w:val="1175"/>
          <w:jc w:val="center"/>
        </w:trPr>
        <w:tc>
          <w:tcPr>
            <w:tcW w:w="1335" w:type="dxa"/>
            <w:vMerge w:val="restart"/>
            <w:vAlign w:val="center"/>
          </w:tcPr>
          <w:p w14:paraId="6D54F435"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44" w:type="dxa"/>
            <w:tcBorders>
              <w:top w:val="single" w:sz="4" w:space="0" w:color="auto"/>
            </w:tcBorders>
            <w:vAlign w:val="center"/>
          </w:tcPr>
          <w:p w14:paraId="6F297B74" w14:textId="77777777" w:rsidR="007876CD" w:rsidRDefault="00797C9F">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答疑的截止时间</w:t>
            </w:r>
          </w:p>
        </w:tc>
        <w:tc>
          <w:tcPr>
            <w:tcW w:w="6836" w:type="dxa"/>
            <w:vAlign w:val="center"/>
          </w:tcPr>
          <w:p w14:paraId="2572080E" w14:textId="027EB8A8" w:rsidR="007876CD" w:rsidRDefault="00797C9F">
            <w:pPr>
              <w:wordWrap w:val="0"/>
              <w:snapToGrid w:val="0"/>
              <w:spacing w:line="40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比选人应在</w:t>
            </w:r>
            <w:r>
              <w:rPr>
                <w:rFonts w:ascii="宋体" w:hAnsi="宋体" w:cs="仿宋" w:hint="eastAsia"/>
                <w:kern w:val="0"/>
                <w:sz w:val="24"/>
                <w:u w:val="single"/>
              </w:rPr>
              <w:t xml:space="preserve"> 2024 </w:t>
            </w:r>
            <w:r>
              <w:rPr>
                <w:rFonts w:ascii="宋体" w:hAnsi="宋体" w:cs="仿宋" w:hint="eastAsia"/>
                <w:kern w:val="0"/>
                <w:sz w:val="24"/>
              </w:rPr>
              <w:t>年</w:t>
            </w:r>
            <w:r>
              <w:rPr>
                <w:rFonts w:ascii="宋体" w:hAnsi="宋体" w:cs="仿宋" w:hint="eastAsia"/>
                <w:kern w:val="0"/>
                <w:sz w:val="24"/>
                <w:u w:val="single"/>
              </w:rPr>
              <w:t xml:space="preserve">  11 </w:t>
            </w:r>
            <w:r>
              <w:rPr>
                <w:rFonts w:ascii="宋体" w:hAnsi="宋体" w:cs="仿宋" w:hint="eastAsia"/>
                <w:kern w:val="0"/>
                <w:sz w:val="24"/>
              </w:rPr>
              <w:t>月</w:t>
            </w:r>
            <w:r>
              <w:rPr>
                <w:rFonts w:ascii="宋体" w:hAnsi="宋体" w:cs="仿宋" w:hint="eastAsia"/>
                <w:kern w:val="0"/>
                <w:sz w:val="24"/>
                <w:u w:val="single"/>
              </w:rPr>
              <w:t xml:space="preserve"> </w:t>
            </w:r>
            <w:r w:rsidR="009140BC">
              <w:rPr>
                <w:rFonts w:ascii="宋体" w:hAnsi="宋体" w:cs="仿宋" w:hint="eastAsia"/>
                <w:kern w:val="0"/>
                <w:sz w:val="24"/>
                <w:u w:val="single"/>
              </w:rPr>
              <w:t>14</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rPr>
              <w:t>1</w:t>
            </w:r>
            <w:r w:rsidR="00A5201C">
              <w:rPr>
                <w:rFonts w:ascii="宋体" w:hAnsi="宋体" w:cs="仿宋" w:hint="eastAsia"/>
                <w:kern w:val="0"/>
                <w:sz w:val="24"/>
              </w:rPr>
              <w:t>4</w:t>
            </w:r>
            <w:r>
              <w:rPr>
                <w:rFonts w:ascii="宋体" w:hAnsi="宋体" w:cs="仿宋" w:hint="eastAsia"/>
                <w:kern w:val="0"/>
                <w:sz w:val="24"/>
              </w:rPr>
              <w:t>时</w:t>
            </w:r>
            <w:r w:rsidR="00A5201C">
              <w:rPr>
                <w:rFonts w:ascii="宋体" w:hAnsi="宋体" w:cs="仿宋" w:hint="eastAsia"/>
                <w:kern w:val="0"/>
                <w:sz w:val="24"/>
              </w:rPr>
              <w:t>3</w:t>
            </w:r>
            <w:r>
              <w:rPr>
                <w:rFonts w:ascii="宋体" w:hAnsi="宋体" w:cs="仿宋" w:hint="eastAsia"/>
                <w:kern w:val="0"/>
                <w:sz w:val="24"/>
              </w:rPr>
              <w:t>0</w:t>
            </w:r>
            <w:r>
              <w:rPr>
                <w:rFonts w:ascii="宋体" w:hAnsi="宋体" w:cs="仿宋" w:hint="eastAsia"/>
                <w:kern w:val="0"/>
                <w:sz w:val="24"/>
              </w:rPr>
              <w:t>分</w:t>
            </w:r>
            <w:r>
              <w:rPr>
                <w:rFonts w:ascii="宋体" w:hAnsi="宋体" w:cs="仿宋" w:hint="eastAsia"/>
                <w:snapToGrid w:val="0"/>
                <w:kern w:val="0"/>
                <w:sz w:val="24"/>
              </w:rPr>
              <w:t>前向所有购买比选文件的竞选人发布澄清。</w:t>
            </w:r>
          </w:p>
        </w:tc>
      </w:tr>
      <w:tr w:rsidR="007876CD" w14:paraId="639B1271" w14:textId="77777777">
        <w:trPr>
          <w:trHeight w:val="426"/>
          <w:jc w:val="center"/>
        </w:trPr>
        <w:tc>
          <w:tcPr>
            <w:tcW w:w="1335" w:type="dxa"/>
            <w:vMerge/>
            <w:vAlign w:val="center"/>
          </w:tcPr>
          <w:p w14:paraId="31C1B866" w14:textId="77777777" w:rsidR="007876CD" w:rsidRDefault="007876CD">
            <w:pPr>
              <w:snapToGrid w:val="0"/>
              <w:spacing w:line="400" w:lineRule="exact"/>
              <w:jc w:val="center"/>
              <w:rPr>
                <w:rFonts w:ascii="宋体" w:hAnsi="宋体" w:cs="仿宋" w:hint="eastAsia"/>
                <w:kern w:val="0"/>
                <w:sz w:val="24"/>
              </w:rPr>
            </w:pPr>
          </w:p>
        </w:tc>
        <w:tc>
          <w:tcPr>
            <w:tcW w:w="1644" w:type="dxa"/>
            <w:vAlign w:val="center"/>
          </w:tcPr>
          <w:p w14:paraId="6FCBE310"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36" w:type="dxa"/>
            <w:vAlign w:val="center"/>
          </w:tcPr>
          <w:p w14:paraId="7BD2DDFC" w14:textId="77777777" w:rsidR="007876CD" w:rsidRDefault="00797C9F">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7876CD" w14:paraId="471737B2" w14:textId="77777777">
        <w:trPr>
          <w:trHeight w:val="90"/>
          <w:jc w:val="center"/>
        </w:trPr>
        <w:tc>
          <w:tcPr>
            <w:tcW w:w="1335" w:type="dxa"/>
            <w:vAlign w:val="center"/>
          </w:tcPr>
          <w:p w14:paraId="4F1F69AB"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44" w:type="dxa"/>
            <w:vAlign w:val="center"/>
          </w:tcPr>
          <w:p w14:paraId="03259F30"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w:t>
            </w:r>
            <w:r>
              <w:rPr>
                <w:rFonts w:ascii="宋体" w:hAnsi="宋体" w:cs="仿宋" w:hint="eastAsia"/>
                <w:spacing w:val="-20"/>
                <w:kern w:val="0"/>
                <w:sz w:val="24"/>
              </w:rPr>
              <w:lastRenderedPageBreak/>
              <w:t>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进行修改的时间</w:t>
            </w:r>
          </w:p>
        </w:tc>
        <w:tc>
          <w:tcPr>
            <w:tcW w:w="6836" w:type="dxa"/>
            <w:vAlign w:val="center"/>
          </w:tcPr>
          <w:p w14:paraId="5558B4A6" w14:textId="7273C329" w:rsidR="007876CD" w:rsidRDefault="00797C9F">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lastRenderedPageBreak/>
              <w:t>修改内容可能影响竞选文件编制的，须在竞选截止时间</w:t>
            </w:r>
            <w:r w:rsidR="009140BC">
              <w:rPr>
                <w:rFonts w:ascii="宋体" w:hAnsi="宋体" w:cs="仿宋" w:hint="eastAsia"/>
                <w:kern w:val="0"/>
                <w:sz w:val="24"/>
              </w:rPr>
              <w:t>1</w:t>
            </w:r>
            <w:r>
              <w:rPr>
                <w:rFonts w:ascii="宋体" w:hAnsi="宋体" w:cs="仿宋" w:hint="eastAsia"/>
                <w:kern w:val="0"/>
                <w:sz w:val="24"/>
              </w:rPr>
              <w:lastRenderedPageBreak/>
              <w:t>日前发布，发布时间至竞选截止时间不足</w:t>
            </w:r>
            <w:r w:rsidR="009140BC">
              <w:rPr>
                <w:rFonts w:ascii="宋体" w:hAnsi="宋体" w:cs="仿宋" w:hint="eastAsia"/>
                <w:kern w:val="0"/>
                <w:sz w:val="24"/>
              </w:rPr>
              <w:t>1</w:t>
            </w:r>
            <w:r>
              <w:rPr>
                <w:rFonts w:ascii="宋体" w:hAnsi="宋体" w:cs="仿宋" w:hint="eastAsia"/>
                <w:kern w:val="0"/>
                <w:sz w:val="24"/>
              </w:rPr>
              <w:t>日的，须相应延后竞选截止时间。</w:t>
            </w:r>
          </w:p>
        </w:tc>
      </w:tr>
      <w:tr w:rsidR="007876CD" w14:paraId="0F37DCFC" w14:textId="77777777">
        <w:trPr>
          <w:jc w:val="center"/>
        </w:trPr>
        <w:tc>
          <w:tcPr>
            <w:tcW w:w="1335" w:type="dxa"/>
            <w:vAlign w:val="center"/>
          </w:tcPr>
          <w:p w14:paraId="60C08E04"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3.1.1</w:t>
            </w:r>
          </w:p>
        </w:tc>
        <w:tc>
          <w:tcPr>
            <w:tcW w:w="1644" w:type="dxa"/>
            <w:vAlign w:val="center"/>
          </w:tcPr>
          <w:p w14:paraId="56150DF0"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36" w:type="dxa"/>
            <w:vAlign w:val="center"/>
          </w:tcPr>
          <w:p w14:paraId="00C48BE7"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7876CD" w14:paraId="5430E641" w14:textId="77777777">
        <w:trPr>
          <w:trHeight w:val="847"/>
          <w:jc w:val="center"/>
        </w:trPr>
        <w:tc>
          <w:tcPr>
            <w:tcW w:w="1335" w:type="dxa"/>
            <w:vAlign w:val="center"/>
          </w:tcPr>
          <w:p w14:paraId="6D256EA3"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44" w:type="dxa"/>
            <w:vAlign w:val="center"/>
          </w:tcPr>
          <w:p w14:paraId="5012464F" w14:textId="77777777" w:rsidR="007876CD" w:rsidRDefault="00797C9F">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36" w:type="dxa"/>
            <w:vAlign w:val="center"/>
          </w:tcPr>
          <w:p w14:paraId="682013E5" w14:textId="77777777" w:rsidR="007876CD" w:rsidRDefault="00797C9F">
            <w:pPr>
              <w:spacing w:line="360" w:lineRule="auto"/>
              <w:ind w:firstLineChars="200" w:firstLine="480"/>
              <w:rPr>
                <w:rFonts w:asciiTheme="minorEastAsia" w:eastAsiaTheme="minorEastAsia" w:hAnsiTheme="minorEastAsia" w:cstheme="minorEastAsia" w:hint="eastAsia"/>
                <w:b/>
                <w:bCs/>
                <w:snapToGrid w:val="0"/>
                <w:kern w:val="0"/>
                <w:sz w:val="24"/>
              </w:rPr>
            </w:pPr>
            <w:r>
              <w:rPr>
                <w:rFonts w:asciiTheme="minorEastAsia" w:eastAsiaTheme="minorEastAsia" w:hAnsiTheme="minorEastAsia" w:cstheme="minorEastAsia" w:hint="eastAsia"/>
                <w:snapToGrid w:val="0"/>
                <w:kern w:val="0"/>
                <w:sz w:val="24"/>
              </w:rPr>
              <w:t>1.</w:t>
            </w:r>
            <w:r>
              <w:rPr>
                <w:rFonts w:asciiTheme="minorEastAsia" w:eastAsiaTheme="minorEastAsia" w:hAnsiTheme="minorEastAsia" w:cstheme="minorEastAsia" w:hint="eastAsia"/>
                <w:snapToGrid w:val="0"/>
                <w:kern w:val="0"/>
                <w:sz w:val="24"/>
              </w:rPr>
              <w:t>使用国有资金投资的建设工程发承包，必须采用工程量清单计价。工程量清单应采用综合单价计价。</w:t>
            </w:r>
            <w:r>
              <w:rPr>
                <w:rFonts w:asciiTheme="minorEastAsia" w:eastAsiaTheme="minorEastAsia" w:hAnsiTheme="minorEastAsia" w:cstheme="minorEastAsia" w:hint="eastAsia"/>
                <w:b/>
                <w:bCs/>
                <w:snapToGrid w:val="0"/>
                <w:kern w:val="0"/>
                <w:sz w:val="24"/>
              </w:rPr>
              <w:t>工程量清单中列明</w:t>
            </w:r>
            <w:proofErr w:type="gramStart"/>
            <w:r>
              <w:rPr>
                <w:rFonts w:asciiTheme="minorEastAsia" w:eastAsiaTheme="minorEastAsia" w:hAnsiTheme="minorEastAsia" w:cstheme="minorEastAsia" w:hint="eastAsia"/>
                <w:b/>
                <w:bCs/>
                <w:snapToGrid w:val="0"/>
                <w:kern w:val="0"/>
                <w:sz w:val="24"/>
              </w:rPr>
              <w:t>全费用</w:t>
            </w:r>
            <w:proofErr w:type="gramEnd"/>
            <w:r>
              <w:rPr>
                <w:rFonts w:asciiTheme="minorEastAsia" w:eastAsiaTheme="minorEastAsia" w:hAnsiTheme="minorEastAsia" w:cstheme="minorEastAsia" w:hint="eastAsia"/>
                <w:b/>
                <w:bCs/>
                <w:snapToGrid w:val="0"/>
                <w:kern w:val="0"/>
                <w:sz w:val="24"/>
              </w:rPr>
              <w:t>综合单价的清单项按</w:t>
            </w:r>
            <w:proofErr w:type="gramStart"/>
            <w:r>
              <w:rPr>
                <w:rFonts w:asciiTheme="minorEastAsia" w:eastAsiaTheme="minorEastAsia" w:hAnsiTheme="minorEastAsia" w:cstheme="minorEastAsia" w:hint="eastAsia"/>
                <w:b/>
                <w:bCs/>
                <w:snapToGrid w:val="0"/>
                <w:kern w:val="0"/>
                <w:sz w:val="24"/>
              </w:rPr>
              <w:t>全费用</w:t>
            </w:r>
            <w:proofErr w:type="gramEnd"/>
            <w:r>
              <w:rPr>
                <w:rFonts w:asciiTheme="minorEastAsia" w:eastAsiaTheme="minorEastAsia" w:hAnsiTheme="minorEastAsia" w:cstheme="minorEastAsia" w:hint="eastAsia"/>
                <w:b/>
                <w:bCs/>
                <w:snapToGrid w:val="0"/>
                <w:kern w:val="0"/>
                <w:sz w:val="24"/>
              </w:rPr>
              <w:t>综合单价计价，</w:t>
            </w:r>
            <w:proofErr w:type="gramStart"/>
            <w:r>
              <w:rPr>
                <w:rFonts w:asciiTheme="minorEastAsia" w:eastAsiaTheme="minorEastAsia" w:hAnsiTheme="minorEastAsia" w:cstheme="minorEastAsia" w:hint="eastAsia"/>
                <w:b/>
                <w:bCs/>
                <w:snapToGrid w:val="0"/>
                <w:kern w:val="0"/>
                <w:sz w:val="24"/>
              </w:rPr>
              <w:t>全费用</w:t>
            </w:r>
            <w:proofErr w:type="gramEnd"/>
            <w:r>
              <w:rPr>
                <w:rFonts w:asciiTheme="minorEastAsia" w:eastAsiaTheme="minorEastAsia" w:hAnsiTheme="minorEastAsia" w:cstheme="minorEastAsia" w:hint="eastAsia"/>
                <w:b/>
                <w:bCs/>
                <w:snapToGrid w:val="0"/>
                <w:kern w:val="0"/>
                <w:sz w:val="24"/>
              </w:rPr>
              <w:t>综合单价包含措施费、</w:t>
            </w:r>
            <w:proofErr w:type="gramStart"/>
            <w:r>
              <w:rPr>
                <w:rFonts w:asciiTheme="minorEastAsia" w:eastAsiaTheme="minorEastAsia" w:hAnsiTheme="minorEastAsia" w:cstheme="minorEastAsia" w:hint="eastAsia"/>
                <w:b/>
                <w:bCs/>
                <w:snapToGrid w:val="0"/>
                <w:kern w:val="0"/>
                <w:sz w:val="24"/>
              </w:rPr>
              <w:t>规</w:t>
            </w:r>
            <w:proofErr w:type="gramEnd"/>
            <w:r>
              <w:rPr>
                <w:rFonts w:asciiTheme="minorEastAsia" w:eastAsiaTheme="minorEastAsia" w:hAnsiTheme="minorEastAsia" w:cstheme="minorEastAsia" w:hint="eastAsia"/>
                <w:b/>
                <w:bCs/>
                <w:snapToGrid w:val="0"/>
                <w:kern w:val="0"/>
                <w:sz w:val="24"/>
              </w:rPr>
              <w:t>费、利润、税金等其他费用。</w:t>
            </w:r>
          </w:p>
          <w:p w14:paraId="31A8382C"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2.</w:t>
            </w:r>
            <w:r>
              <w:rPr>
                <w:rFonts w:asciiTheme="minorEastAsia" w:eastAsiaTheme="minorEastAsia" w:hAnsiTheme="minorEastAsia" w:cstheme="minorEastAsia" w:hint="eastAsia"/>
                <w:snapToGrid w:val="0"/>
                <w:kern w:val="0"/>
                <w:sz w:val="24"/>
              </w:rPr>
              <w:t>投标人应按《建设工程工程量清单计价规范》（</w:t>
            </w:r>
            <w:r>
              <w:rPr>
                <w:rFonts w:asciiTheme="minorEastAsia" w:eastAsiaTheme="minorEastAsia" w:hAnsiTheme="minorEastAsia" w:cstheme="minorEastAsia" w:hint="eastAsia"/>
                <w:snapToGrid w:val="0"/>
                <w:kern w:val="0"/>
                <w:sz w:val="24"/>
              </w:rPr>
              <w:t>GB50500-2013</w:t>
            </w:r>
            <w:r>
              <w:rPr>
                <w:rFonts w:asciiTheme="minorEastAsia" w:eastAsiaTheme="minorEastAsia" w:hAnsiTheme="minorEastAsia" w:cstheme="minorEastAsia" w:hint="eastAsia"/>
                <w:snapToGrid w:val="0"/>
                <w:kern w:val="0"/>
                <w:sz w:val="24"/>
              </w:rPr>
              <w:t>）及重庆市相关工程量清单计价规则的要求填写相应清单表格。投标人应按本须知、《重庆市建设工程费用定额》（</w:t>
            </w:r>
            <w:r>
              <w:rPr>
                <w:rFonts w:asciiTheme="minorEastAsia" w:eastAsiaTheme="minorEastAsia" w:hAnsiTheme="minorEastAsia" w:cstheme="minorEastAsia" w:hint="eastAsia"/>
                <w:snapToGrid w:val="0"/>
                <w:kern w:val="0"/>
                <w:sz w:val="24"/>
              </w:rPr>
              <w:t>CQFYDE-2018</w:t>
            </w:r>
            <w:r>
              <w:rPr>
                <w:rFonts w:asciiTheme="minorEastAsia" w:eastAsiaTheme="minorEastAsia" w:hAnsiTheme="minorEastAsia" w:cstheme="minorEastAsia" w:hint="eastAsia"/>
                <w:snapToGrid w:val="0"/>
                <w:kern w:val="0"/>
                <w:sz w:val="24"/>
              </w:rPr>
              <w:t>）、《重庆市城乡建设委员会关于适用增值税新税率调整建设工程计价依据的通知》（</w:t>
            </w:r>
            <w:proofErr w:type="gramStart"/>
            <w:r>
              <w:rPr>
                <w:rFonts w:asciiTheme="minorEastAsia" w:eastAsiaTheme="minorEastAsia" w:hAnsiTheme="minorEastAsia" w:cstheme="minorEastAsia" w:hint="eastAsia"/>
                <w:snapToGrid w:val="0"/>
                <w:kern w:val="0"/>
                <w:sz w:val="24"/>
              </w:rPr>
              <w:t>渝建〔</w:t>
            </w:r>
            <w:r>
              <w:rPr>
                <w:rFonts w:asciiTheme="minorEastAsia" w:eastAsiaTheme="minorEastAsia" w:hAnsiTheme="minorEastAsia" w:cstheme="minorEastAsia" w:hint="eastAsia"/>
                <w:snapToGrid w:val="0"/>
                <w:kern w:val="0"/>
                <w:sz w:val="24"/>
              </w:rPr>
              <w:t>2019</w:t>
            </w:r>
            <w:r>
              <w:rPr>
                <w:rFonts w:asciiTheme="minorEastAsia" w:eastAsiaTheme="minorEastAsia" w:hAnsiTheme="minorEastAsia" w:cstheme="minorEastAsia" w:hint="eastAsia"/>
                <w:snapToGrid w:val="0"/>
                <w:kern w:val="0"/>
                <w:sz w:val="24"/>
              </w:rPr>
              <w:t>〕</w:t>
            </w:r>
            <w:proofErr w:type="gramEnd"/>
            <w:r>
              <w:rPr>
                <w:rFonts w:asciiTheme="minorEastAsia" w:eastAsiaTheme="minorEastAsia" w:hAnsiTheme="minorEastAsia" w:cstheme="minorEastAsia" w:hint="eastAsia"/>
                <w:snapToGrid w:val="0"/>
                <w:kern w:val="0"/>
                <w:sz w:val="24"/>
              </w:rPr>
              <w:t>143</w:t>
            </w:r>
            <w:r>
              <w:rPr>
                <w:rFonts w:asciiTheme="minorEastAsia" w:eastAsiaTheme="minorEastAsia" w:hAnsiTheme="minorEastAsia" w:cstheme="minorEastAsia" w:hint="eastAsia"/>
                <w:snapToGrid w:val="0"/>
                <w:kern w:val="0"/>
                <w:sz w:val="24"/>
              </w:rPr>
              <w:t>号）和第五章“工程量清单”的要求填写相应清单表格。投标人的投标报价应是本章投标人须知前附表</w:t>
            </w:r>
            <w:r>
              <w:rPr>
                <w:rFonts w:asciiTheme="minorEastAsia" w:eastAsiaTheme="minorEastAsia" w:hAnsiTheme="minorEastAsia" w:cstheme="minorEastAsia" w:hint="eastAsia"/>
                <w:snapToGrid w:val="0"/>
                <w:kern w:val="0"/>
                <w:sz w:val="24"/>
              </w:rPr>
              <w:t>1.3.1</w:t>
            </w:r>
            <w:r>
              <w:rPr>
                <w:rFonts w:asciiTheme="minorEastAsia" w:eastAsiaTheme="minorEastAsia" w:hAnsiTheme="minorEastAsia" w:cstheme="minorEastAsia" w:hint="eastAsia"/>
                <w:snapToGrid w:val="0"/>
                <w:kern w:val="0"/>
                <w:sz w:val="24"/>
              </w:rPr>
              <w:t>项中所述的本工程合同段招标范围内的全部工程的投标报价，并以投标人在工程量清单中提出的单价或总价</w:t>
            </w:r>
            <w:r>
              <w:rPr>
                <w:rFonts w:asciiTheme="minorEastAsia" w:eastAsiaTheme="minorEastAsia" w:hAnsiTheme="minorEastAsia" w:cstheme="minorEastAsia" w:hint="eastAsia"/>
                <w:snapToGrid w:val="0"/>
                <w:kern w:val="0"/>
                <w:sz w:val="24"/>
              </w:rPr>
              <w:footnoteReference w:id="1"/>
            </w:r>
            <w:r>
              <w:rPr>
                <w:rFonts w:asciiTheme="minorEastAsia" w:eastAsiaTheme="minorEastAsia" w:hAnsiTheme="minorEastAsia" w:cstheme="minorEastAsia" w:hint="eastAsia"/>
                <w:snapToGrid w:val="0"/>
                <w:kern w:val="0"/>
                <w:sz w:val="24"/>
              </w:rPr>
              <w:t>为依据。</w:t>
            </w:r>
          </w:p>
          <w:p w14:paraId="1D7FACC1"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3.</w:t>
            </w:r>
            <w:r>
              <w:rPr>
                <w:rFonts w:asciiTheme="minorEastAsia" w:eastAsiaTheme="minorEastAsia" w:hAnsiTheme="minorEastAsia" w:cstheme="minorEastAsia" w:hint="eastAsia"/>
                <w:snapToGrid w:val="0"/>
                <w:kern w:val="0"/>
                <w:sz w:val="24"/>
              </w:rPr>
              <w:t>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14:paraId="46132781"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4.</w:t>
            </w:r>
            <w:r>
              <w:rPr>
                <w:rFonts w:asciiTheme="minorEastAsia" w:eastAsiaTheme="minorEastAsia" w:hAnsiTheme="minorEastAsia" w:cstheme="minorEastAsia" w:hint="eastAsia"/>
                <w:snapToGrid w:val="0"/>
                <w:kern w:val="0"/>
                <w:sz w:val="24"/>
              </w:rPr>
              <w:t>投标函中的总报价必须与已标价工程量清单总报价一致。</w:t>
            </w:r>
          </w:p>
          <w:p w14:paraId="67DF4CF6"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5.</w:t>
            </w:r>
            <w:r>
              <w:rPr>
                <w:rFonts w:asciiTheme="minorEastAsia" w:eastAsiaTheme="minorEastAsia" w:hAnsiTheme="minorEastAsia" w:cstheme="minorEastAsia" w:hint="eastAsia"/>
                <w:snapToGrid w:val="0"/>
                <w:kern w:val="0"/>
                <w:sz w:val="24"/>
              </w:rPr>
              <w:t>（</w:t>
            </w:r>
            <w:r>
              <w:rPr>
                <w:rFonts w:asciiTheme="minorEastAsia" w:eastAsiaTheme="minorEastAsia" w:hAnsiTheme="minorEastAsia" w:cstheme="minorEastAsia" w:hint="eastAsia"/>
                <w:snapToGrid w:val="0"/>
                <w:kern w:val="0"/>
                <w:sz w:val="24"/>
              </w:rPr>
              <w:t>1</w:t>
            </w:r>
            <w:r>
              <w:rPr>
                <w:rFonts w:asciiTheme="minorEastAsia" w:eastAsiaTheme="minorEastAsia" w:hAnsiTheme="minorEastAsia" w:cstheme="minorEastAsia" w:hint="eastAsia"/>
                <w:snapToGrid w:val="0"/>
                <w:kern w:val="0"/>
                <w:sz w:val="24"/>
              </w:rPr>
              <w:t>）在合同实施期间，单价和总价按专用合同条款第</w:t>
            </w:r>
            <w:r>
              <w:rPr>
                <w:rFonts w:asciiTheme="minorEastAsia" w:eastAsiaTheme="minorEastAsia" w:hAnsiTheme="minorEastAsia" w:cstheme="minorEastAsia" w:hint="eastAsia"/>
                <w:snapToGrid w:val="0"/>
                <w:kern w:val="0"/>
                <w:sz w:val="24"/>
              </w:rPr>
              <w:t>11</w:t>
            </w:r>
            <w:r>
              <w:rPr>
                <w:rFonts w:asciiTheme="minorEastAsia" w:eastAsiaTheme="minorEastAsia" w:hAnsiTheme="minorEastAsia" w:cstheme="minorEastAsia" w:hint="eastAsia"/>
                <w:snapToGrid w:val="0"/>
                <w:kern w:val="0"/>
                <w:sz w:val="24"/>
              </w:rPr>
              <w:t>条的规定可调整，投标人应填写比选文件第四卷第八章投标函附录中的价格指数和权重系数或确认基准日期前工程造价管理机构发布的信息价格。</w:t>
            </w:r>
          </w:p>
          <w:p w14:paraId="7C98760B"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lastRenderedPageBreak/>
              <w:t>（</w:t>
            </w:r>
            <w:r>
              <w:rPr>
                <w:rFonts w:asciiTheme="minorEastAsia" w:eastAsiaTheme="minorEastAsia" w:hAnsiTheme="minorEastAsia" w:cstheme="minorEastAsia" w:hint="eastAsia"/>
                <w:snapToGrid w:val="0"/>
                <w:kern w:val="0"/>
                <w:sz w:val="24"/>
              </w:rPr>
              <w:t>2</w:t>
            </w:r>
            <w:r>
              <w:rPr>
                <w:rFonts w:asciiTheme="minorEastAsia" w:eastAsiaTheme="minorEastAsia" w:hAnsiTheme="minorEastAsia" w:cstheme="minorEastAsia" w:hint="eastAsia"/>
                <w:snapToGrid w:val="0"/>
                <w:kern w:val="0"/>
                <w:sz w:val="24"/>
              </w:rPr>
              <w:t>）增值税计税方法由比选人依据国家税法规定选择：一般计税法</w:t>
            </w:r>
          </w:p>
          <w:p w14:paraId="7FF58DC9"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6.</w:t>
            </w:r>
            <w:r>
              <w:rPr>
                <w:rFonts w:asciiTheme="minorEastAsia" w:eastAsiaTheme="minorEastAsia" w:hAnsiTheme="minorEastAsia" w:cstheme="minorEastAsia" w:hint="eastAsia"/>
                <w:snapToGrid w:val="0"/>
                <w:kern w:val="0"/>
                <w:sz w:val="24"/>
              </w:rPr>
              <w:t>如发现工程量清单中的数量与图纸中数量不一致，应于本须知</w:t>
            </w:r>
            <w:r>
              <w:rPr>
                <w:rFonts w:asciiTheme="minorEastAsia" w:eastAsiaTheme="minorEastAsia" w:hAnsiTheme="minorEastAsia" w:cstheme="minorEastAsia" w:hint="eastAsia"/>
                <w:snapToGrid w:val="0"/>
                <w:kern w:val="0"/>
                <w:sz w:val="24"/>
              </w:rPr>
              <w:t>2.2.1</w:t>
            </w:r>
            <w:r>
              <w:rPr>
                <w:rFonts w:asciiTheme="minorEastAsia" w:eastAsiaTheme="minorEastAsia" w:hAnsiTheme="minorEastAsia" w:cstheme="minorEastAsia" w:hint="eastAsia"/>
                <w:snapToGrid w:val="0"/>
                <w:kern w:val="0"/>
                <w:sz w:val="24"/>
              </w:rPr>
              <w:t>项中规定的时间前书面通知比选人核查，除非比选人以</w:t>
            </w:r>
            <w:proofErr w:type="gramStart"/>
            <w:r>
              <w:rPr>
                <w:rFonts w:asciiTheme="minorEastAsia" w:eastAsiaTheme="minorEastAsia" w:hAnsiTheme="minorEastAsia" w:cstheme="minorEastAsia" w:hint="eastAsia"/>
                <w:snapToGrid w:val="0"/>
                <w:kern w:val="0"/>
                <w:sz w:val="24"/>
              </w:rPr>
              <w:t>补遗书</w:t>
            </w:r>
            <w:proofErr w:type="gramEnd"/>
            <w:r>
              <w:rPr>
                <w:rFonts w:asciiTheme="minorEastAsia" w:eastAsiaTheme="minorEastAsia" w:hAnsiTheme="minorEastAsia" w:cstheme="minorEastAsia" w:hint="eastAsia"/>
                <w:snapToGrid w:val="0"/>
                <w:kern w:val="0"/>
                <w:sz w:val="24"/>
              </w:rPr>
              <w:t>的形式予以更正，否则，应以工程量清单中列出的数量为准。</w:t>
            </w:r>
          </w:p>
          <w:p w14:paraId="0A4D59B9"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7.</w:t>
            </w:r>
            <w:r>
              <w:rPr>
                <w:rFonts w:asciiTheme="minorEastAsia" w:eastAsiaTheme="minorEastAsia" w:hAnsiTheme="minorEastAsia" w:cstheme="minorEastAsia" w:hint="eastAsia"/>
                <w:snapToGrid w:val="0"/>
                <w:kern w:val="0"/>
                <w:sz w:val="24"/>
              </w:rPr>
              <w:t>比选人在工程量清单中所列出的价格（包括安全文明施工费、暂列金额、暂估价等），投标人不得修改。</w:t>
            </w:r>
          </w:p>
          <w:p w14:paraId="5477D1DE" w14:textId="77777777" w:rsidR="007876CD" w:rsidRDefault="00797C9F">
            <w:pPr>
              <w:tabs>
                <w:tab w:val="left" w:pos="546"/>
                <w:tab w:val="left" w:pos="711"/>
              </w:tabs>
              <w:snapToGrid w:val="0"/>
              <w:spacing w:line="400" w:lineRule="exact"/>
              <w:ind w:firstLineChars="200" w:firstLine="480"/>
              <w:rPr>
                <w:rFonts w:ascii="宋体" w:hAnsi="宋体" w:hint="eastAsia"/>
                <w:sz w:val="24"/>
              </w:rPr>
            </w:pPr>
            <w:r>
              <w:rPr>
                <w:rFonts w:ascii="宋体" w:hAnsi="宋体" w:hint="eastAsia"/>
                <w:sz w:val="24"/>
              </w:rPr>
              <w:t>8.</w:t>
            </w:r>
            <w:r>
              <w:rPr>
                <w:rFonts w:ascii="宋体" w:hAnsi="宋体" w:hint="eastAsia"/>
                <w:sz w:val="24"/>
              </w:rPr>
              <w:t>本工程招标将设置投标总报价最高限价，投标总报价</w:t>
            </w:r>
            <w:r w:rsidRPr="009140BC">
              <w:rPr>
                <w:rFonts w:ascii="宋体" w:hAnsi="宋体" w:hint="eastAsia"/>
                <w:b/>
                <w:bCs/>
                <w:sz w:val="24"/>
                <w:u w:val="single"/>
              </w:rPr>
              <w:t>最高限价为</w:t>
            </w:r>
            <w:r w:rsidRPr="009140BC">
              <w:rPr>
                <w:rFonts w:ascii="宋体" w:hAnsi="宋体" w:hint="eastAsia"/>
                <w:b/>
                <w:bCs/>
                <w:sz w:val="24"/>
                <w:u w:val="single"/>
              </w:rPr>
              <w:t xml:space="preserve">1709325.99 </w:t>
            </w:r>
            <w:r w:rsidRPr="009140BC">
              <w:rPr>
                <w:rFonts w:ascii="宋体" w:hAnsi="宋体" w:hint="eastAsia"/>
                <w:b/>
                <w:bCs/>
                <w:sz w:val="24"/>
                <w:u w:val="single"/>
              </w:rPr>
              <w:t>元（大写：壹佰柒拾万玖仟叁佰贰拾伍元玖角玖分）</w:t>
            </w:r>
            <w:r>
              <w:rPr>
                <w:rFonts w:ascii="宋体" w:hAnsi="宋体" w:hint="eastAsia"/>
                <w:sz w:val="24"/>
              </w:rPr>
              <w:t>，投标人的投标总报价不得超过其最高限价，否则由评标委员会作否决投标处理。</w:t>
            </w:r>
          </w:p>
          <w:p w14:paraId="13BB0C51" w14:textId="77777777" w:rsidR="007876CD" w:rsidRDefault="00797C9F">
            <w:pPr>
              <w:tabs>
                <w:tab w:val="left" w:pos="546"/>
                <w:tab w:val="left" w:pos="711"/>
              </w:tabs>
              <w:snapToGrid w:val="0"/>
              <w:spacing w:line="400" w:lineRule="exact"/>
              <w:ind w:firstLineChars="200" w:firstLine="480"/>
              <w:rPr>
                <w:rFonts w:ascii="宋体" w:hAnsi="宋体" w:cs="宋体" w:hint="eastAsia"/>
                <w:sz w:val="24"/>
              </w:rPr>
            </w:pPr>
            <w:r>
              <w:rPr>
                <w:rFonts w:ascii="宋体" w:hAnsi="宋体" w:cs="宋体" w:hint="eastAsia"/>
                <w:sz w:val="24"/>
              </w:rPr>
              <w:t>本工程招标将设置全部工程量清单综合单价最高限价，工程量清单综合单价最高限价随比选文件发布，投标人的每项工程量清单综合单价报价不得超过其对应清单综合单价最高限价。</w:t>
            </w:r>
          </w:p>
          <w:p w14:paraId="09D42AAA" w14:textId="77777777" w:rsidR="007876CD" w:rsidRDefault="00797C9F">
            <w:pPr>
              <w:tabs>
                <w:tab w:val="left" w:pos="546"/>
                <w:tab w:val="left" w:pos="711"/>
              </w:tabs>
              <w:snapToGrid w:val="0"/>
              <w:spacing w:line="400" w:lineRule="exact"/>
              <w:ind w:firstLineChars="200" w:firstLine="480"/>
              <w:rPr>
                <w:rFonts w:ascii="宋体" w:hAnsi="宋体" w:cs="宋体" w:hint="eastAsia"/>
                <w:sz w:val="24"/>
              </w:rPr>
            </w:pPr>
            <w:r>
              <w:rPr>
                <w:rFonts w:ascii="宋体" w:hAnsi="宋体" w:cs="宋体" w:hint="eastAsia"/>
                <w:sz w:val="24"/>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w:t>
            </w:r>
            <w:proofErr w:type="gramStart"/>
            <w:r>
              <w:rPr>
                <w:rFonts w:ascii="宋体" w:hAnsi="宋体" w:cs="宋体" w:hint="eastAsia"/>
                <w:sz w:val="24"/>
              </w:rPr>
              <w:t>函包括</w:t>
            </w:r>
            <w:proofErr w:type="gramEnd"/>
            <w:r>
              <w:rPr>
                <w:rFonts w:ascii="宋体" w:hAnsi="宋体" w:cs="宋体" w:hint="eastAsia"/>
                <w:sz w:val="24"/>
              </w:rPr>
              <w:t>以下内容：</w:t>
            </w:r>
          </w:p>
          <w:p w14:paraId="2B7567D1" w14:textId="77777777" w:rsidR="007876CD" w:rsidRDefault="00797C9F">
            <w:pPr>
              <w:tabs>
                <w:tab w:val="left" w:pos="546"/>
                <w:tab w:val="left" w:pos="711"/>
              </w:tabs>
              <w:snapToGrid w:val="0"/>
              <w:spacing w:line="40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）符合第五章“工程量清单”给出的范围及数量。</w:t>
            </w:r>
          </w:p>
          <w:p w14:paraId="521C8F45" w14:textId="77777777" w:rsidR="007876CD" w:rsidRDefault="00797C9F">
            <w:pPr>
              <w:tabs>
                <w:tab w:val="left" w:pos="546"/>
                <w:tab w:val="left" w:pos="711"/>
              </w:tabs>
              <w:snapToGrid w:val="0"/>
              <w:spacing w:line="40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）招标文件中规定工程量清单不允许修改的内容不得修改。</w:t>
            </w:r>
          </w:p>
          <w:p w14:paraId="2CB13BCF" w14:textId="77777777" w:rsidR="007876CD" w:rsidRDefault="00797C9F">
            <w:pPr>
              <w:tabs>
                <w:tab w:val="left" w:pos="546"/>
                <w:tab w:val="left" w:pos="711"/>
              </w:tabs>
              <w:snapToGrid w:val="0"/>
              <w:spacing w:line="400" w:lineRule="exact"/>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）每项工程量清单综合单价报价不得高于对应工程量清单综合单价最高限价。</w:t>
            </w:r>
          </w:p>
          <w:p w14:paraId="265043B3" w14:textId="77777777" w:rsidR="007876CD" w:rsidRDefault="00797C9F">
            <w:pPr>
              <w:spacing w:line="400" w:lineRule="exact"/>
              <w:ind w:firstLineChars="200" w:firstLine="480"/>
              <w:rPr>
                <w:sz w:val="24"/>
              </w:rPr>
            </w:pPr>
            <w:r>
              <w:rPr>
                <w:sz w:val="24"/>
              </w:rPr>
              <w:t>9.</w:t>
            </w:r>
            <w:r>
              <w:rPr>
                <w:sz w:val="24"/>
              </w:rPr>
              <w:t>安全文明施工费：</w:t>
            </w:r>
          </w:p>
          <w:p w14:paraId="7041F926" w14:textId="77777777" w:rsidR="007876CD" w:rsidRDefault="00797C9F">
            <w:pPr>
              <w:snapToGrid w:val="0"/>
              <w:spacing w:line="400" w:lineRule="exact"/>
              <w:ind w:firstLineChars="200" w:firstLine="480"/>
              <w:rPr>
                <w:sz w:val="24"/>
              </w:rPr>
            </w:pPr>
            <w:r>
              <w:rPr>
                <w:sz w:val="24"/>
              </w:rPr>
              <w:t>9.1</w:t>
            </w:r>
            <w:r>
              <w:rPr>
                <w:rFonts w:hint="eastAsia"/>
                <w:sz w:val="24"/>
              </w:rPr>
              <w:t>根据《重庆城乡建设委员会关于印发</w:t>
            </w:r>
            <w:r>
              <w:rPr>
                <w:sz w:val="24"/>
              </w:rPr>
              <w:t>&lt;</w:t>
            </w:r>
            <w:r>
              <w:rPr>
                <w:rFonts w:hint="eastAsia"/>
                <w:sz w:val="24"/>
              </w:rPr>
              <w:t>重庆市建设工程安全文明施工费计取及使用管理规定</w:t>
            </w:r>
            <w:r>
              <w:rPr>
                <w:sz w:val="24"/>
              </w:rPr>
              <w:t>&gt;</w:t>
            </w:r>
            <w:r>
              <w:rPr>
                <w:rFonts w:hint="eastAsia"/>
                <w:sz w:val="24"/>
              </w:rPr>
              <w:t>的通知》（</w:t>
            </w:r>
            <w:proofErr w:type="gramStart"/>
            <w:r>
              <w:rPr>
                <w:rFonts w:hint="eastAsia"/>
                <w:sz w:val="24"/>
              </w:rPr>
              <w:t>渝建发</w:t>
            </w:r>
            <w:proofErr w:type="gramEnd"/>
            <w:r>
              <w:rPr>
                <w:rFonts w:hint="eastAsia"/>
                <w:sz w:val="24"/>
              </w:rPr>
              <w:t>〔</w:t>
            </w:r>
            <w:r>
              <w:rPr>
                <w:rFonts w:hint="eastAsia"/>
                <w:sz w:val="24"/>
              </w:rPr>
              <w:t>2014</w:t>
            </w:r>
            <w:r>
              <w:rPr>
                <w:rFonts w:hint="eastAsia"/>
                <w:sz w:val="24"/>
              </w:rPr>
              <w:t>〕</w:t>
            </w:r>
            <w:r>
              <w:rPr>
                <w:rFonts w:hint="eastAsia"/>
                <w:sz w:val="24"/>
              </w:rPr>
              <w:t>25</w:t>
            </w:r>
            <w:r>
              <w:rPr>
                <w:rFonts w:hint="eastAsia"/>
                <w:sz w:val="24"/>
              </w:rPr>
              <w:t>号）规定，安全文明施工费由安全施工费、文明施工费、环境保护费及临时设施费组成。</w:t>
            </w:r>
          </w:p>
          <w:p w14:paraId="2E001FD1" w14:textId="77777777" w:rsidR="007876CD" w:rsidRDefault="00797C9F">
            <w:pPr>
              <w:spacing w:line="400" w:lineRule="exact"/>
              <w:ind w:firstLineChars="200" w:firstLine="480"/>
              <w:rPr>
                <w:rFonts w:asciiTheme="minorEastAsia" w:eastAsiaTheme="minorEastAsia" w:hAnsiTheme="minorEastAsia" w:cstheme="minorEastAsia" w:hint="eastAsia"/>
                <w:snapToGrid w:val="0"/>
                <w:kern w:val="0"/>
                <w:sz w:val="24"/>
              </w:rPr>
            </w:pPr>
            <w:r>
              <w:rPr>
                <w:sz w:val="24"/>
              </w:rPr>
              <w:lastRenderedPageBreak/>
              <w:t>9.2</w:t>
            </w:r>
            <w:r>
              <w:rPr>
                <w:sz w:val="24"/>
              </w:rPr>
              <w:t>本工程安全文明施工费由</w:t>
            </w:r>
            <w:r>
              <w:rPr>
                <w:rFonts w:hint="eastAsia"/>
                <w:sz w:val="24"/>
              </w:rPr>
              <w:t>比选人</w:t>
            </w:r>
            <w:r>
              <w:rPr>
                <w:sz w:val="24"/>
              </w:rPr>
              <w:t>根据《建设工程工程量清单计价规范》（</w:t>
            </w:r>
            <w:r>
              <w:rPr>
                <w:sz w:val="24"/>
              </w:rPr>
              <w:t>GB50500-2013</w:t>
            </w:r>
            <w:r>
              <w:rPr>
                <w:sz w:val="24"/>
              </w:rPr>
              <w:t>）、《重庆市建设工程工程量清单计价规则》（</w:t>
            </w:r>
            <w:r>
              <w:rPr>
                <w:sz w:val="24"/>
              </w:rPr>
              <w:t>CQJJGZ-2013</w:t>
            </w:r>
            <w:r>
              <w:rPr>
                <w:sz w:val="24"/>
              </w:rPr>
              <w:t>）、《</w:t>
            </w:r>
            <w:r>
              <w:rPr>
                <w:rFonts w:hint="eastAsia"/>
                <w:sz w:val="24"/>
              </w:rPr>
              <w:t>重庆市城乡建设委员会</w:t>
            </w:r>
            <w:r>
              <w:rPr>
                <w:sz w:val="24"/>
              </w:rPr>
              <w:t>关于印发</w:t>
            </w:r>
            <w:r>
              <w:rPr>
                <w:sz w:val="24"/>
              </w:rPr>
              <w:t>&lt;</w:t>
            </w:r>
            <w:r>
              <w:rPr>
                <w:sz w:val="24"/>
              </w:rPr>
              <w:t>重庆市建设工程安全文明施工费计取及使用管理规定</w:t>
            </w:r>
            <w:r>
              <w:rPr>
                <w:sz w:val="24"/>
              </w:rPr>
              <w:t>&gt;</w:t>
            </w:r>
            <w:r>
              <w:rPr>
                <w:sz w:val="24"/>
              </w:rPr>
              <w:t>的通知》（</w:t>
            </w:r>
            <w:proofErr w:type="gramStart"/>
            <w:r>
              <w:rPr>
                <w:sz w:val="24"/>
              </w:rPr>
              <w:t>渝建发</w:t>
            </w:r>
            <w:proofErr w:type="gramEnd"/>
            <w:r>
              <w:rPr>
                <w:rFonts w:hint="eastAsia"/>
                <w:sz w:val="24"/>
              </w:rPr>
              <w:t>〔</w:t>
            </w:r>
            <w:r>
              <w:rPr>
                <w:sz w:val="24"/>
              </w:rPr>
              <w:t>2014</w:t>
            </w:r>
            <w:r>
              <w:rPr>
                <w:rFonts w:hint="eastAsia"/>
                <w:sz w:val="24"/>
              </w:rPr>
              <w:t>〕</w:t>
            </w:r>
            <w:r>
              <w:rPr>
                <w:sz w:val="24"/>
              </w:rPr>
              <w:t>25</w:t>
            </w:r>
            <w:r>
              <w:rPr>
                <w:sz w:val="24"/>
              </w:rPr>
              <w:t>号）</w:t>
            </w:r>
            <w:r>
              <w:rPr>
                <w:rFonts w:hint="eastAsia"/>
                <w:sz w:val="24"/>
              </w:rPr>
              <w:t>、《重庆市住房和城乡建设委员会关于调整建设施工现场形象品质提升安全文明施工费计取的通知》（</w:t>
            </w:r>
            <w:proofErr w:type="gramStart"/>
            <w:r>
              <w:rPr>
                <w:rFonts w:hint="eastAsia"/>
                <w:sz w:val="24"/>
              </w:rPr>
              <w:t>渝建管</w:t>
            </w:r>
            <w:proofErr w:type="gramEnd"/>
            <w:r>
              <w:rPr>
                <w:rFonts w:hint="eastAsia"/>
                <w:sz w:val="24"/>
              </w:rPr>
              <w:t>〔</w:t>
            </w:r>
            <w:r>
              <w:rPr>
                <w:rFonts w:hint="eastAsia"/>
                <w:sz w:val="24"/>
              </w:rPr>
              <w:t>2020</w:t>
            </w:r>
            <w:r>
              <w:rPr>
                <w:rFonts w:hint="eastAsia"/>
                <w:sz w:val="24"/>
              </w:rPr>
              <w:t>〕</w:t>
            </w:r>
            <w:r>
              <w:rPr>
                <w:rFonts w:hint="eastAsia"/>
                <w:sz w:val="24"/>
              </w:rPr>
              <w:t>97</w:t>
            </w:r>
            <w:r>
              <w:rPr>
                <w:rFonts w:hint="eastAsia"/>
                <w:sz w:val="24"/>
              </w:rPr>
              <w:t>号）</w:t>
            </w:r>
            <w:r>
              <w:rPr>
                <w:sz w:val="24"/>
              </w:rPr>
              <w:t>、</w:t>
            </w:r>
            <w:r>
              <w:rPr>
                <w:rFonts w:hint="eastAsia"/>
                <w:sz w:val="24"/>
              </w:rPr>
              <w:t>《重庆市建设工程费用定额》（</w:t>
            </w:r>
            <w:r>
              <w:rPr>
                <w:rFonts w:hint="eastAsia"/>
                <w:sz w:val="24"/>
              </w:rPr>
              <w:t>CQFYDE-2018</w:t>
            </w:r>
            <w:r>
              <w:rPr>
                <w:rFonts w:hint="eastAsia"/>
                <w:sz w:val="24"/>
              </w:rPr>
              <w:t>）、《重庆市住房和城乡建设委员会关于适用增值税新税率调整建设工程计价依据的通知》（</w:t>
            </w:r>
            <w:proofErr w:type="gramStart"/>
            <w:r>
              <w:rPr>
                <w:rFonts w:hint="eastAsia"/>
                <w:sz w:val="24"/>
              </w:rPr>
              <w:t>渝建〔</w:t>
            </w:r>
            <w:r>
              <w:rPr>
                <w:rFonts w:hint="eastAsia"/>
                <w:sz w:val="24"/>
              </w:rPr>
              <w:t>2019</w:t>
            </w:r>
            <w:r>
              <w:rPr>
                <w:rFonts w:hint="eastAsia"/>
                <w:sz w:val="24"/>
              </w:rPr>
              <w:t>〕</w:t>
            </w:r>
            <w:proofErr w:type="gramEnd"/>
            <w:r>
              <w:rPr>
                <w:rFonts w:hint="eastAsia"/>
                <w:sz w:val="24"/>
              </w:rPr>
              <w:t>143</w:t>
            </w:r>
            <w:r>
              <w:rPr>
                <w:rFonts w:hint="eastAsia"/>
                <w:sz w:val="24"/>
              </w:rPr>
              <w:t>号）</w:t>
            </w:r>
            <w:r>
              <w:rPr>
                <w:sz w:val="24"/>
              </w:rPr>
              <w:t>的相关规定和费用标准单列计算，</w:t>
            </w:r>
            <w:r w:rsidRPr="009140BC">
              <w:rPr>
                <w:b/>
                <w:bCs/>
                <w:sz w:val="24"/>
                <w:u w:val="single"/>
              </w:rPr>
              <w:t>安全文明施工费暂定金额</w:t>
            </w:r>
            <w:r w:rsidRPr="009140BC">
              <w:rPr>
                <w:rFonts w:hint="eastAsia"/>
                <w:b/>
                <w:bCs/>
                <w:sz w:val="24"/>
                <w:u w:val="single"/>
              </w:rPr>
              <w:t>为</w:t>
            </w:r>
            <w:r w:rsidRPr="009140BC">
              <w:rPr>
                <w:rFonts w:hint="eastAsia"/>
                <w:b/>
                <w:bCs/>
                <w:sz w:val="24"/>
                <w:u w:val="single"/>
              </w:rPr>
              <w:t xml:space="preserve">28670.56 </w:t>
            </w:r>
            <w:r w:rsidRPr="009140BC">
              <w:rPr>
                <w:rFonts w:hint="eastAsia"/>
                <w:b/>
                <w:bCs/>
                <w:sz w:val="24"/>
                <w:u w:val="single"/>
              </w:rPr>
              <w:t>元（大写：贰万捌仟陆佰柒拾元伍角陆分）</w:t>
            </w:r>
            <w:r>
              <w:rPr>
                <w:sz w:val="24"/>
              </w:rPr>
              <w:t>，与最高限价一起公布。《投标函》中的安全文明施工费</w:t>
            </w:r>
            <w:r>
              <w:rPr>
                <w:rFonts w:hint="eastAsia"/>
                <w:sz w:val="24"/>
              </w:rPr>
              <w:t>金额或工程量清单中安全文明施工费的汇总金额未</w:t>
            </w:r>
            <w:r>
              <w:rPr>
                <w:sz w:val="24"/>
              </w:rPr>
              <w:t>按照</w:t>
            </w:r>
            <w:r>
              <w:rPr>
                <w:rFonts w:hint="eastAsia"/>
                <w:sz w:val="24"/>
              </w:rPr>
              <w:t>比选人</w:t>
            </w:r>
            <w:r>
              <w:rPr>
                <w:sz w:val="24"/>
              </w:rPr>
              <w:t>给出的暂定金额填报</w:t>
            </w:r>
            <w:r>
              <w:rPr>
                <w:rFonts w:hint="eastAsia"/>
                <w:sz w:val="24"/>
              </w:rPr>
              <w:t>的</w:t>
            </w:r>
            <w:r>
              <w:rPr>
                <w:sz w:val="24"/>
              </w:rPr>
              <w:t>，视为对招标文件不作实质性响应，其投标文件</w:t>
            </w:r>
            <w:r>
              <w:rPr>
                <w:rFonts w:hint="eastAsia"/>
                <w:sz w:val="24"/>
              </w:rPr>
              <w:t>由评标委员会</w:t>
            </w:r>
            <w:r>
              <w:rPr>
                <w:sz w:val="24"/>
              </w:rPr>
              <w:t>作否决投标处理。</w:t>
            </w:r>
            <w:r>
              <w:rPr>
                <w:rFonts w:hint="eastAsia"/>
                <w:sz w:val="24"/>
              </w:rPr>
              <w:t>注：采用</w:t>
            </w:r>
            <w:proofErr w:type="gramStart"/>
            <w:r>
              <w:rPr>
                <w:rFonts w:hint="eastAsia"/>
                <w:sz w:val="24"/>
              </w:rPr>
              <w:t>全费用</w:t>
            </w:r>
            <w:proofErr w:type="gramEnd"/>
            <w:r>
              <w:rPr>
                <w:rFonts w:hint="eastAsia"/>
                <w:sz w:val="24"/>
              </w:rPr>
              <w:t>清单计价的项目，安全文明施工费仅针对《投标函》中的安全文明施工费进行评审。</w:t>
            </w:r>
          </w:p>
          <w:p w14:paraId="55D155E3"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10.</w:t>
            </w:r>
            <w:r>
              <w:rPr>
                <w:rFonts w:asciiTheme="minorEastAsia" w:eastAsiaTheme="minorEastAsia" w:hAnsiTheme="minorEastAsia" w:cstheme="minorEastAsia" w:hint="eastAsia"/>
                <w:snapToGrid w:val="0"/>
                <w:kern w:val="0"/>
                <w:sz w:val="24"/>
              </w:rPr>
              <w:t>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5AD8D1CF"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11.</w:t>
            </w:r>
            <w:r>
              <w:rPr>
                <w:rFonts w:asciiTheme="minorEastAsia" w:eastAsiaTheme="minorEastAsia" w:hAnsiTheme="minorEastAsia" w:cstheme="minorEastAsia" w:hint="eastAsia"/>
                <w:snapToGrid w:val="0"/>
                <w:kern w:val="0"/>
                <w:sz w:val="24"/>
              </w:rPr>
              <w:t>本项目建筑安装材料价格风险按照《重庆市城乡建设委员会关于进一步加强建筑安装材料价格风险管控的指导意见》（</w:t>
            </w:r>
            <w:proofErr w:type="gramStart"/>
            <w:r>
              <w:rPr>
                <w:rFonts w:asciiTheme="minorEastAsia" w:eastAsiaTheme="minorEastAsia" w:hAnsiTheme="minorEastAsia" w:cstheme="minorEastAsia" w:hint="eastAsia"/>
                <w:snapToGrid w:val="0"/>
                <w:kern w:val="0"/>
                <w:sz w:val="24"/>
              </w:rPr>
              <w:t>渝建〔</w:t>
            </w:r>
            <w:r>
              <w:rPr>
                <w:rFonts w:asciiTheme="minorEastAsia" w:eastAsiaTheme="minorEastAsia" w:hAnsiTheme="minorEastAsia" w:cstheme="minorEastAsia" w:hint="eastAsia"/>
                <w:snapToGrid w:val="0"/>
                <w:kern w:val="0"/>
                <w:sz w:val="24"/>
              </w:rPr>
              <w:t>2018</w:t>
            </w:r>
            <w:r>
              <w:rPr>
                <w:rFonts w:asciiTheme="minorEastAsia" w:eastAsiaTheme="minorEastAsia" w:hAnsiTheme="minorEastAsia" w:cstheme="minorEastAsia" w:hint="eastAsia"/>
                <w:snapToGrid w:val="0"/>
                <w:kern w:val="0"/>
                <w:sz w:val="24"/>
              </w:rPr>
              <w:t>〕</w:t>
            </w:r>
            <w:proofErr w:type="gramEnd"/>
            <w:r>
              <w:rPr>
                <w:rFonts w:asciiTheme="minorEastAsia" w:eastAsiaTheme="minorEastAsia" w:hAnsiTheme="minorEastAsia" w:cstheme="minorEastAsia" w:hint="eastAsia"/>
                <w:snapToGrid w:val="0"/>
                <w:kern w:val="0"/>
                <w:sz w:val="24"/>
              </w:rPr>
              <w:t>61</w:t>
            </w:r>
            <w:r>
              <w:rPr>
                <w:rFonts w:asciiTheme="minorEastAsia" w:eastAsiaTheme="minorEastAsia" w:hAnsiTheme="minorEastAsia" w:cstheme="minorEastAsia" w:hint="eastAsia"/>
                <w:snapToGrid w:val="0"/>
                <w:kern w:val="0"/>
                <w:sz w:val="24"/>
              </w:rPr>
              <w:t>号）执行。本项目主要材料及设备价格风险内容、范围及调整方法为：不调整。</w:t>
            </w:r>
          </w:p>
          <w:p w14:paraId="4AF5E510"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12.</w:t>
            </w:r>
            <w:r>
              <w:rPr>
                <w:rFonts w:asciiTheme="minorEastAsia" w:eastAsiaTheme="minorEastAsia" w:hAnsiTheme="minorEastAsia" w:cstheme="minorEastAsia" w:hint="eastAsia"/>
                <w:snapToGrid w:val="0"/>
                <w:kern w:val="0"/>
                <w:sz w:val="24"/>
              </w:rPr>
              <w:t>本项目所采用技术、工艺和产品等必须执行重庆市住房和城乡建设委员会关于发布</w:t>
            </w:r>
            <w:proofErr w:type="gramStart"/>
            <w:r>
              <w:rPr>
                <w:rFonts w:asciiTheme="minorEastAsia" w:eastAsiaTheme="minorEastAsia" w:hAnsiTheme="minorEastAsia" w:cstheme="minorEastAsia" w:hint="eastAsia"/>
                <w:snapToGrid w:val="0"/>
                <w:kern w:val="0"/>
                <w:sz w:val="24"/>
              </w:rPr>
              <w:t>《</w:t>
            </w:r>
            <w:proofErr w:type="gramEnd"/>
            <w:r>
              <w:rPr>
                <w:rFonts w:asciiTheme="minorEastAsia" w:eastAsiaTheme="minorEastAsia" w:hAnsiTheme="minorEastAsia" w:cstheme="minorEastAsia" w:hint="eastAsia"/>
                <w:snapToGrid w:val="0"/>
                <w:kern w:val="0"/>
                <w:sz w:val="24"/>
              </w:rPr>
              <w:t>重庆市建设领域禁止、限制使用落后技术通告（</w:t>
            </w:r>
            <w:r>
              <w:rPr>
                <w:rFonts w:asciiTheme="minorEastAsia" w:eastAsiaTheme="minorEastAsia" w:hAnsiTheme="minorEastAsia" w:cstheme="minorEastAsia" w:hint="eastAsia"/>
                <w:snapToGrid w:val="0"/>
                <w:kern w:val="0"/>
                <w:sz w:val="24"/>
              </w:rPr>
              <w:t>2019</w:t>
            </w:r>
            <w:r>
              <w:rPr>
                <w:rFonts w:asciiTheme="minorEastAsia" w:eastAsiaTheme="minorEastAsia" w:hAnsiTheme="minorEastAsia" w:cstheme="minorEastAsia" w:hint="eastAsia"/>
                <w:snapToGrid w:val="0"/>
                <w:kern w:val="0"/>
                <w:sz w:val="24"/>
              </w:rPr>
              <w:t>年版）（渝建发〔</w:t>
            </w:r>
            <w:r>
              <w:rPr>
                <w:rFonts w:asciiTheme="minorEastAsia" w:eastAsiaTheme="minorEastAsia" w:hAnsiTheme="minorEastAsia" w:cstheme="minorEastAsia" w:hint="eastAsia"/>
                <w:snapToGrid w:val="0"/>
                <w:kern w:val="0"/>
                <w:sz w:val="24"/>
              </w:rPr>
              <w:t>2019</w:t>
            </w:r>
            <w:r>
              <w:rPr>
                <w:rFonts w:asciiTheme="minorEastAsia" w:eastAsiaTheme="minorEastAsia" w:hAnsiTheme="minorEastAsia" w:cstheme="minorEastAsia" w:hint="eastAsia"/>
                <w:snapToGrid w:val="0"/>
                <w:kern w:val="0"/>
                <w:sz w:val="24"/>
              </w:rPr>
              <w:t>〕</w:t>
            </w:r>
            <w:r>
              <w:rPr>
                <w:rFonts w:asciiTheme="minorEastAsia" w:eastAsiaTheme="minorEastAsia" w:hAnsiTheme="minorEastAsia" w:cstheme="minorEastAsia" w:hint="eastAsia"/>
                <w:snapToGrid w:val="0"/>
                <w:kern w:val="0"/>
                <w:sz w:val="24"/>
              </w:rPr>
              <w:t>25</w:t>
            </w:r>
            <w:r>
              <w:rPr>
                <w:rFonts w:asciiTheme="minorEastAsia" w:eastAsiaTheme="minorEastAsia" w:hAnsiTheme="minorEastAsia" w:cstheme="minorEastAsia" w:hint="eastAsia"/>
                <w:snapToGrid w:val="0"/>
                <w:kern w:val="0"/>
                <w:sz w:val="24"/>
              </w:rPr>
              <w:t>号）的规定。</w:t>
            </w:r>
          </w:p>
          <w:p w14:paraId="5661821C"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13.</w:t>
            </w:r>
            <w:r>
              <w:rPr>
                <w:rFonts w:asciiTheme="minorEastAsia" w:eastAsiaTheme="minorEastAsia" w:hAnsiTheme="minorEastAsia" w:cstheme="minorEastAsia" w:hint="eastAsia"/>
                <w:snapToGrid w:val="0"/>
                <w:kern w:val="0"/>
                <w:sz w:val="24"/>
              </w:rPr>
              <w:t>本工程主体结构若需混凝土，则必须使用商品混凝土，不得自建搅拌站。</w:t>
            </w:r>
          </w:p>
          <w:p w14:paraId="75C94A34" w14:textId="77777777" w:rsidR="007876CD" w:rsidRDefault="00797C9F">
            <w:pPr>
              <w:spacing w:line="360" w:lineRule="auto"/>
              <w:ind w:firstLineChars="200" w:firstLine="480"/>
              <w:rPr>
                <w:rFonts w:asciiTheme="minorEastAsia" w:eastAsiaTheme="minorEastAsia" w:hAnsiTheme="minorEastAsia" w:cstheme="minorEastAsia" w:hint="eastAsia"/>
                <w:snapToGrid w:val="0"/>
                <w:kern w:val="0"/>
                <w:sz w:val="24"/>
              </w:rPr>
            </w:pPr>
            <w:r>
              <w:rPr>
                <w:rFonts w:asciiTheme="minorEastAsia" w:eastAsiaTheme="minorEastAsia" w:hAnsiTheme="minorEastAsia" w:cstheme="minorEastAsia" w:hint="eastAsia"/>
                <w:snapToGrid w:val="0"/>
                <w:kern w:val="0"/>
                <w:sz w:val="24"/>
              </w:rPr>
              <w:t xml:space="preserve">14. </w:t>
            </w:r>
            <w:r>
              <w:rPr>
                <w:rFonts w:asciiTheme="minorEastAsia" w:eastAsiaTheme="minorEastAsia" w:hAnsiTheme="minorEastAsia" w:cstheme="minorEastAsia" w:hint="eastAsia"/>
                <w:snapToGrid w:val="0"/>
                <w:kern w:val="0"/>
                <w:sz w:val="24"/>
              </w:rPr>
              <w:t>报价原则：投标报价中应包含为实施和完成本项目所需</w:t>
            </w:r>
            <w:r>
              <w:rPr>
                <w:rFonts w:asciiTheme="minorEastAsia" w:eastAsiaTheme="minorEastAsia" w:hAnsiTheme="minorEastAsia" w:cstheme="minorEastAsia" w:hint="eastAsia"/>
                <w:snapToGrid w:val="0"/>
                <w:kern w:val="0"/>
                <w:sz w:val="24"/>
              </w:rPr>
              <w:lastRenderedPageBreak/>
              <w:t>的分部分项工程费（含人工费、材料费、施工机具使用费、企业管理费、利润、一般风险费和其他风险费）、措施项目费（</w:t>
            </w:r>
            <w:proofErr w:type="gramStart"/>
            <w:r>
              <w:rPr>
                <w:rFonts w:asciiTheme="minorEastAsia" w:eastAsiaTheme="minorEastAsia" w:hAnsiTheme="minorEastAsia" w:cstheme="minorEastAsia" w:hint="eastAsia"/>
                <w:snapToGrid w:val="0"/>
                <w:kern w:val="0"/>
                <w:sz w:val="24"/>
              </w:rPr>
              <w:t>含施工</w:t>
            </w:r>
            <w:proofErr w:type="gramEnd"/>
            <w:r>
              <w:rPr>
                <w:rFonts w:asciiTheme="minorEastAsia" w:eastAsiaTheme="minorEastAsia" w:hAnsiTheme="minorEastAsia" w:cstheme="minorEastAsia" w:hint="eastAsia"/>
                <w:snapToGrid w:val="0"/>
                <w:kern w:val="0"/>
                <w:sz w:val="24"/>
              </w:rPr>
              <w:t>组织措施项目费、安全文明施工费和施工技术措施项目费）、其他项目费、</w:t>
            </w:r>
            <w:proofErr w:type="gramStart"/>
            <w:r>
              <w:rPr>
                <w:rFonts w:asciiTheme="minorEastAsia" w:eastAsiaTheme="minorEastAsia" w:hAnsiTheme="minorEastAsia" w:cstheme="minorEastAsia" w:hint="eastAsia"/>
                <w:snapToGrid w:val="0"/>
                <w:kern w:val="0"/>
                <w:sz w:val="24"/>
              </w:rPr>
              <w:t>规</w:t>
            </w:r>
            <w:proofErr w:type="gramEnd"/>
            <w:r>
              <w:rPr>
                <w:rFonts w:asciiTheme="minorEastAsia" w:eastAsiaTheme="minorEastAsia" w:hAnsiTheme="minorEastAsia" w:cstheme="minorEastAsia" w:hint="eastAsia"/>
                <w:snapToGrid w:val="0"/>
                <w:kern w:val="0"/>
                <w:sz w:val="24"/>
              </w:rPr>
              <w:t>费、税金和其他风险费。</w:t>
            </w:r>
          </w:p>
          <w:p w14:paraId="4630AB85" w14:textId="77777777" w:rsidR="007876CD" w:rsidRDefault="00797C9F">
            <w:pPr>
              <w:pStyle w:val="aa"/>
              <w:tabs>
                <w:tab w:val="left" w:pos="546"/>
                <w:tab w:val="left" w:pos="711"/>
              </w:tabs>
              <w:snapToGrid w:val="0"/>
              <w:spacing w:line="400" w:lineRule="exact"/>
              <w:ind w:firstLineChars="200" w:firstLine="480"/>
              <w:rPr>
                <w:rFonts w:ascii="宋体" w:hAnsi="宋体" w:cs="仿宋" w:hint="eastAsia"/>
                <w:sz w:val="24"/>
              </w:rPr>
            </w:pPr>
            <w:r>
              <w:rPr>
                <w:rFonts w:asciiTheme="minorEastAsia" w:eastAsiaTheme="minorEastAsia" w:hAnsiTheme="minorEastAsia" w:cstheme="minorEastAsia" w:hint="eastAsia"/>
                <w:snapToGrid w:val="0"/>
                <w:kern w:val="0"/>
                <w:sz w:val="24"/>
              </w:rPr>
              <w:t>15</w:t>
            </w:r>
            <w:r>
              <w:rPr>
                <w:rFonts w:asciiTheme="minorEastAsia" w:eastAsiaTheme="minorEastAsia" w:hAnsiTheme="minorEastAsia" w:cstheme="minorEastAsia" w:hint="eastAsia"/>
                <w:snapToGrid w:val="0"/>
                <w:kern w:val="0"/>
                <w:sz w:val="24"/>
              </w:rPr>
              <w:t>、</w:t>
            </w:r>
            <w:r>
              <w:rPr>
                <w:rFonts w:asciiTheme="minorEastAsia" w:eastAsiaTheme="minorEastAsia" w:hAnsiTheme="minorEastAsia" w:cstheme="minorEastAsia" w:hint="eastAsia"/>
                <w:b/>
                <w:bCs/>
                <w:snapToGrid w:val="0"/>
                <w:kern w:val="0"/>
                <w:sz w:val="24"/>
              </w:rPr>
              <w:t>本项目无论因设计变更或施工工艺变化等任何因素而引起实际施工技术措施费的变化，均按投标时施工技术措施项目费的报价作为结算价。</w:t>
            </w:r>
          </w:p>
        </w:tc>
      </w:tr>
      <w:tr w:rsidR="007876CD" w14:paraId="72BAE5CB" w14:textId="77777777">
        <w:trPr>
          <w:trHeight w:val="640"/>
          <w:jc w:val="center"/>
        </w:trPr>
        <w:tc>
          <w:tcPr>
            <w:tcW w:w="1335" w:type="dxa"/>
            <w:vAlign w:val="center"/>
          </w:tcPr>
          <w:p w14:paraId="72FE3CC1"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3.3.1</w:t>
            </w:r>
          </w:p>
        </w:tc>
        <w:tc>
          <w:tcPr>
            <w:tcW w:w="1644" w:type="dxa"/>
            <w:vAlign w:val="center"/>
          </w:tcPr>
          <w:p w14:paraId="1E6D9C98"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36" w:type="dxa"/>
            <w:vAlign w:val="center"/>
          </w:tcPr>
          <w:p w14:paraId="6E1D3D05"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7876CD" w14:paraId="30A3E09C" w14:textId="77777777">
        <w:trPr>
          <w:jc w:val="center"/>
        </w:trPr>
        <w:tc>
          <w:tcPr>
            <w:tcW w:w="1335" w:type="dxa"/>
            <w:vAlign w:val="center"/>
          </w:tcPr>
          <w:p w14:paraId="070E9C0E"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44" w:type="dxa"/>
            <w:vAlign w:val="center"/>
          </w:tcPr>
          <w:p w14:paraId="56856993"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36" w:type="dxa"/>
            <w:vAlign w:val="center"/>
          </w:tcPr>
          <w:p w14:paraId="573017D9"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1</w:t>
            </w:r>
            <w:r>
              <w:rPr>
                <w:rFonts w:ascii="宋体" w:hAnsi="宋体" w:cs="仿宋" w:hint="eastAsia"/>
                <w:sz w:val="24"/>
              </w:rPr>
              <w:t>、竞选保证金的金额为人民币</w:t>
            </w:r>
            <w:r>
              <w:rPr>
                <w:rFonts w:ascii="宋体" w:hAnsi="宋体" w:cs="仿宋" w:hint="eastAsia"/>
                <w:sz w:val="24"/>
                <w:u w:val="single"/>
              </w:rPr>
              <w:t>30000</w:t>
            </w:r>
            <w:r>
              <w:rPr>
                <w:rFonts w:ascii="宋体" w:hAnsi="宋体" w:cs="仿宋" w:hint="eastAsia"/>
                <w:sz w:val="24"/>
                <w:u w:val="single"/>
              </w:rPr>
              <w:t>元（大写：叁万元整</w:t>
            </w:r>
            <w:r>
              <w:rPr>
                <w:rFonts w:ascii="宋体" w:hAnsi="宋体" w:cs="仿宋" w:hint="eastAsia"/>
                <w:sz w:val="24"/>
              </w:rPr>
              <w:t>）。</w:t>
            </w:r>
          </w:p>
          <w:p w14:paraId="6B0FCBCD"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2</w:t>
            </w:r>
            <w:r>
              <w:rPr>
                <w:rFonts w:ascii="宋体" w:hAnsi="宋体" w:cs="仿宋" w:hint="eastAsia"/>
                <w:sz w:val="24"/>
              </w:rPr>
              <w:t>、竞选保证金提交方式：以银行转账或银行电汇形式提交，竞选人可任选一种。</w:t>
            </w:r>
          </w:p>
          <w:p w14:paraId="580A6DDC"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3</w:t>
            </w:r>
            <w:r>
              <w:rPr>
                <w:rFonts w:ascii="宋体" w:hAnsi="宋体" w:cs="仿宋" w:hint="eastAsia"/>
                <w:sz w:val="24"/>
              </w:rPr>
              <w:t>、提交时间和方式：在竞选截止日前</w:t>
            </w:r>
            <w:r>
              <w:rPr>
                <w:rFonts w:ascii="宋体" w:hAnsi="宋体" w:cs="仿宋" w:hint="eastAsia"/>
                <w:sz w:val="24"/>
              </w:rPr>
              <w:t>1</w:t>
            </w:r>
            <w:r>
              <w:rPr>
                <w:rFonts w:ascii="宋体" w:hAnsi="宋体" w:cs="仿宋" w:hint="eastAsia"/>
                <w:sz w:val="24"/>
              </w:rPr>
              <w:t>天下午</w:t>
            </w:r>
            <w:r>
              <w:rPr>
                <w:rFonts w:ascii="宋体" w:hAnsi="宋体" w:cs="仿宋" w:hint="eastAsia"/>
                <w:sz w:val="24"/>
              </w:rPr>
              <w:t>17</w:t>
            </w:r>
            <w:r>
              <w:rPr>
                <w:rFonts w:ascii="宋体" w:hAnsi="宋体" w:cs="仿宋" w:hint="eastAsia"/>
                <w:sz w:val="24"/>
              </w:rPr>
              <w:t>：</w:t>
            </w:r>
            <w:r>
              <w:rPr>
                <w:rFonts w:ascii="宋体" w:hAnsi="宋体" w:cs="仿宋" w:hint="eastAsia"/>
                <w:sz w:val="24"/>
              </w:rPr>
              <w:t>00</w:t>
            </w:r>
            <w:r>
              <w:rPr>
                <w:rFonts w:ascii="宋体" w:hAnsi="宋体" w:cs="仿宋" w:hint="eastAsia"/>
                <w:sz w:val="24"/>
              </w:rPr>
              <w:t>止，由竞选人从</w:t>
            </w:r>
            <w:r>
              <w:rPr>
                <w:rFonts w:ascii="宋体" w:hAnsi="宋体" w:cs="仿宋" w:hint="eastAsia"/>
                <w:sz w:val="24"/>
                <w:u w:val="single"/>
              </w:rPr>
              <w:t>本单位的基本账户（开户行）</w:t>
            </w:r>
            <w:r>
              <w:rPr>
                <w:rFonts w:ascii="宋体" w:hAnsi="宋体" w:cs="仿宋" w:hint="eastAsia"/>
                <w:sz w:val="24"/>
              </w:rPr>
              <w:t>一次性足额划付</w:t>
            </w:r>
            <w:proofErr w:type="gramStart"/>
            <w:r>
              <w:rPr>
                <w:rFonts w:ascii="宋体" w:hAnsi="宋体" w:cs="仿宋" w:hint="eastAsia"/>
                <w:sz w:val="24"/>
              </w:rPr>
              <w:t>至以下</w:t>
            </w:r>
            <w:proofErr w:type="gramEnd"/>
            <w:r>
              <w:rPr>
                <w:rFonts w:ascii="宋体" w:hAnsi="宋体" w:cs="仿宋" w:hint="eastAsia"/>
                <w:sz w:val="24"/>
              </w:rPr>
              <w:t>账户：</w:t>
            </w:r>
          </w:p>
          <w:p w14:paraId="23256A77"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户</w:t>
            </w:r>
            <w:r>
              <w:rPr>
                <w:rFonts w:ascii="宋体" w:hAnsi="宋体" w:cs="仿宋" w:hint="eastAsia"/>
                <w:sz w:val="24"/>
              </w:rPr>
              <w:t xml:space="preserve">  </w:t>
            </w:r>
            <w:r>
              <w:rPr>
                <w:rFonts w:ascii="宋体" w:hAnsi="宋体" w:cs="仿宋" w:hint="eastAsia"/>
                <w:sz w:val="24"/>
              </w:rPr>
              <w:t>名：重庆山水工程管理有限公司</w:t>
            </w:r>
          </w:p>
          <w:p w14:paraId="6D720D07"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4B6AAF6B"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帐</w:t>
            </w:r>
            <w:r>
              <w:rPr>
                <w:rFonts w:ascii="宋体" w:hAnsi="宋体" w:cs="仿宋" w:hint="eastAsia"/>
                <w:sz w:val="24"/>
              </w:rPr>
              <w:t xml:space="preserve">  </w:t>
            </w:r>
            <w:r>
              <w:rPr>
                <w:rFonts w:ascii="宋体" w:hAnsi="宋体" w:cs="仿宋" w:hint="eastAsia"/>
                <w:sz w:val="24"/>
              </w:rPr>
              <w:t>号：</w:t>
            </w:r>
            <w:r>
              <w:rPr>
                <w:rFonts w:ascii="宋体" w:hAnsi="宋体" w:cs="仿宋"/>
                <w:sz w:val="24"/>
              </w:rPr>
              <w:t>3100166409100056470</w:t>
            </w:r>
          </w:p>
          <w:p w14:paraId="56D868AC"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4</w:t>
            </w:r>
            <w:r>
              <w:rPr>
                <w:rFonts w:ascii="宋体" w:hAnsi="宋体" w:cs="仿宋" w:hint="eastAsia"/>
                <w:sz w:val="24"/>
              </w:rPr>
              <w:t>、竞选保证金有效期同竞选有效期。</w:t>
            </w:r>
          </w:p>
          <w:p w14:paraId="47346F4B"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5</w:t>
            </w:r>
            <w:r>
              <w:rPr>
                <w:rFonts w:ascii="宋体" w:hAnsi="宋体" w:cs="仿宋" w:hint="eastAsia"/>
                <w:sz w:val="24"/>
              </w:rPr>
              <w:t>、特别提示：请竞选人务必详细阅读下列条款。</w:t>
            </w:r>
          </w:p>
          <w:p w14:paraId="419E5DCC"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）竞选人必须在付款凭证备注栏中注明项目名称：</w:t>
            </w:r>
            <w:r>
              <w:rPr>
                <w:rFonts w:ascii="宋体" w:hAnsi="宋体" w:cs="仿宋" w:hint="eastAsia"/>
                <w:sz w:val="24"/>
                <w:u w:val="single"/>
              </w:rPr>
              <w:t>广阳湾一期市政道路东侧片区道路工程临时弃土场施工，</w:t>
            </w:r>
            <w:r>
              <w:rPr>
                <w:rFonts w:ascii="宋体" w:hAnsi="宋体" w:cs="仿宋" w:hint="eastAsia"/>
                <w:sz w:val="24"/>
              </w:rPr>
              <w:t>项目名称可简写成：</w:t>
            </w:r>
            <w:r>
              <w:rPr>
                <w:rFonts w:ascii="宋体" w:hAnsi="宋体" w:cs="仿宋" w:hint="eastAsia"/>
                <w:sz w:val="24"/>
                <w:u w:val="single"/>
              </w:rPr>
              <w:t>广阳湾临时弃土场施工</w:t>
            </w:r>
            <w:r>
              <w:rPr>
                <w:rFonts w:ascii="宋体" w:hAnsi="宋体" w:cs="仿宋" w:hint="eastAsia"/>
                <w:sz w:val="24"/>
              </w:rPr>
              <w:t>。</w:t>
            </w:r>
            <w:r>
              <w:rPr>
                <w:rFonts w:ascii="宋体" w:hAnsi="宋体" w:cs="仿宋" w:hint="eastAsia"/>
                <w:sz w:val="24"/>
              </w:rPr>
              <w:t xml:space="preserve"> </w:t>
            </w:r>
          </w:p>
          <w:p w14:paraId="738134DF"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3ED64014"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6</w:t>
            </w:r>
            <w:r>
              <w:rPr>
                <w:rFonts w:ascii="宋体" w:hAnsi="宋体" w:cs="仿宋" w:hint="eastAsia"/>
                <w:sz w:val="24"/>
              </w:rPr>
              <w:t>、竞选保证金的退还</w:t>
            </w:r>
          </w:p>
          <w:p w14:paraId="3C651CDA" w14:textId="77777777" w:rsidR="007876CD" w:rsidRDefault="00797C9F">
            <w:pPr>
              <w:spacing w:line="37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）比选人或比选代理机构应当在中选通知书发出后</w:t>
            </w:r>
            <w:r>
              <w:rPr>
                <w:rFonts w:ascii="宋体" w:hAnsi="宋体" w:cs="仿宋" w:hint="eastAsia"/>
                <w:sz w:val="24"/>
              </w:rPr>
              <w:t>5</w:t>
            </w:r>
            <w:r>
              <w:rPr>
                <w:rFonts w:ascii="宋体" w:hAnsi="宋体" w:cs="仿宋" w:hint="eastAsia"/>
                <w:sz w:val="24"/>
              </w:rPr>
              <w:t>个工作日内，向除中选人和中选候选人以外的竞选人退还竞选保证金。</w:t>
            </w:r>
          </w:p>
          <w:p w14:paraId="0E10AC04" w14:textId="77777777" w:rsidR="007876CD" w:rsidRDefault="00797C9F">
            <w:pPr>
              <w:spacing w:line="370" w:lineRule="exact"/>
              <w:ind w:firstLineChars="200" w:firstLine="480"/>
              <w:rPr>
                <w:rFonts w:ascii="宋体" w:hAnsi="宋体" w:cs="仿宋" w:hint="eastAsia"/>
                <w:kern w:val="0"/>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）比选人应当在合同签订后</w:t>
            </w:r>
            <w:r>
              <w:rPr>
                <w:rFonts w:ascii="宋体" w:hAnsi="宋体" w:cs="仿宋" w:hint="eastAsia"/>
                <w:sz w:val="24"/>
              </w:rPr>
              <w:t>3</w:t>
            </w:r>
            <w:r>
              <w:rPr>
                <w:rFonts w:ascii="宋体" w:hAnsi="宋体" w:cs="仿宋" w:hint="eastAsia"/>
                <w:sz w:val="24"/>
              </w:rPr>
              <w:t>个工作日内将签订的合同签订情况抄告比选代理机构，比选代理机构在</w:t>
            </w:r>
            <w:r>
              <w:rPr>
                <w:rFonts w:ascii="宋体" w:hAnsi="宋体" w:cs="仿宋" w:hint="eastAsia"/>
                <w:sz w:val="24"/>
              </w:rPr>
              <w:t>5</w:t>
            </w:r>
            <w:r>
              <w:rPr>
                <w:rFonts w:ascii="宋体" w:hAnsi="宋体" w:cs="仿宋" w:hint="eastAsia"/>
                <w:sz w:val="24"/>
              </w:rPr>
              <w:t>个工作日内，向中选人和中选候选人退还竞选保证金。</w:t>
            </w:r>
          </w:p>
        </w:tc>
      </w:tr>
      <w:tr w:rsidR="007876CD" w14:paraId="4F2CF39B" w14:textId="77777777">
        <w:trPr>
          <w:jc w:val="center"/>
        </w:trPr>
        <w:tc>
          <w:tcPr>
            <w:tcW w:w="1335" w:type="dxa"/>
            <w:vAlign w:val="center"/>
          </w:tcPr>
          <w:p w14:paraId="19EC7B45"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3.6</w:t>
            </w:r>
          </w:p>
        </w:tc>
        <w:tc>
          <w:tcPr>
            <w:tcW w:w="1644" w:type="dxa"/>
            <w:vAlign w:val="center"/>
          </w:tcPr>
          <w:p w14:paraId="2041BB31"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36" w:type="dxa"/>
            <w:vAlign w:val="center"/>
          </w:tcPr>
          <w:p w14:paraId="14B71853"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7876CD" w14:paraId="75FE9A37" w14:textId="77777777">
        <w:trPr>
          <w:jc w:val="center"/>
        </w:trPr>
        <w:tc>
          <w:tcPr>
            <w:tcW w:w="1335" w:type="dxa"/>
            <w:vAlign w:val="center"/>
          </w:tcPr>
          <w:p w14:paraId="0A8A57C8"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44" w:type="dxa"/>
            <w:vAlign w:val="center"/>
          </w:tcPr>
          <w:p w14:paraId="7856384B"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36" w:type="dxa"/>
            <w:vAlign w:val="center"/>
          </w:tcPr>
          <w:p w14:paraId="1EBA8EA2"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编编制竞选文件时不得对第六章“竞选文件格式”的相应要素作实质性修改，否则由评审委员会作否决竞选处理。</w:t>
            </w:r>
          </w:p>
        </w:tc>
      </w:tr>
      <w:tr w:rsidR="007876CD" w14:paraId="547062D3" w14:textId="77777777">
        <w:trPr>
          <w:jc w:val="center"/>
        </w:trPr>
        <w:tc>
          <w:tcPr>
            <w:tcW w:w="1335" w:type="dxa"/>
            <w:vAlign w:val="center"/>
          </w:tcPr>
          <w:p w14:paraId="436F271E"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44" w:type="dxa"/>
            <w:vAlign w:val="center"/>
          </w:tcPr>
          <w:p w14:paraId="1A3C7C8C"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36" w:type="dxa"/>
            <w:vAlign w:val="center"/>
          </w:tcPr>
          <w:p w14:paraId="1D82C7C0"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w:t>
            </w:r>
            <w:proofErr w:type="gramStart"/>
            <w:r>
              <w:rPr>
                <w:rFonts w:ascii="宋体" w:hAnsi="宋体" w:cs="仿宋" w:hint="eastAsia"/>
                <w:sz w:val="24"/>
              </w:rPr>
              <w:t>选文件</w:t>
            </w:r>
            <w:proofErr w:type="gramEnd"/>
            <w:r>
              <w:rPr>
                <w:rFonts w:ascii="宋体" w:hAnsi="宋体" w:cs="仿宋" w:hint="eastAsia"/>
                <w:sz w:val="24"/>
              </w:rPr>
              <w:t>规定的位置按竞争性比</w:t>
            </w:r>
            <w:proofErr w:type="gramStart"/>
            <w:r>
              <w:rPr>
                <w:rFonts w:ascii="宋体" w:hAnsi="宋体" w:cs="仿宋" w:hint="eastAsia"/>
                <w:sz w:val="24"/>
              </w:rPr>
              <w:t>选文件</w:t>
            </w:r>
            <w:proofErr w:type="gramEnd"/>
            <w:r>
              <w:rPr>
                <w:rFonts w:ascii="宋体" w:hAnsi="宋体" w:cs="仿宋" w:hint="eastAsia"/>
                <w:sz w:val="24"/>
              </w:rPr>
              <w:t>要求签字或盖章、盖单位法人章。委托代理人签字的，竞选文件应附法定代表人签署的授权委托书。竞选文件应尽量避免涂改、</w:t>
            </w:r>
            <w:proofErr w:type="gramStart"/>
            <w:r>
              <w:rPr>
                <w:rFonts w:ascii="宋体" w:hAnsi="宋体" w:cs="仿宋" w:hint="eastAsia"/>
                <w:sz w:val="24"/>
              </w:rPr>
              <w:t>行间插字或</w:t>
            </w:r>
            <w:proofErr w:type="gramEnd"/>
            <w:r>
              <w:rPr>
                <w:rFonts w:ascii="宋体" w:hAnsi="宋体" w:cs="仿宋" w:hint="eastAsia"/>
                <w:sz w:val="24"/>
              </w:rPr>
              <w:t>删除。如果出现上述情况，改动之处应加盖单位法人章或由竞选人的法定代表人或其授权的代理人签字确认。</w:t>
            </w:r>
          </w:p>
          <w:p w14:paraId="3D35CFC4" w14:textId="77777777" w:rsidR="007876CD" w:rsidRDefault="00797C9F">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7876CD" w14:paraId="2B33361C" w14:textId="77777777">
        <w:trPr>
          <w:jc w:val="center"/>
        </w:trPr>
        <w:tc>
          <w:tcPr>
            <w:tcW w:w="1335" w:type="dxa"/>
            <w:vAlign w:val="center"/>
          </w:tcPr>
          <w:p w14:paraId="768C2392"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44" w:type="dxa"/>
            <w:vAlign w:val="center"/>
          </w:tcPr>
          <w:p w14:paraId="793D9FF5" w14:textId="77777777" w:rsidR="007876CD" w:rsidRDefault="00797C9F">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36" w:type="dxa"/>
            <w:vAlign w:val="center"/>
          </w:tcPr>
          <w:p w14:paraId="4C2E6706" w14:textId="77777777" w:rsidR="007876CD" w:rsidRDefault="00797C9F">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w:t>
            </w:r>
            <w:r>
              <w:rPr>
                <w:rFonts w:ascii="宋体" w:hAnsi="宋体" w:cs="仿宋" w:hint="eastAsia"/>
                <w:sz w:val="24"/>
              </w:rPr>
              <w:t>1</w:t>
            </w:r>
            <w:r>
              <w:rPr>
                <w:rFonts w:ascii="宋体" w:hAnsi="宋体" w:cs="仿宋" w:hint="eastAsia"/>
                <w:sz w:val="24"/>
              </w:rPr>
              <w:t>份、副本</w:t>
            </w:r>
            <w:r>
              <w:rPr>
                <w:rFonts w:ascii="宋体" w:hAnsi="宋体" w:cs="仿宋" w:hint="eastAsia"/>
                <w:sz w:val="24"/>
              </w:rPr>
              <w:t>2</w:t>
            </w:r>
            <w:r>
              <w:rPr>
                <w:rFonts w:ascii="宋体" w:hAnsi="宋体" w:cs="仿宋" w:hint="eastAsia"/>
                <w:sz w:val="24"/>
              </w:rPr>
              <w:t>份，电子版形式（</w:t>
            </w:r>
            <w:r>
              <w:rPr>
                <w:rFonts w:ascii="宋体" w:hAnsi="宋体" w:cs="仿宋" w:hint="eastAsia"/>
                <w:sz w:val="24"/>
              </w:rPr>
              <w:t>U</w:t>
            </w:r>
            <w:r>
              <w:rPr>
                <w:rFonts w:ascii="宋体" w:hAnsi="宋体" w:cs="仿宋" w:hint="eastAsia"/>
                <w:sz w:val="24"/>
              </w:rPr>
              <w:t>盘）</w:t>
            </w:r>
            <w:r>
              <w:rPr>
                <w:rFonts w:ascii="宋体" w:hAnsi="宋体" w:cs="仿宋" w:hint="eastAsia"/>
                <w:sz w:val="24"/>
              </w:rPr>
              <w:t>1</w:t>
            </w:r>
            <w:r>
              <w:rPr>
                <w:rFonts w:ascii="宋体" w:hAnsi="宋体" w:cs="仿宋" w:hint="eastAsia"/>
                <w:sz w:val="24"/>
              </w:rPr>
              <w:t>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7876CD" w14:paraId="44B91787" w14:textId="77777777">
        <w:trPr>
          <w:jc w:val="center"/>
        </w:trPr>
        <w:tc>
          <w:tcPr>
            <w:tcW w:w="1335" w:type="dxa"/>
            <w:vAlign w:val="center"/>
          </w:tcPr>
          <w:p w14:paraId="66AF9D59"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44" w:type="dxa"/>
            <w:vAlign w:val="center"/>
          </w:tcPr>
          <w:p w14:paraId="7A343C9D"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36" w:type="dxa"/>
            <w:vAlign w:val="center"/>
          </w:tcPr>
          <w:p w14:paraId="410658B5"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2B85F365"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w:t>
            </w:r>
            <w:r>
              <w:rPr>
                <w:rFonts w:ascii="宋体" w:hAnsi="宋体" w:cs="仿宋" w:hint="eastAsia"/>
                <w:sz w:val="24"/>
              </w:rPr>
              <w:t>、竞选文件按本比选文件提供的格式按照竞选函部分（</w:t>
            </w:r>
            <w:proofErr w:type="gramStart"/>
            <w:r>
              <w:rPr>
                <w:rFonts w:ascii="宋体" w:hAnsi="宋体" w:cs="仿宋" w:hint="eastAsia"/>
                <w:sz w:val="24"/>
              </w:rPr>
              <w:t>含资格</w:t>
            </w:r>
            <w:proofErr w:type="gramEnd"/>
            <w:r>
              <w:rPr>
                <w:rFonts w:ascii="宋体" w:hAnsi="宋体" w:cs="仿宋" w:hint="eastAsia"/>
                <w:sz w:val="24"/>
              </w:rPr>
              <w:t>审查）、经济部分各自分别装订成册。</w:t>
            </w:r>
          </w:p>
          <w:p w14:paraId="4CD722C9"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w:t>
            </w:r>
            <w:r>
              <w:rPr>
                <w:rFonts w:ascii="宋体" w:hAnsi="宋体" w:cs="仿宋" w:hint="eastAsia"/>
                <w:sz w:val="24"/>
              </w:rPr>
              <w:t>、装订</w:t>
            </w:r>
          </w:p>
          <w:p w14:paraId="745E6297" w14:textId="77777777" w:rsidR="007876CD" w:rsidRDefault="00797C9F">
            <w:pPr>
              <w:pStyle w:val="af"/>
              <w:spacing w:line="360" w:lineRule="auto"/>
              <w:ind w:firstLineChars="100" w:firstLine="240"/>
              <w:rPr>
                <w:sz w:val="24"/>
                <w:szCs w:val="24"/>
              </w:rPr>
            </w:pPr>
            <w:r>
              <w:rPr>
                <w:rFonts w:hint="eastAsia"/>
                <w:sz w:val="24"/>
                <w:szCs w:val="24"/>
              </w:rPr>
              <w:t>（</w:t>
            </w:r>
            <w:r>
              <w:rPr>
                <w:rFonts w:hint="eastAsia"/>
                <w:sz w:val="24"/>
                <w:szCs w:val="24"/>
              </w:rPr>
              <w:t>1</w:t>
            </w:r>
            <w:r>
              <w:rPr>
                <w:rFonts w:hint="eastAsia"/>
                <w:sz w:val="24"/>
                <w:szCs w:val="24"/>
              </w:rPr>
              <w:t>）竞选函部分（</w:t>
            </w:r>
            <w:proofErr w:type="gramStart"/>
            <w:r>
              <w:rPr>
                <w:rFonts w:hint="eastAsia"/>
                <w:sz w:val="24"/>
                <w:szCs w:val="24"/>
              </w:rPr>
              <w:t>含资格</w:t>
            </w:r>
            <w:proofErr w:type="gramEnd"/>
            <w:r>
              <w:rPr>
                <w:rFonts w:hint="eastAsia"/>
                <w:sz w:val="24"/>
                <w:szCs w:val="24"/>
              </w:rPr>
              <w:t>审查）的装订要求</w:t>
            </w:r>
          </w:p>
          <w:p w14:paraId="63F9386F" w14:textId="77777777" w:rsidR="007876CD" w:rsidRDefault="00797C9F">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6AF6E4A5" w14:textId="77777777" w:rsidR="007876CD" w:rsidRDefault="00797C9F">
            <w:pPr>
              <w:pStyle w:val="af"/>
              <w:spacing w:line="360" w:lineRule="auto"/>
              <w:ind w:firstLineChars="100" w:firstLine="240"/>
              <w:rPr>
                <w:sz w:val="24"/>
                <w:szCs w:val="24"/>
              </w:rPr>
            </w:pPr>
            <w:r>
              <w:rPr>
                <w:rFonts w:hint="eastAsia"/>
                <w:sz w:val="24"/>
                <w:szCs w:val="24"/>
              </w:rPr>
              <w:t>（</w:t>
            </w:r>
            <w:r>
              <w:rPr>
                <w:rFonts w:hint="eastAsia"/>
                <w:sz w:val="24"/>
                <w:szCs w:val="24"/>
              </w:rPr>
              <w:t>2</w:t>
            </w:r>
            <w:r>
              <w:rPr>
                <w:rFonts w:hint="eastAsia"/>
                <w:sz w:val="24"/>
                <w:szCs w:val="24"/>
              </w:rPr>
              <w:t>）经济部分的装订要求</w:t>
            </w:r>
          </w:p>
          <w:p w14:paraId="1CAE847B" w14:textId="77777777" w:rsidR="007876CD" w:rsidRDefault="00797C9F">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6E1D23F2" w14:textId="77777777" w:rsidR="007876CD" w:rsidRDefault="00797C9F">
            <w:pPr>
              <w:pStyle w:val="af"/>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6EF8DCC5" w14:textId="77777777" w:rsidR="007876CD" w:rsidRDefault="00797C9F">
            <w:pPr>
              <w:pStyle w:val="af"/>
              <w:ind w:firstLineChars="200" w:firstLine="480"/>
              <w:rPr>
                <w:rFonts w:hAnsi="宋体" w:cs="仿宋" w:hint="eastAsia"/>
                <w:sz w:val="24"/>
              </w:rPr>
            </w:pPr>
            <w:r>
              <w:rPr>
                <w:rFonts w:hAnsi="宋体" w:cs="仿宋" w:hint="eastAsia"/>
                <w:sz w:val="24"/>
              </w:rPr>
              <w:t>3</w:t>
            </w:r>
            <w:r>
              <w:rPr>
                <w:rFonts w:hAnsi="宋体" w:cs="仿宋" w:hint="eastAsia"/>
                <w:sz w:val="24"/>
              </w:rPr>
              <w:t>、竞选文件分为正本和副本，按相应的要求签字、盖章。</w:t>
            </w:r>
          </w:p>
          <w:p w14:paraId="5C3A5419"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w:t>
            </w:r>
            <w:r>
              <w:rPr>
                <w:rFonts w:ascii="宋体" w:hAnsi="宋体" w:cs="仿宋" w:hint="eastAsia"/>
                <w:sz w:val="24"/>
              </w:rPr>
              <w:t>、比选文件中已提供了竞选文件格式的部分，须按其格式填写和提供。</w:t>
            </w:r>
          </w:p>
        </w:tc>
      </w:tr>
      <w:tr w:rsidR="007876CD" w14:paraId="1CB32332" w14:textId="77777777">
        <w:trPr>
          <w:jc w:val="center"/>
        </w:trPr>
        <w:tc>
          <w:tcPr>
            <w:tcW w:w="1335" w:type="dxa"/>
            <w:vAlign w:val="center"/>
          </w:tcPr>
          <w:p w14:paraId="0BC864B9"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4.1.1</w:t>
            </w:r>
          </w:p>
        </w:tc>
        <w:tc>
          <w:tcPr>
            <w:tcW w:w="1644" w:type="dxa"/>
            <w:vAlign w:val="center"/>
          </w:tcPr>
          <w:p w14:paraId="21CCB60C" w14:textId="77777777" w:rsidR="007876CD" w:rsidRDefault="00797C9F">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w:t>
            </w:r>
            <w:r>
              <w:rPr>
                <w:rFonts w:ascii="宋体" w:hAnsi="宋体" w:cs="仿宋" w:hint="eastAsia"/>
                <w:spacing w:val="-6"/>
                <w:kern w:val="0"/>
                <w:sz w:val="24"/>
              </w:rPr>
              <w:lastRenderedPageBreak/>
              <w:t>封</w:t>
            </w:r>
          </w:p>
        </w:tc>
        <w:tc>
          <w:tcPr>
            <w:tcW w:w="6836" w:type="dxa"/>
            <w:vAlign w:val="center"/>
          </w:tcPr>
          <w:p w14:paraId="45709D9C"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lastRenderedPageBreak/>
              <w:t>竞选文件密封情况要求如下：</w:t>
            </w:r>
          </w:p>
          <w:p w14:paraId="0C5B4CCE"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lastRenderedPageBreak/>
              <w:t xml:space="preserve">1. </w:t>
            </w:r>
            <w:r>
              <w:rPr>
                <w:rFonts w:ascii="宋体" w:hAnsi="宋体" w:cs="仿宋" w:hint="eastAsia"/>
                <w:sz w:val="24"/>
              </w:rPr>
              <w:t>竞选文件袋使用“竞选函部分”袋、“经济部分”袋以及“竞选文件”大袋。</w:t>
            </w:r>
          </w:p>
          <w:p w14:paraId="259E3A3A"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w:t>
            </w:r>
            <w:r>
              <w:rPr>
                <w:rFonts w:ascii="宋体" w:hAnsi="宋体" w:cs="仿宋" w:hint="eastAsia"/>
                <w:sz w:val="24"/>
              </w:rPr>
              <w:t>竞选函部分</w:t>
            </w:r>
            <w:r>
              <w:rPr>
                <w:rFonts w:hint="eastAsia"/>
                <w:sz w:val="24"/>
              </w:rPr>
              <w:t>（</w:t>
            </w:r>
            <w:proofErr w:type="gramStart"/>
            <w:r>
              <w:rPr>
                <w:rFonts w:hint="eastAsia"/>
                <w:sz w:val="24"/>
              </w:rPr>
              <w:t>含资格</w:t>
            </w:r>
            <w:proofErr w:type="gramEnd"/>
            <w:r>
              <w:rPr>
                <w:rFonts w:hint="eastAsia"/>
                <w:sz w:val="24"/>
              </w:rPr>
              <w:t>审查）</w:t>
            </w:r>
            <w:r>
              <w:rPr>
                <w:rFonts w:ascii="宋体" w:hAnsi="宋体" w:cs="仿宋" w:hint="eastAsia"/>
                <w:sz w:val="24"/>
              </w:rPr>
              <w:t>和电子版形式（</w:t>
            </w:r>
            <w:r>
              <w:rPr>
                <w:rFonts w:ascii="宋体" w:hAnsi="宋体" w:cs="仿宋" w:hint="eastAsia"/>
                <w:sz w:val="24"/>
              </w:rPr>
              <w:t>U</w:t>
            </w:r>
            <w:r>
              <w:rPr>
                <w:rFonts w:ascii="宋体" w:hAnsi="宋体" w:cs="仿宋" w:hint="eastAsia"/>
                <w:sz w:val="24"/>
              </w:rPr>
              <w:t>盘）装入“竞选函部分”袋中，密封并在袋上加盖竞选人单位公章。</w:t>
            </w:r>
          </w:p>
          <w:p w14:paraId="422C902C"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3. </w:t>
            </w:r>
            <w:r>
              <w:rPr>
                <w:rFonts w:ascii="宋体" w:hAnsi="宋体" w:cs="仿宋" w:hint="eastAsia"/>
                <w:sz w:val="24"/>
              </w:rPr>
              <w:t>经济部分装入“经济部分”袋中，密封并在袋上加盖竞选人单位公章。</w:t>
            </w:r>
          </w:p>
          <w:p w14:paraId="42A3BE4D"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5. </w:t>
            </w:r>
            <w:r>
              <w:rPr>
                <w:rFonts w:ascii="宋体" w:hAnsi="宋体" w:cs="仿宋" w:hint="eastAsia"/>
                <w:sz w:val="24"/>
              </w:rPr>
              <w:t>“竞选函部分”袋、“经济部分”袋等小袋装入“竞选文件”大袋中，密封并在大袋上加盖竞选人单位公章，同时“竞选文件”大袋应按本表第</w:t>
            </w:r>
            <w:r>
              <w:rPr>
                <w:rFonts w:ascii="宋体" w:hAnsi="宋体" w:cs="仿宋" w:hint="eastAsia"/>
                <w:sz w:val="24"/>
              </w:rPr>
              <w:t>4.1.2</w:t>
            </w:r>
            <w:r>
              <w:rPr>
                <w:rFonts w:ascii="宋体" w:hAnsi="宋体" w:cs="仿宋" w:hint="eastAsia"/>
                <w:sz w:val="24"/>
              </w:rPr>
              <w:t>项的规定写明相应内容。</w:t>
            </w:r>
          </w:p>
          <w:p w14:paraId="1EC87368"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注：“竞选函部分”袋、</w:t>
            </w:r>
            <w:proofErr w:type="gramStart"/>
            <w:r>
              <w:rPr>
                <w:rFonts w:ascii="宋体" w:hAnsi="宋体" w:cs="仿宋" w:hint="eastAsia"/>
                <w:sz w:val="24"/>
              </w:rPr>
              <w:t>“经济部分”袋只为</w:t>
            </w:r>
            <w:proofErr w:type="gramEnd"/>
            <w:r>
              <w:rPr>
                <w:rFonts w:ascii="宋体" w:hAnsi="宋体" w:cs="仿宋" w:hint="eastAsia"/>
                <w:sz w:val="24"/>
              </w:rPr>
              <w:t>方便竞选文件分装，不作为判定密封合格与否的条件。但为了方便开标，请各竞选人主动配合，按要求分装。</w:t>
            </w:r>
          </w:p>
          <w:p w14:paraId="0B0011AF" w14:textId="77777777" w:rsidR="007876CD" w:rsidRDefault="00797C9F">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7876CD" w14:paraId="59BFF223" w14:textId="77777777">
        <w:trPr>
          <w:jc w:val="center"/>
        </w:trPr>
        <w:tc>
          <w:tcPr>
            <w:tcW w:w="1335" w:type="dxa"/>
            <w:vAlign w:val="center"/>
          </w:tcPr>
          <w:p w14:paraId="1F59E69E"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4.1.2</w:t>
            </w:r>
          </w:p>
        </w:tc>
        <w:tc>
          <w:tcPr>
            <w:tcW w:w="1644" w:type="dxa"/>
            <w:vAlign w:val="center"/>
          </w:tcPr>
          <w:p w14:paraId="56F110BE"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36" w:type="dxa"/>
            <w:vAlign w:val="center"/>
          </w:tcPr>
          <w:p w14:paraId="791C1E97"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46CE7154"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78DE81B3"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0B22963C"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w:t>
            </w:r>
            <w:r>
              <w:rPr>
                <w:rFonts w:ascii="宋体" w:hAnsi="宋体" w:cs="仿宋" w:hint="eastAsia"/>
                <w:kern w:val="0"/>
                <w:sz w:val="24"/>
                <w:u w:val="single"/>
              </w:rPr>
              <w:t>（项目名称）</w:t>
            </w:r>
            <w:r>
              <w:rPr>
                <w:rFonts w:ascii="宋体" w:hAnsi="宋体" w:cs="仿宋" w:hint="eastAsia"/>
                <w:kern w:val="0"/>
                <w:sz w:val="24"/>
                <w:u w:val="single"/>
              </w:rPr>
              <w:t xml:space="preserve"> </w:t>
            </w:r>
            <w:r>
              <w:rPr>
                <w:rFonts w:ascii="宋体" w:hAnsi="宋体" w:cs="仿宋" w:hint="eastAsia"/>
                <w:kern w:val="0"/>
                <w:sz w:val="24"/>
                <w:u w:val="single"/>
              </w:rPr>
              <w:t>竞选</w:t>
            </w:r>
            <w:r>
              <w:rPr>
                <w:rFonts w:ascii="宋体" w:hAnsi="宋体" w:cs="仿宋" w:hint="eastAsia"/>
                <w:kern w:val="0"/>
                <w:sz w:val="24"/>
              </w:rPr>
              <w:t>文件</w:t>
            </w:r>
          </w:p>
          <w:p w14:paraId="48EA25FB"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7876CD" w14:paraId="2EECB869" w14:textId="77777777">
        <w:trPr>
          <w:jc w:val="center"/>
        </w:trPr>
        <w:tc>
          <w:tcPr>
            <w:tcW w:w="1335" w:type="dxa"/>
            <w:vAlign w:val="center"/>
          </w:tcPr>
          <w:p w14:paraId="33B90E65"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44" w:type="dxa"/>
            <w:vAlign w:val="center"/>
          </w:tcPr>
          <w:p w14:paraId="5D69FED3"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36" w:type="dxa"/>
            <w:vAlign w:val="center"/>
          </w:tcPr>
          <w:p w14:paraId="4661BF17" w14:textId="77777777" w:rsidR="007876CD" w:rsidRDefault="00797C9F">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7876CD" w14:paraId="0893EEE9" w14:textId="77777777">
        <w:trPr>
          <w:jc w:val="center"/>
        </w:trPr>
        <w:tc>
          <w:tcPr>
            <w:tcW w:w="1335" w:type="dxa"/>
            <w:vAlign w:val="center"/>
          </w:tcPr>
          <w:p w14:paraId="4A6B72EE"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44" w:type="dxa"/>
            <w:vAlign w:val="center"/>
          </w:tcPr>
          <w:p w14:paraId="1724E5B0"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36" w:type="dxa"/>
            <w:vAlign w:val="center"/>
          </w:tcPr>
          <w:p w14:paraId="7D8C4083"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7876CD" w14:paraId="702BE5E9" w14:textId="77777777">
        <w:trPr>
          <w:jc w:val="center"/>
        </w:trPr>
        <w:tc>
          <w:tcPr>
            <w:tcW w:w="1335" w:type="dxa"/>
            <w:vAlign w:val="center"/>
          </w:tcPr>
          <w:p w14:paraId="2E4103F0"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44" w:type="dxa"/>
            <w:vAlign w:val="center"/>
          </w:tcPr>
          <w:p w14:paraId="0F40D6DF"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开标时间</w:t>
            </w:r>
            <w:proofErr w:type="gramStart"/>
            <w:r>
              <w:rPr>
                <w:rFonts w:ascii="宋体" w:hAnsi="宋体" w:cs="仿宋" w:hint="eastAsia"/>
                <w:kern w:val="0"/>
                <w:sz w:val="24"/>
              </w:rPr>
              <w:t>和</w:t>
            </w:r>
            <w:proofErr w:type="gramEnd"/>
          </w:p>
          <w:p w14:paraId="457FE3D5"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36" w:type="dxa"/>
            <w:vAlign w:val="center"/>
          </w:tcPr>
          <w:p w14:paraId="56542C68"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76387D4D" w14:textId="77777777" w:rsidR="007876CD" w:rsidRDefault="00797C9F">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开标地点：重庆市南岸区茶园江桥路一号附</w:t>
            </w:r>
            <w:r>
              <w:rPr>
                <w:rFonts w:ascii="宋体" w:hAnsi="宋体" w:cs="仿宋" w:hint="eastAsia"/>
                <w:kern w:val="0"/>
                <w:sz w:val="24"/>
              </w:rPr>
              <w:t>1</w:t>
            </w:r>
            <w:r>
              <w:rPr>
                <w:rFonts w:ascii="宋体" w:hAnsi="宋体" w:cs="仿宋" w:hint="eastAsia"/>
                <w:kern w:val="0"/>
                <w:sz w:val="24"/>
              </w:rPr>
              <w:t>号重庆经开区投资集团有限公司</w:t>
            </w:r>
            <w:r>
              <w:rPr>
                <w:rFonts w:ascii="宋体" w:hAnsi="宋体" w:cs="仿宋" w:hint="eastAsia"/>
                <w:kern w:val="0"/>
                <w:sz w:val="24"/>
              </w:rPr>
              <w:t>15</w:t>
            </w:r>
            <w:r>
              <w:rPr>
                <w:rFonts w:ascii="宋体" w:hAnsi="宋体" w:cs="仿宋" w:hint="eastAsia"/>
                <w:kern w:val="0"/>
                <w:sz w:val="24"/>
              </w:rPr>
              <w:t>楼接待室。</w:t>
            </w:r>
          </w:p>
        </w:tc>
      </w:tr>
      <w:tr w:rsidR="007876CD" w14:paraId="536B549D" w14:textId="77777777">
        <w:trPr>
          <w:jc w:val="center"/>
        </w:trPr>
        <w:tc>
          <w:tcPr>
            <w:tcW w:w="1335" w:type="dxa"/>
            <w:vAlign w:val="center"/>
          </w:tcPr>
          <w:p w14:paraId="5F200E0F" w14:textId="77777777" w:rsidR="007876CD" w:rsidRDefault="00797C9F">
            <w:pPr>
              <w:snapToGrid w:val="0"/>
              <w:spacing w:line="400" w:lineRule="exact"/>
              <w:jc w:val="center"/>
              <w:rPr>
                <w:rFonts w:ascii="宋体" w:hAnsi="宋体" w:cs="仿宋" w:hint="eastAsia"/>
                <w:sz w:val="24"/>
              </w:rPr>
            </w:pPr>
            <w:r>
              <w:rPr>
                <w:rFonts w:ascii="宋体" w:hAnsi="宋体" w:cs="仿宋" w:hint="eastAsia"/>
                <w:sz w:val="24"/>
              </w:rPr>
              <w:t>5.2</w:t>
            </w:r>
          </w:p>
        </w:tc>
        <w:tc>
          <w:tcPr>
            <w:tcW w:w="1644" w:type="dxa"/>
            <w:vAlign w:val="center"/>
          </w:tcPr>
          <w:p w14:paraId="6BC83D5F" w14:textId="77777777" w:rsidR="007876CD" w:rsidRDefault="00797C9F">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36" w:type="dxa"/>
            <w:vAlign w:val="center"/>
          </w:tcPr>
          <w:p w14:paraId="7BE7633D"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76D71391"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1. </w:t>
            </w:r>
            <w:r>
              <w:rPr>
                <w:rFonts w:ascii="宋体" w:hAnsi="宋体" w:cs="仿宋" w:hint="eastAsia"/>
                <w:sz w:val="24"/>
              </w:rPr>
              <w:t>宣布开标纪律。</w:t>
            </w:r>
          </w:p>
          <w:p w14:paraId="34169DFC"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2. </w:t>
            </w:r>
            <w:r>
              <w:rPr>
                <w:rFonts w:ascii="宋体" w:hAnsi="宋体" w:cs="仿宋" w:hint="eastAsia"/>
                <w:sz w:val="24"/>
              </w:rPr>
              <w:t>宣布开标人、唱标人、记录人、</w:t>
            </w:r>
            <w:proofErr w:type="gramStart"/>
            <w:r>
              <w:rPr>
                <w:rFonts w:ascii="宋体" w:hAnsi="宋体" w:cs="仿宋" w:hint="eastAsia"/>
                <w:sz w:val="24"/>
              </w:rPr>
              <w:t>监标人</w:t>
            </w:r>
            <w:proofErr w:type="gramEnd"/>
            <w:r>
              <w:rPr>
                <w:rFonts w:ascii="宋体" w:hAnsi="宋体" w:cs="仿宋" w:hint="eastAsia"/>
                <w:sz w:val="24"/>
              </w:rPr>
              <w:t>等有关人员姓名。</w:t>
            </w:r>
          </w:p>
          <w:p w14:paraId="62B78D35"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3. </w:t>
            </w:r>
            <w:r>
              <w:rPr>
                <w:rFonts w:ascii="宋体" w:hAnsi="宋体" w:cs="仿宋" w:hint="eastAsia"/>
                <w:sz w:val="24"/>
              </w:rPr>
              <w:t>公布在竞选截止时间前递交竞选文件的竞选人名称。</w:t>
            </w:r>
          </w:p>
          <w:p w14:paraId="36B12117"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4. </w:t>
            </w:r>
            <w:r>
              <w:rPr>
                <w:rFonts w:ascii="宋体" w:hAnsi="宋体" w:cs="仿宋" w:hint="eastAsia"/>
                <w:sz w:val="24"/>
              </w:rPr>
              <w:t>竞选文件的密封检查：竞选人可对自己的竞选文件封装情况进行检查，以确认其竞选文件密封完好。</w:t>
            </w:r>
          </w:p>
          <w:p w14:paraId="444F4C57"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w:t>
            </w:r>
            <w:r>
              <w:rPr>
                <w:rFonts w:ascii="宋体" w:hAnsi="宋体" w:cs="仿宋" w:hint="eastAsia"/>
                <w:sz w:val="24"/>
                <w:szCs w:val="21"/>
              </w:rPr>
              <w:t>汇总投标保证金交纳情况，打印所有竞选人的投标保证金</w:t>
            </w:r>
            <w:r>
              <w:rPr>
                <w:rFonts w:ascii="宋体" w:hAnsi="宋体" w:cs="仿宋" w:hint="eastAsia"/>
                <w:sz w:val="24"/>
                <w:szCs w:val="21"/>
              </w:rPr>
              <w:lastRenderedPageBreak/>
              <w:t>交纳情况，并由比选人代表、</w:t>
            </w:r>
            <w:proofErr w:type="gramStart"/>
            <w:r>
              <w:rPr>
                <w:rFonts w:ascii="宋体" w:hAnsi="宋体" w:cs="仿宋" w:hint="eastAsia"/>
                <w:sz w:val="24"/>
                <w:szCs w:val="21"/>
              </w:rPr>
              <w:t>监标人</w:t>
            </w:r>
            <w:proofErr w:type="gramEnd"/>
            <w:r>
              <w:rPr>
                <w:rFonts w:ascii="宋体" w:hAnsi="宋体" w:cs="仿宋" w:hint="eastAsia"/>
                <w:sz w:val="24"/>
                <w:szCs w:val="21"/>
              </w:rPr>
              <w:t>、记录人签名确认。未在投标截止时间前提交保证金的，将此异常情况在开标记录表“异常情况”栏中记录并交由评标委员会评审。</w:t>
            </w:r>
          </w:p>
          <w:p w14:paraId="31308F68"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6. </w:t>
            </w:r>
            <w:r>
              <w:rPr>
                <w:rFonts w:ascii="宋体" w:hAnsi="宋体" w:cs="仿宋" w:hint="eastAsia"/>
                <w:sz w:val="24"/>
              </w:rPr>
              <w:t>设有最高限价的，公布最高限价。</w:t>
            </w:r>
          </w:p>
          <w:p w14:paraId="2EFA4E8A"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7. </w:t>
            </w:r>
            <w:r>
              <w:rPr>
                <w:rFonts w:ascii="宋体" w:hAnsi="宋体" w:cs="仿宋" w:hint="eastAsia"/>
                <w:sz w:val="24"/>
              </w:rPr>
              <w:t>逐单位随机开启竞选文件；公布竞选人名称、竞选报价及其他内容并记录在案。</w:t>
            </w:r>
          </w:p>
          <w:p w14:paraId="53A3E218"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8. </w:t>
            </w:r>
            <w:r>
              <w:rPr>
                <w:rFonts w:ascii="宋体" w:hAnsi="宋体" w:cs="仿宋" w:hint="eastAsia"/>
                <w:sz w:val="24"/>
              </w:rPr>
              <w:t>竞选人对开标有异议的，应当场提出，由比选人或代理机构当场答复，并记录到比选记录表中。异议处理完毕后，汇总开标情况，打印比选记录表。</w:t>
            </w:r>
          </w:p>
          <w:p w14:paraId="51258404"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9. </w:t>
            </w:r>
            <w:r>
              <w:rPr>
                <w:rFonts w:ascii="宋体" w:hAnsi="宋体" w:cs="仿宋" w:hint="eastAsia"/>
                <w:sz w:val="24"/>
              </w:rPr>
              <w:t>竞选人代表、比选人代表、</w:t>
            </w:r>
            <w:proofErr w:type="gramStart"/>
            <w:r>
              <w:rPr>
                <w:rFonts w:ascii="宋体" w:hAnsi="宋体" w:cs="仿宋" w:hint="eastAsia"/>
                <w:sz w:val="24"/>
              </w:rPr>
              <w:t>监标人</w:t>
            </w:r>
            <w:proofErr w:type="gramEnd"/>
            <w:r>
              <w:rPr>
                <w:rFonts w:ascii="宋体" w:hAnsi="宋体" w:cs="仿宋" w:hint="eastAsia"/>
                <w:sz w:val="24"/>
              </w:rPr>
              <w:t>、主持人、记录人等有关人员在比选记录上签名确认。因其他原因未能签名的，视为默认开标结果。</w:t>
            </w:r>
          </w:p>
          <w:p w14:paraId="27466A5E" w14:textId="77777777" w:rsidR="007876CD" w:rsidRDefault="00797C9F">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10. </w:t>
            </w:r>
            <w:r>
              <w:rPr>
                <w:rFonts w:ascii="宋体" w:hAnsi="宋体" w:cs="仿宋" w:hint="eastAsia"/>
                <w:sz w:val="24"/>
              </w:rPr>
              <w:t>开标结束。</w:t>
            </w:r>
          </w:p>
        </w:tc>
      </w:tr>
      <w:tr w:rsidR="007876CD" w14:paraId="59E9D4E7" w14:textId="77777777">
        <w:trPr>
          <w:jc w:val="center"/>
        </w:trPr>
        <w:tc>
          <w:tcPr>
            <w:tcW w:w="1335" w:type="dxa"/>
            <w:vAlign w:val="center"/>
          </w:tcPr>
          <w:p w14:paraId="5799FB47"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6.1.1</w:t>
            </w:r>
          </w:p>
        </w:tc>
        <w:tc>
          <w:tcPr>
            <w:tcW w:w="1644" w:type="dxa"/>
            <w:vAlign w:val="center"/>
          </w:tcPr>
          <w:p w14:paraId="4949B061"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36" w:type="dxa"/>
            <w:vAlign w:val="center"/>
          </w:tcPr>
          <w:p w14:paraId="2B004E0F" w14:textId="77777777" w:rsidR="007876CD" w:rsidRDefault="00797C9F">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．评标委员会构成：</w:t>
            </w:r>
            <w:r>
              <w:rPr>
                <w:rFonts w:ascii="宋体" w:hAnsi="宋体" w:cs="仿宋" w:hint="eastAsia"/>
                <w:kern w:val="0"/>
                <w:sz w:val="24"/>
              </w:rPr>
              <w:t>3</w:t>
            </w:r>
            <w:r>
              <w:rPr>
                <w:rFonts w:ascii="宋体" w:hAnsi="宋体" w:cs="仿宋" w:hint="eastAsia"/>
                <w:kern w:val="0"/>
                <w:sz w:val="24"/>
              </w:rPr>
              <w:t>人。</w:t>
            </w:r>
          </w:p>
          <w:p w14:paraId="45BF609A" w14:textId="77777777" w:rsidR="007876CD" w:rsidRDefault="00797C9F">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．评标组织专家确定方式：由比选人按法律法规及相关规定依法组建评审委员会。</w:t>
            </w:r>
          </w:p>
        </w:tc>
      </w:tr>
      <w:tr w:rsidR="007876CD" w14:paraId="05511AEE" w14:textId="77777777">
        <w:trPr>
          <w:jc w:val="center"/>
        </w:trPr>
        <w:tc>
          <w:tcPr>
            <w:tcW w:w="1335" w:type="dxa"/>
            <w:vAlign w:val="center"/>
          </w:tcPr>
          <w:p w14:paraId="7A997D67"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44" w:type="dxa"/>
            <w:vAlign w:val="center"/>
          </w:tcPr>
          <w:p w14:paraId="6D6CD04D"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36" w:type="dxa"/>
            <w:vAlign w:val="center"/>
          </w:tcPr>
          <w:p w14:paraId="02800BCB" w14:textId="77777777" w:rsidR="007876CD" w:rsidRDefault="00797C9F">
            <w:pPr>
              <w:snapToGrid w:val="0"/>
              <w:spacing w:line="400" w:lineRule="exact"/>
              <w:ind w:firstLineChars="200" w:firstLine="480"/>
              <w:rPr>
                <w:rFonts w:ascii="宋体" w:hAnsi="宋体" w:cs="仿宋" w:hint="eastAsia"/>
                <w:i/>
                <w:kern w:val="0"/>
                <w:sz w:val="24"/>
              </w:rPr>
            </w:pPr>
            <w:r>
              <w:rPr>
                <w:rFonts w:ascii="宋体" w:hAnsi="宋体"/>
                <w:kern w:val="0"/>
                <w:sz w:val="24"/>
              </w:rPr>
              <w:t>否，推荐经评审合格的</w:t>
            </w:r>
            <w:r>
              <w:rPr>
                <w:rFonts w:ascii="宋体" w:hAnsi="宋体" w:hint="eastAsia"/>
                <w:kern w:val="0"/>
                <w:sz w:val="24"/>
              </w:rPr>
              <w:t>报价</w:t>
            </w:r>
            <w:r>
              <w:rPr>
                <w:rFonts w:ascii="宋体" w:hAnsi="宋体"/>
                <w:kern w:val="0"/>
                <w:sz w:val="24"/>
              </w:rPr>
              <w:t>由低到高排名前三名为中标候选人。</w:t>
            </w:r>
          </w:p>
        </w:tc>
      </w:tr>
      <w:tr w:rsidR="007876CD" w14:paraId="1FB4BD64" w14:textId="77777777">
        <w:trPr>
          <w:jc w:val="center"/>
        </w:trPr>
        <w:tc>
          <w:tcPr>
            <w:tcW w:w="1335" w:type="dxa"/>
            <w:vAlign w:val="center"/>
          </w:tcPr>
          <w:p w14:paraId="1382C813"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44" w:type="dxa"/>
            <w:vAlign w:val="center"/>
          </w:tcPr>
          <w:p w14:paraId="1B42406F"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36" w:type="dxa"/>
            <w:vAlign w:val="center"/>
          </w:tcPr>
          <w:p w14:paraId="57AEAE1D" w14:textId="77777777" w:rsidR="007876CD" w:rsidRDefault="00797C9F">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w:t>
            </w:r>
            <w:r>
              <w:rPr>
                <w:rFonts w:ascii="宋体" w:hAnsi="宋体" w:cs="仿宋" w:hint="eastAsia"/>
                <w:sz w:val="24"/>
              </w:rPr>
              <w:t>3</w:t>
            </w:r>
            <w:r>
              <w:rPr>
                <w:rFonts w:ascii="宋体" w:hAnsi="宋体" w:cs="仿宋" w:hint="eastAsia"/>
                <w:sz w:val="24"/>
              </w:rPr>
              <w:t>日内将评标结果在</w:t>
            </w:r>
            <w:r>
              <w:rPr>
                <w:rFonts w:ascii="宋体" w:hAnsi="宋体" w:cs="仿宋" w:hint="eastAsia"/>
                <w:sz w:val="24"/>
                <w:u w:val="single"/>
              </w:rPr>
              <w:t>“行采家”（</w:t>
            </w:r>
            <w:r>
              <w:rPr>
                <w:rFonts w:ascii="宋体" w:hAnsi="宋体" w:cs="仿宋" w:hint="eastAsia"/>
                <w:sz w:val="24"/>
                <w:u w:val="single"/>
              </w:rPr>
              <w:t>https://www.gec123.com/</w:t>
            </w:r>
            <w:r>
              <w:rPr>
                <w:rFonts w:ascii="宋体" w:hAnsi="宋体" w:cs="仿宋" w:hint="eastAsia"/>
                <w:sz w:val="24"/>
                <w:u w:val="single"/>
              </w:rPr>
              <w:t>）、重庆经开区投资集团官网</w:t>
            </w:r>
          </w:p>
          <w:p w14:paraId="635A712D" w14:textId="77777777" w:rsidR="007876CD" w:rsidRDefault="00797C9F">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5"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z w:val="24"/>
              </w:rPr>
              <w:t>上进行公示，公示期为</w:t>
            </w:r>
            <w:r>
              <w:rPr>
                <w:rFonts w:ascii="宋体" w:hAnsi="宋体" w:cs="仿宋" w:hint="eastAsia"/>
                <w:sz w:val="24"/>
              </w:rPr>
              <w:t>3</w:t>
            </w:r>
            <w:r>
              <w:rPr>
                <w:rFonts w:ascii="宋体" w:hAnsi="宋体" w:cs="仿宋" w:hint="eastAsia"/>
                <w:sz w:val="24"/>
              </w:rPr>
              <w:t>日。</w:t>
            </w:r>
          </w:p>
        </w:tc>
      </w:tr>
      <w:tr w:rsidR="007876CD" w14:paraId="30D0E882" w14:textId="77777777">
        <w:trPr>
          <w:trHeight w:val="799"/>
          <w:jc w:val="center"/>
        </w:trPr>
        <w:tc>
          <w:tcPr>
            <w:tcW w:w="1335" w:type="dxa"/>
            <w:vAlign w:val="center"/>
          </w:tcPr>
          <w:p w14:paraId="73D26A56"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44" w:type="dxa"/>
            <w:vAlign w:val="center"/>
          </w:tcPr>
          <w:p w14:paraId="6A464A3E" w14:textId="77777777" w:rsidR="007876CD" w:rsidRDefault="00797C9F">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36" w:type="dxa"/>
            <w:vAlign w:val="center"/>
          </w:tcPr>
          <w:p w14:paraId="259B2708"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1</w:t>
            </w:r>
            <w:r>
              <w:rPr>
                <w:rFonts w:ascii="宋体" w:hAnsi="宋体" w:cs="仿宋" w:hint="eastAsia"/>
                <w:sz w:val="24"/>
              </w:rPr>
              <w:t>、中标人是否提供履约担保：</w:t>
            </w:r>
            <w:r>
              <w:rPr>
                <w:rFonts w:ascii="宋体" w:hAnsi="宋体" w:cs="仿宋" w:hint="eastAsia"/>
                <w:sz w:val="24"/>
                <w:u w:val="single"/>
              </w:rPr>
              <w:t>提供</w:t>
            </w:r>
            <w:r>
              <w:rPr>
                <w:rFonts w:ascii="宋体" w:hAnsi="宋体" w:cs="仿宋" w:hint="eastAsia"/>
                <w:sz w:val="24"/>
              </w:rPr>
              <w:t>。</w:t>
            </w:r>
          </w:p>
          <w:p w14:paraId="4C353712"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2</w:t>
            </w:r>
            <w:r>
              <w:rPr>
                <w:rFonts w:ascii="宋体" w:hAnsi="宋体" w:cs="仿宋" w:hint="eastAsia"/>
                <w:sz w:val="24"/>
              </w:rPr>
              <w:t>、中标人提供履约担保的形式、金额及期限：</w:t>
            </w:r>
          </w:p>
          <w:p w14:paraId="308E8D39"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履约担保的形式：现金或履约保函，履约保函包括银行保函、保证保险和担保保函，其示范文本详见第四章合同条款及格式附件。中标人提交的履约保函应严格执行其示范文本，不得对示范文本中的实质性内容进行修改。</w:t>
            </w:r>
          </w:p>
          <w:p w14:paraId="67CC9BD2"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）具体要求：履约保函的开立人应当是具有相应资格的银行、保险机构、融资担保公司，其信用资质、履约能力、担保能力、赔付流程、安全保密等应符合履约保函业务条件。履约保函应合法合</w:t>
            </w:r>
            <w:proofErr w:type="gramStart"/>
            <w:r>
              <w:rPr>
                <w:rFonts w:ascii="宋体" w:hAnsi="宋体" w:cs="仿宋" w:hint="eastAsia"/>
                <w:sz w:val="24"/>
              </w:rPr>
              <w:t>规</w:t>
            </w:r>
            <w:proofErr w:type="gramEnd"/>
            <w:r>
              <w:rPr>
                <w:rFonts w:ascii="宋体" w:hAnsi="宋体" w:cs="仿宋" w:hint="eastAsia"/>
                <w:sz w:val="24"/>
              </w:rPr>
              <w:t>，符合招投标行政监督部门、行业主管部门和金融监管部门的相关规定，满足比选文件约定要求。中标人对所提交</w:t>
            </w:r>
            <w:r>
              <w:rPr>
                <w:rFonts w:ascii="宋体" w:hAnsi="宋体" w:cs="仿宋" w:hint="eastAsia"/>
                <w:sz w:val="24"/>
              </w:rPr>
              <w:lastRenderedPageBreak/>
              <w:t>的履约保函的真实性、合法性、有效性负责。</w:t>
            </w:r>
          </w:p>
          <w:p w14:paraId="2F82B882"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）履约担保的金额：</w:t>
            </w:r>
            <w:r>
              <w:rPr>
                <w:rFonts w:ascii="宋体" w:hAnsi="宋体" w:cs="仿宋" w:hint="eastAsia"/>
                <w:sz w:val="24"/>
                <w:u w:val="single"/>
              </w:rPr>
              <w:t>中标合同金额的</w:t>
            </w:r>
            <w:r>
              <w:rPr>
                <w:rFonts w:ascii="宋体" w:hAnsi="宋体" w:cs="仿宋" w:hint="eastAsia"/>
                <w:sz w:val="24"/>
                <w:u w:val="single"/>
              </w:rPr>
              <w:t>10%</w:t>
            </w:r>
            <w:r>
              <w:rPr>
                <w:rFonts w:ascii="宋体" w:hAnsi="宋体" w:cs="仿宋" w:hint="eastAsia"/>
                <w:sz w:val="24"/>
              </w:rPr>
              <w:t>。</w:t>
            </w:r>
          </w:p>
          <w:p w14:paraId="44ED184F" w14:textId="77777777" w:rsidR="007876CD" w:rsidRDefault="00797C9F">
            <w:pPr>
              <w:snapToGrid w:val="0"/>
              <w:spacing w:line="400" w:lineRule="exact"/>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）履约担保的提交时间：中选人应在收到中选成交通知书后</w:t>
            </w:r>
            <w:r>
              <w:rPr>
                <w:rFonts w:ascii="宋体" w:hAnsi="宋体" w:cs="仿宋" w:hint="eastAsia"/>
                <w:sz w:val="24"/>
              </w:rPr>
              <w:t>7</w:t>
            </w:r>
            <w:r>
              <w:rPr>
                <w:rFonts w:ascii="宋体" w:hAnsi="宋体" w:cs="仿宋" w:hint="eastAsia"/>
                <w:sz w:val="24"/>
              </w:rPr>
              <w:t>日内，</w:t>
            </w:r>
            <w:proofErr w:type="gramStart"/>
            <w:r>
              <w:rPr>
                <w:rFonts w:ascii="宋体" w:hAnsi="宋体" w:cs="仿宋" w:hint="eastAsia"/>
                <w:sz w:val="24"/>
              </w:rPr>
              <w:t>且签订</w:t>
            </w:r>
            <w:proofErr w:type="gramEnd"/>
            <w:r>
              <w:rPr>
                <w:rFonts w:ascii="宋体" w:hAnsi="宋体" w:cs="仿宋" w:hint="eastAsia"/>
                <w:sz w:val="24"/>
              </w:rPr>
              <w:t>合同前提交；若未按时提交，发包人有权取消其中选资格，并依法另行确定中选人。</w:t>
            </w:r>
          </w:p>
          <w:p w14:paraId="56CA7AAB" w14:textId="77777777" w:rsidR="007876CD" w:rsidRDefault="00797C9F">
            <w:pPr>
              <w:snapToGrid w:val="0"/>
              <w:spacing w:line="400" w:lineRule="exact"/>
              <w:ind w:firstLineChars="200" w:firstLine="480"/>
              <w:rPr>
                <w:rFonts w:ascii="宋体" w:hAnsi="宋体" w:cs="仿宋" w:hint="eastAsia"/>
                <w:kern w:val="0"/>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）履约担保的退还时间：履约保证金在整体工程竣工验收后扣除违约金（如有）一次性无息退还。</w:t>
            </w:r>
          </w:p>
        </w:tc>
      </w:tr>
      <w:tr w:rsidR="009140BC" w14:paraId="34EBA7C7" w14:textId="77777777">
        <w:trPr>
          <w:trHeight w:val="799"/>
          <w:jc w:val="center"/>
        </w:trPr>
        <w:tc>
          <w:tcPr>
            <w:tcW w:w="1335" w:type="dxa"/>
            <w:shd w:val="clear" w:color="auto" w:fill="auto"/>
            <w:vAlign w:val="center"/>
          </w:tcPr>
          <w:p w14:paraId="59749CC4" w14:textId="77777777" w:rsidR="009140BC" w:rsidRDefault="009140BC" w:rsidP="009140BC">
            <w:pPr>
              <w:snapToGrid w:val="0"/>
              <w:spacing w:line="400" w:lineRule="exact"/>
              <w:jc w:val="center"/>
              <w:rPr>
                <w:rFonts w:ascii="宋体" w:hAnsi="宋体" w:hint="eastAsia"/>
                <w:kern w:val="0"/>
                <w:sz w:val="24"/>
              </w:rPr>
            </w:pPr>
            <w:r>
              <w:rPr>
                <w:rFonts w:ascii="宋体" w:hAnsi="宋体" w:hint="eastAsia"/>
                <w:kern w:val="0"/>
                <w:sz w:val="24"/>
              </w:rPr>
              <w:lastRenderedPageBreak/>
              <w:t>7.3.2</w:t>
            </w:r>
          </w:p>
        </w:tc>
        <w:tc>
          <w:tcPr>
            <w:tcW w:w="1644" w:type="dxa"/>
            <w:shd w:val="clear" w:color="auto" w:fill="auto"/>
            <w:vAlign w:val="center"/>
          </w:tcPr>
          <w:p w14:paraId="69AEE75D" w14:textId="77777777" w:rsidR="009140BC" w:rsidRDefault="009140BC" w:rsidP="009140BC">
            <w:pPr>
              <w:snapToGrid w:val="0"/>
              <w:spacing w:line="400" w:lineRule="exact"/>
              <w:jc w:val="center"/>
              <w:rPr>
                <w:rFonts w:ascii="宋体" w:hAnsi="宋体" w:hint="eastAsia"/>
                <w:kern w:val="0"/>
                <w:sz w:val="24"/>
              </w:rPr>
            </w:pPr>
            <w:r>
              <w:rPr>
                <w:rFonts w:ascii="宋体" w:hAnsi="宋体" w:hint="eastAsia"/>
                <w:kern w:val="0"/>
                <w:sz w:val="24"/>
              </w:rPr>
              <w:t>低价风险担保</w:t>
            </w:r>
          </w:p>
        </w:tc>
        <w:tc>
          <w:tcPr>
            <w:tcW w:w="6836" w:type="dxa"/>
            <w:shd w:val="clear" w:color="auto" w:fill="auto"/>
            <w:vAlign w:val="center"/>
          </w:tcPr>
          <w:p w14:paraId="4CF9981B" w14:textId="77777777" w:rsidR="009140BC" w:rsidRDefault="009140BC" w:rsidP="009140BC">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14:paraId="1E4D3541" w14:textId="77777777" w:rsidR="009140BC" w:rsidRDefault="009140BC" w:rsidP="009140BC">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1300B23E" w14:textId="77777777" w:rsidR="009140BC" w:rsidRDefault="009140BC" w:rsidP="009140BC">
            <w:pPr>
              <w:autoSpaceDE w:val="0"/>
              <w:autoSpaceDN w:val="0"/>
              <w:adjustRightInd w:val="0"/>
              <w:snapToGrid w:val="0"/>
              <w:spacing w:line="400" w:lineRule="exact"/>
              <w:ind w:firstLineChars="200" w:firstLine="480"/>
              <w:rPr>
                <w:rFonts w:ascii="宋体" w:hAnsi="宋体" w:cs="仿宋" w:hint="eastAsia"/>
                <w:sz w:val="24"/>
                <w:highlight w:val="yellow"/>
              </w:rPr>
            </w:pPr>
            <w:r>
              <w:rPr>
                <w:rFonts w:ascii="宋体" w:hAnsi="宋体" w:cs="仿宋" w:hint="eastAsia"/>
                <w:sz w:val="24"/>
              </w:rPr>
              <w:t>（1）低价风险担保的形式：</w:t>
            </w:r>
            <w:r w:rsidRPr="00FB70E7">
              <w:rPr>
                <w:rFonts w:ascii="宋体" w:hAnsi="宋体" w:cs="仿宋" w:hint="eastAsia"/>
                <w:sz w:val="24"/>
                <w:u w:val="single"/>
              </w:rPr>
              <w:t>银行转账（电汇）</w:t>
            </w:r>
            <w:r w:rsidRPr="00FB70E7">
              <w:rPr>
                <w:rFonts w:ascii="宋体" w:hAnsi="宋体" w:cs="仿宋" w:hint="eastAsia"/>
                <w:sz w:val="24"/>
              </w:rPr>
              <w:t>。</w:t>
            </w:r>
          </w:p>
          <w:p w14:paraId="1CC2ADC5" w14:textId="77777777" w:rsidR="009140BC" w:rsidRDefault="009140BC" w:rsidP="009140BC">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（2）低价风险担保的金额：（最高限价×85%-中标价）×3，且最高不超过最高限价的85%。</w:t>
            </w:r>
          </w:p>
          <w:p w14:paraId="73912FB6" w14:textId="77777777" w:rsidR="009140BC" w:rsidRDefault="009140BC" w:rsidP="009140BC">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23E04E75" w14:textId="77777777" w:rsidR="009140BC" w:rsidRDefault="009140BC" w:rsidP="009140BC">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6F2EA35C" w14:textId="77777777" w:rsidR="009140BC" w:rsidRDefault="009140BC" w:rsidP="009140BC">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6B3DFDD9" w14:textId="77777777" w:rsidR="009140BC" w:rsidRDefault="009140BC" w:rsidP="009140BC">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3、低价风险担保的退还时间：在整体工程竣工验收后退还</w:t>
            </w:r>
            <w:r w:rsidRPr="00FA0F6A">
              <w:rPr>
                <w:rFonts w:ascii="宋体" w:hAnsi="宋体" w:cs="仿宋" w:hint="eastAsia"/>
                <w:sz w:val="24"/>
              </w:rPr>
              <w:t>。</w:t>
            </w:r>
          </w:p>
          <w:p w14:paraId="444070BB" w14:textId="77777777" w:rsidR="009140BC" w:rsidRDefault="009140BC" w:rsidP="009140BC">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77319C5C" w14:textId="77777777" w:rsidR="009140BC" w:rsidRDefault="009140BC" w:rsidP="009140BC">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5388748A" w14:textId="45485AE0" w:rsidR="009140BC" w:rsidRDefault="009140BC" w:rsidP="009140BC">
            <w:pPr>
              <w:widowControl/>
              <w:spacing w:line="400" w:lineRule="exact"/>
              <w:ind w:firstLineChars="200" w:firstLine="480"/>
              <w:rPr>
                <w:rFonts w:ascii="宋体" w:hAnsi="宋体" w:hint="eastAsia"/>
                <w:kern w:val="0"/>
                <w:sz w:val="24"/>
              </w:rPr>
            </w:pPr>
            <w:r>
              <w:rPr>
                <w:rFonts w:ascii="宋体" w:hAnsi="宋体" w:cs="仿宋" w:hint="eastAsia"/>
                <w:sz w:val="24"/>
              </w:rPr>
              <w:t>5、投标总报价低于最高限价85%的，投标人应在编制投标</w:t>
            </w:r>
            <w:r>
              <w:rPr>
                <w:rFonts w:ascii="宋体" w:hAnsi="宋体" w:cs="仿宋" w:hint="eastAsia"/>
                <w:sz w:val="24"/>
              </w:rPr>
              <w:lastRenderedPageBreak/>
              <w:t>文件时，在投标</w:t>
            </w:r>
            <w:proofErr w:type="gramStart"/>
            <w:r>
              <w:rPr>
                <w:rFonts w:ascii="宋体" w:hAnsi="宋体" w:cs="仿宋" w:hint="eastAsia"/>
                <w:sz w:val="24"/>
              </w:rPr>
              <w:t>函部分</w:t>
            </w:r>
            <w:proofErr w:type="gramEnd"/>
            <w:r>
              <w:rPr>
                <w:rFonts w:ascii="宋体" w:hAnsi="宋体" w:cs="仿宋" w:hint="eastAsia"/>
                <w:sz w:val="24"/>
              </w:rPr>
              <w:t>中递交低价风险担保提交承诺书。承诺书格式详见第六章投标文件格式。</w:t>
            </w:r>
          </w:p>
        </w:tc>
      </w:tr>
      <w:tr w:rsidR="009140BC" w14:paraId="2B9ABF58" w14:textId="77777777">
        <w:trPr>
          <w:jc w:val="center"/>
        </w:trPr>
        <w:tc>
          <w:tcPr>
            <w:tcW w:w="1335" w:type="dxa"/>
            <w:vAlign w:val="center"/>
          </w:tcPr>
          <w:p w14:paraId="4F90485F"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8.1</w:t>
            </w:r>
          </w:p>
        </w:tc>
        <w:tc>
          <w:tcPr>
            <w:tcW w:w="1644" w:type="dxa"/>
            <w:vAlign w:val="center"/>
          </w:tcPr>
          <w:p w14:paraId="6D353E80"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36" w:type="dxa"/>
            <w:vAlign w:val="center"/>
          </w:tcPr>
          <w:p w14:paraId="2EAB941C" w14:textId="77777777" w:rsidR="009140BC" w:rsidRDefault="009140BC" w:rsidP="009140BC">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（1）竞选截止时间止，竞选人少于 3 </w:t>
            </w:r>
            <w:proofErr w:type="gramStart"/>
            <w:r>
              <w:rPr>
                <w:rFonts w:ascii="宋体" w:hAnsi="宋体" w:cs="仿宋" w:hint="eastAsia"/>
                <w:kern w:val="0"/>
                <w:sz w:val="24"/>
              </w:rPr>
              <w:t>个</w:t>
            </w:r>
            <w:proofErr w:type="gramEnd"/>
            <w:r>
              <w:rPr>
                <w:rFonts w:ascii="宋体" w:hAnsi="宋体" w:cs="仿宋" w:hint="eastAsia"/>
                <w:kern w:val="0"/>
                <w:sz w:val="24"/>
              </w:rPr>
              <w:t>的；</w:t>
            </w:r>
          </w:p>
          <w:p w14:paraId="075DC753" w14:textId="77777777" w:rsidR="009140BC" w:rsidRDefault="009140BC" w:rsidP="009140BC">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33B463C4" w14:textId="77777777" w:rsidR="009140BC" w:rsidRDefault="009140BC" w:rsidP="009140BC">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w:t>
            </w:r>
            <w:proofErr w:type="gramStart"/>
            <w:r>
              <w:rPr>
                <w:rFonts w:ascii="宋体" w:hAnsi="宋体" w:cs="仿宋" w:hint="eastAsia"/>
                <w:kern w:val="0"/>
                <w:sz w:val="24"/>
              </w:rPr>
              <w:t>选文件</w:t>
            </w:r>
            <w:proofErr w:type="gramEnd"/>
            <w:r>
              <w:rPr>
                <w:rFonts w:ascii="宋体" w:hAnsi="宋体" w:cs="仿宋" w:hint="eastAsia"/>
                <w:kern w:val="0"/>
                <w:sz w:val="24"/>
              </w:rPr>
              <w:t>要求的，评审委员会可以继续评标并确定中选候选人；</w:t>
            </w:r>
          </w:p>
          <w:p w14:paraId="2A641AEA" w14:textId="77777777" w:rsidR="009140BC" w:rsidRDefault="009140BC" w:rsidP="009140BC">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5D694C23" w14:textId="77777777" w:rsidR="009140BC" w:rsidRDefault="009140BC" w:rsidP="009140BC">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9140BC" w14:paraId="5B7FFDC3" w14:textId="77777777">
        <w:trPr>
          <w:jc w:val="center"/>
        </w:trPr>
        <w:tc>
          <w:tcPr>
            <w:tcW w:w="1335" w:type="dxa"/>
            <w:vAlign w:val="center"/>
          </w:tcPr>
          <w:p w14:paraId="6AAB6AA2"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44" w:type="dxa"/>
            <w:vAlign w:val="center"/>
          </w:tcPr>
          <w:p w14:paraId="4D26B69F"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36" w:type="dxa"/>
            <w:vAlign w:val="center"/>
          </w:tcPr>
          <w:p w14:paraId="6138CF92" w14:textId="77777777" w:rsidR="009140BC" w:rsidRDefault="009140BC" w:rsidP="009140BC">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9140BC" w14:paraId="692A13FB" w14:textId="77777777">
        <w:trPr>
          <w:jc w:val="center"/>
        </w:trPr>
        <w:tc>
          <w:tcPr>
            <w:tcW w:w="1335" w:type="dxa"/>
            <w:vAlign w:val="center"/>
          </w:tcPr>
          <w:p w14:paraId="583706FE"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5214205B"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9140BC" w14:paraId="095C8412" w14:textId="77777777">
        <w:trPr>
          <w:jc w:val="center"/>
        </w:trPr>
        <w:tc>
          <w:tcPr>
            <w:tcW w:w="1335" w:type="dxa"/>
            <w:vAlign w:val="center"/>
          </w:tcPr>
          <w:p w14:paraId="0E4D649F"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44" w:type="dxa"/>
            <w:vAlign w:val="center"/>
          </w:tcPr>
          <w:p w14:paraId="4A19D278"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w:t>
            </w:r>
            <w:proofErr w:type="gramStart"/>
            <w:r>
              <w:rPr>
                <w:rFonts w:ascii="宋体" w:hAnsi="宋体" w:cs="仿宋" w:hint="eastAsia"/>
                <w:kern w:val="0"/>
                <w:sz w:val="24"/>
              </w:rPr>
              <w:t>选文件</w:t>
            </w:r>
            <w:proofErr w:type="gramEnd"/>
            <w:r>
              <w:rPr>
                <w:rFonts w:ascii="宋体" w:hAnsi="宋体" w:cs="仿宋" w:hint="eastAsia"/>
                <w:kern w:val="0"/>
                <w:sz w:val="24"/>
              </w:rPr>
              <w:t>及投标争议的解释</w:t>
            </w:r>
          </w:p>
        </w:tc>
        <w:tc>
          <w:tcPr>
            <w:tcW w:w="6836" w:type="dxa"/>
            <w:vAlign w:val="center"/>
          </w:tcPr>
          <w:p w14:paraId="5BAC33F6" w14:textId="77777777" w:rsidR="009140BC" w:rsidRDefault="009140BC" w:rsidP="009140BC">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不利于比选人的解释，但违背国家利益、社会公共利益的除外。</w:t>
            </w:r>
          </w:p>
          <w:p w14:paraId="7852538F" w14:textId="77777777" w:rsidR="009140BC" w:rsidRDefault="009140BC" w:rsidP="009140BC">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w:t>
            </w:r>
            <w:proofErr w:type="gramStart"/>
            <w:r>
              <w:rPr>
                <w:rFonts w:ascii="宋体" w:hAnsi="宋体" w:cs="仿宋" w:hint="eastAsia"/>
                <w:kern w:val="0"/>
                <w:sz w:val="24"/>
              </w:rPr>
              <w:t>选申请</w:t>
            </w:r>
            <w:proofErr w:type="gramEnd"/>
            <w:r>
              <w:rPr>
                <w:rFonts w:ascii="宋体" w:hAnsi="宋体" w:cs="仿宋" w:hint="eastAsia"/>
                <w:kern w:val="0"/>
                <w:sz w:val="24"/>
              </w:rPr>
              <w:t>文件理解有争议的，应当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不利于提交该比选申请文件的比选申请人的解释。</w:t>
            </w:r>
          </w:p>
        </w:tc>
      </w:tr>
      <w:tr w:rsidR="009140BC" w14:paraId="0A3B68C0" w14:textId="77777777">
        <w:trPr>
          <w:trHeight w:val="550"/>
          <w:jc w:val="center"/>
        </w:trPr>
        <w:tc>
          <w:tcPr>
            <w:tcW w:w="1335" w:type="dxa"/>
            <w:vAlign w:val="center"/>
          </w:tcPr>
          <w:p w14:paraId="3D436867"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t>10.2</w:t>
            </w:r>
          </w:p>
        </w:tc>
        <w:tc>
          <w:tcPr>
            <w:tcW w:w="1644" w:type="dxa"/>
            <w:vAlign w:val="center"/>
          </w:tcPr>
          <w:p w14:paraId="5E09044B" w14:textId="77777777" w:rsidR="009140BC" w:rsidRDefault="009140BC" w:rsidP="009140BC">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36" w:type="dxa"/>
            <w:vAlign w:val="center"/>
          </w:tcPr>
          <w:p w14:paraId="1AF69906" w14:textId="77777777" w:rsidR="009140BC" w:rsidRDefault="009140BC" w:rsidP="009140BC">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0159449D" w14:textId="77777777" w:rsidR="009140BC" w:rsidRDefault="009140BC" w:rsidP="009140BC">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58A9EECF" w14:textId="77777777" w:rsidR="009140BC" w:rsidRDefault="009140BC" w:rsidP="009140BC">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9140BC" w14:paraId="3814F2EF" w14:textId="77777777">
        <w:trPr>
          <w:trHeight w:val="838"/>
          <w:jc w:val="center"/>
        </w:trPr>
        <w:tc>
          <w:tcPr>
            <w:tcW w:w="1335" w:type="dxa"/>
            <w:vAlign w:val="center"/>
          </w:tcPr>
          <w:p w14:paraId="242E3BC2"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44" w:type="dxa"/>
            <w:vAlign w:val="center"/>
          </w:tcPr>
          <w:p w14:paraId="1CB7492F" w14:textId="77777777" w:rsidR="009140BC" w:rsidRDefault="009140BC" w:rsidP="009140BC">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36" w:type="dxa"/>
            <w:vAlign w:val="center"/>
          </w:tcPr>
          <w:p w14:paraId="3E7F6365" w14:textId="77777777" w:rsidR="009140BC" w:rsidRDefault="009140BC" w:rsidP="009140BC">
            <w:pPr>
              <w:widowControl/>
              <w:spacing w:line="400" w:lineRule="exact"/>
              <w:ind w:firstLineChars="200" w:firstLine="480"/>
              <w:jc w:val="left"/>
              <w:rPr>
                <w:rFonts w:ascii="宋体" w:hAnsi="宋体" w:cs="仿宋" w:hint="eastAsia"/>
                <w:kern w:val="0"/>
                <w:sz w:val="24"/>
                <w:highlight w:val="yellow"/>
              </w:rPr>
            </w:pPr>
            <w:r>
              <w:rPr>
                <w:rFonts w:ascii="宋体" w:hAnsi="宋体" w:cs="仿宋" w:hint="eastAsia"/>
                <w:kern w:val="0"/>
                <w:sz w:val="24"/>
              </w:rPr>
              <w:t>本项目招标代理服务费包干价</w:t>
            </w:r>
            <w:r>
              <w:rPr>
                <w:rFonts w:ascii="宋体" w:hAnsi="宋体" w:cs="仿宋" w:hint="eastAsia"/>
                <w:kern w:val="0"/>
                <w:sz w:val="24"/>
                <w:u w:val="single"/>
              </w:rPr>
              <w:t xml:space="preserve">￥16667 </w:t>
            </w:r>
            <w:r>
              <w:rPr>
                <w:rFonts w:ascii="宋体" w:hAnsi="宋体" w:cs="仿宋" w:hint="eastAsia"/>
                <w:kern w:val="0"/>
                <w:sz w:val="24"/>
              </w:rPr>
              <w:t>元（大写：</w:t>
            </w:r>
            <w:r>
              <w:rPr>
                <w:rFonts w:ascii="宋体" w:hAnsi="宋体" w:cs="仿宋" w:hint="eastAsia"/>
                <w:kern w:val="0"/>
                <w:sz w:val="24"/>
                <w:u w:val="single"/>
              </w:rPr>
              <w:t>壹万陆仟陆佰陆拾柒元整</w:t>
            </w:r>
            <w:r>
              <w:rPr>
                <w:rFonts w:ascii="宋体" w:hAnsi="宋体" w:cs="仿宋" w:hint="eastAsia"/>
                <w:kern w:val="0"/>
                <w:sz w:val="24"/>
              </w:rPr>
              <w:t>），由中选人在领取中标通知书时向比选代理机构缴纳代理服务费。</w:t>
            </w:r>
          </w:p>
        </w:tc>
      </w:tr>
      <w:tr w:rsidR="009140BC" w14:paraId="2E24FFA2" w14:textId="77777777">
        <w:trPr>
          <w:trHeight w:val="840"/>
          <w:jc w:val="center"/>
        </w:trPr>
        <w:tc>
          <w:tcPr>
            <w:tcW w:w="1335" w:type="dxa"/>
            <w:vAlign w:val="center"/>
          </w:tcPr>
          <w:p w14:paraId="16B87B1E"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t>10.4</w:t>
            </w:r>
          </w:p>
        </w:tc>
        <w:tc>
          <w:tcPr>
            <w:tcW w:w="1644" w:type="dxa"/>
            <w:vAlign w:val="center"/>
          </w:tcPr>
          <w:p w14:paraId="3E57DB88" w14:textId="77777777" w:rsidR="009140BC" w:rsidRDefault="009140BC" w:rsidP="009140BC">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36" w:type="dxa"/>
            <w:vAlign w:val="center"/>
          </w:tcPr>
          <w:p w14:paraId="4B8DBBA2" w14:textId="77777777" w:rsidR="009140BC" w:rsidRDefault="009140BC" w:rsidP="009140BC">
            <w:pPr>
              <w:spacing w:line="360" w:lineRule="auto"/>
              <w:ind w:firstLineChars="200" w:firstLine="482"/>
              <w:rPr>
                <w:rFonts w:asciiTheme="minorEastAsia" w:eastAsiaTheme="minorEastAsia" w:hAnsiTheme="minorEastAsia" w:cstheme="minorEastAsia" w:hint="eastAsia"/>
                <w:b/>
                <w:kern w:val="0"/>
                <w:sz w:val="24"/>
              </w:rPr>
            </w:pPr>
            <w:r>
              <w:rPr>
                <w:rFonts w:asciiTheme="minorEastAsia" w:eastAsiaTheme="minorEastAsia" w:hAnsiTheme="minorEastAsia" w:cstheme="minorEastAsia" w:hint="eastAsia"/>
                <w:b/>
                <w:kern w:val="0"/>
                <w:sz w:val="24"/>
              </w:rPr>
              <w:t>结算原则：</w:t>
            </w:r>
          </w:p>
          <w:p w14:paraId="17641DC8" w14:textId="77777777" w:rsidR="009140BC" w:rsidRDefault="009140BC" w:rsidP="009140BC">
            <w:pPr>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结算价=∑中标</w:t>
            </w:r>
            <w:proofErr w:type="gramStart"/>
            <w:r>
              <w:rPr>
                <w:rFonts w:asciiTheme="minorEastAsia" w:eastAsiaTheme="minorEastAsia" w:hAnsiTheme="minorEastAsia" w:cstheme="minorEastAsia" w:hint="eastAsia"/>
                <w:kern w:val="0"/>
                <w:sz w:val="24"/>
              </w:rPr>
              <w:t>全费用</w:t>
            </w:r>
            <w:proofErr w:type="gramEnd"/>
            <w:r>
              <w:rPr>
                <w:rFonts w:asciiTheme="minorEastAsia" w:eastAsiaTheme="minorEastAsia" w:hAnsiTheme="minorEastAsia" w:cstheme="minorEastAsia" w:hint="eastAsia"/>
                <w:kern w:val="0"/>
                <w:sz w:val="24"/>
              </w:rPr>
              <w:t>清单综合单价×子项工程量+工程量清单新增或变更等引起的增（减）子项结算价，子项工程量按《重庆市建设工程工程量计算规则》(CQJLGZ－2013)规定的计量规则、招标工程量清单项目特征描述中描述的计量规则并结合本合</w:t>
            </w:r>
            <w:r>
              <w:rPr>
                <w:rFonts w:asciiTheme="minorEastAsia" w:eastAsiaTheme="minorEastAsia" w:hAnsiTheme="minorEastAsia" w:cstheme="minorEastAsia" w:hint="eastAsia"/>
                <w:kern w:val="0"/>
                <w:sz w:val="24"/>
              </w:rPr>
              <w:lastRenderedPageBreak/>
              <w:t>同相关约定计算的实际合格工程量。</w:t>
            </w:r>
          </w:p>
          <w:p w14:paraId="76D732A8" w14:textId="77777777" w:rsidR="009140BC" w:rsidRDefault="009140BC" w:rsidP="009140BC">
            <w:pPr>
              <w:spacing w:line="360" w:lineRule="auto"/>
              <w:ind w:firstLineChars="200" w:firstLine="480"/>
              <w:rPr>
                <w:rFonts w:asciiTheme="minorEastAsia" w:eastAsiaTheme="minorEastAsia" w:hAnsiTheme="minorEastAsia" w:cstheme="minorEastAsia" w:hint="eastAsia"/>
                <w:kern w:val="0"/>
                <w:sz w:val="24"/>
              </w:rPr>
            </w:pPr>
            <w:proofErr w:type="gramStart"/>
            <w:r>
              <w:rPr>
                <w:rFonts w:asciiTheme="minorEastAsia" w:eastAsiaTheme="minorEastAsia" w:hAnsiTheme="minorEastAsia" w:cstheme="minorEastAsia" w:hint="eastAsia"/>
                <w:kern w:val="0"/>
                <w:sz w:val="24"/>
              </w:rPr>
              <w:t>全费用</w:t>
            </w:r>
            <w:proofErr w:type="gramEnd"/>
            <w:r>
              <w:rPr>
                <w:rFonts w:asciiTheme="minorEastAsia" w:eastAsiaTheme="minorEastAsia" w:hAnsiTheme="minorEastAsia" w:cstheme="minorEastAsia" w:hint="eastAsia"/>
                <w:kern w:val="0"/>
                <w:sz w:val="24"/>
              </w:rPr>
              <w:t>清单综合单价中的安全文明施工费、</w:t>
            </w:r>
            <w:proofErr w:type="gramStart"/>
            <w:r>
              <w:rPr>
                <w:rFonts w:asciiTheme="minorEastAsia" w:eastAsiaTheme="minorEastAsia" w:hAnsiTheme="minorEastAsia" w:cstheme="minorEastAsia" w:hint="eastAsia"/>
                <w:kern w:val="0"/>
                <w:sz w:val="24"/>
              </w:rPr>
              <w:t>规</w:t>
            </w:r>
            <w:proofErr w:type="gramEnd"/>
            <w:r>
              <w:rPr>
                <w:rFonts w:asciiTheme="minorEastAsia" w:eastAsiaTheme="minorEastAsia" w:hAnsiTheme="minorEastAsia" w:cstheme="minorEastAsia" w:hint="eastAsia"/>
                <w:kern w:val="0"/>
                <w:sz w:val="24"/>
              </w:rPr>
              <w:t>费、税金投标时均视为已按照本市相关部门的规定计取。结算时中标</w:t>
            </w:r>
            <w:proofErr w:type="gramStart"/>
            <w:r>
              <w:rPr>
                <w:rFonts w:asciiTheme="minorEastAsia" w:eastAsiaTheme="minorEastAsia" w:hAnsiTheme="minorEastAsia" w:cstheme="minorEastAsia" w:hint="eastAsia"/>
                <w:kern w:val="0"/>
                <w:sz w:val="24"/>
              </w:rPr>
              <w:t>全费用</w:t>
            </w:r>
            <w:proofErr w:type="gramEnd"/>
            <w:r>
              <w:rPr>
                <w:rFonts w:asciiTheme="minorEastAsia" w:eastAsiaTheme="minorEastAsia" w:hAnsiTheme="minorEastAsia" w:cstheme="minorEastAsia" w:hint="eastAsia"/>
                <w:kern w:val="0"/>
                <w:sz w:val="24"/>
              </w:rPr>
              <w:t>清单综合单价一律不做调整。</w:t>
            </w:r>
          </w:p>
          <w:p w14:paraId="38BF4F4B" w14:textId="77777777" w:rsidR="009140BC" w:rsidRDefault="009140BC" w:rsidP="009140BC">
            <w:pPr>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1E51B841" w14:textId="77777777" w:rsidR="009140BC" w:rsidRDefault="009140BC" w:rsidP="009140BC">
            <w:pPr>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40165E72" w14:textId="77777777" w:rsidR="009140BC" w:rsidRDefault="009140BC" w:rsidP="009140BC">
            <w:pPr>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w:t>
            </w:r>
            <w:proofErr w:type="gramStart"/>
            <w:r>
              <w:rPr>
                <w:rFonts w:asciiTheme="minorEastAsia" w:eastAsiaTheme="minorEastAsia" w:hAnsiTheme="minorEastAsia" w:cstheme="minorEastAsia" w:hint="eastAsia"/>
                <w:kern w:val="0"/>
                <w:sz w:val="24"/>
              </w:rPr>
              <w:t>人认质核定</w:t>
            </w:r>
            <w:proofErr w:type="gramEnd"/>
            <w:r>
              <w:rPr>
                <w:rFonts w:asciiTheme="minorEastAsia" w:eastAsiaTheme="minorEastAsia" w:hAnsiTheme="minorEastAsia" w:cstheme="minorEastAsia" w:hint="eastAsia"/>
                <w:kern w:val="0"/>
                <w:sz w:val="24"/>
              </w:rPr>
              <w:t>的价格为准）。工程量为依据《市政工程工程量计算规范》（GB50857-2013）以及《重庆市建设工程工程量计算规则》（CQJLGZ－2013）约定的计量规则计算的实际合格工程量。</w:t>
            </w:r>
          </w:p>
          <w:p w14:paraId="3532042C" w14:textId="77777777" w:rsidR="009140BC" w:rsidRDefault="009140BC" w:rsidP="009140BC">
            <w:pPr>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本工程结算以审核结果为准，若</w:t>
            </w:r>
            <w:proofErr w:type="gramStart"/>
            <w:r>
              <w:rPr>
                <w:rFonts w:asciiTheme="minorEastAsia" w:eastAsiaTheme="minorEastAsia" w:hAnsiTheme="minorEastAsia" w:cstheme="minorEastAsia" w:hint="eastAsia"/>
                <w:kern w:val="0"/>
                <w:sz w:val="24"/>
              </w:rPr>
              <w:t>需相关</w:t>
            </w:r>
            <w:proofErr w:type="gramEnd"/>
            <w:r>
              <w:rPr>
                <w:rFonts w:asciiTheme="minorEastAsia" w:eastAsiaTheme="minorEastAsia" w:hAnsiTheme="minorEastAsia" w:cstheme="minorEastAsia" w:hint="eastAsia"/>
                <w:kern w:val="0"/>
                <w:sz w:val="24"/>
              </w:rPr>
              <w:t>部门结（决）算审查的，采购人将对工程结算审核价款进行调整，最后价格以调整后的为准。审计依据包括本合同以及政府审计相关法律法规及规范</w:t>
            </w:r>
            <w:r>
              <w:rPr>
                <w:rFonts w:asciiTheme="minorEastAsia" w:eastAsiaTheme="minorEastAsia" w:hAnsiTheme="minorEastAsia" w:cstheme="minorEastAsia" w:hint="eastAsia"/>
                <w:kern w:val="0"/>
                <w:sz w:val="24"/>
              </w:rPr>
              <w:lastRenderedPageBreak/>
              <w:t>性文件。</w:t>
            </w:r>
          </w:p>
          <w:p w14:paraId="5AD6CDC5" w14:textId="77777777" w:rsidR="009140BC" w:rsidRDefault="009140BC" w:rsidP="009140BC">
            <w:pPr>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据实结算后不得超过限价，超过限价部分不予结算。</w:t>
            </w:r>
          </w:p>
          <w:p w14:paraId="7DA0EAD6" w14:textId="77777777" w:rsidR="009140BC" w:rsidRDefault="009140BC" w:rsidP="009140BC">
            <w:pPr>
              <w:spacing w:line="360" w:lineRule="auto"/>
              <w:ind w:firstLineChars="200" w:firstLine="482"/>
              <w:rPr>
                <w:rFonts w:asciiTheme="minorEastAsia" w:eastAsiaTheme="minorEastAsia" w:hAnsiTheme="minorEastAsia" w:cstheme="minorEastAsia" w:hint="eastAsia"/>
                <w:b/>
                <w:kern w:val="0"/>
                <w:sz w:val="24"/>
              </w:rPr>
            </w:pPr>
            <w:r>
              <w:rPr>
                <w:rFonts w:asciiTheme="minorEastAsia" w:eastAsiaTheme="minorEastAsia" w:hAnsiTheme="minorEastAsia" w:cstheme="minorEastAsia" w:hint="eastAsia"/>
                <w:b/>
                <w:kern w:val="0"/>
                <w:sz w:val="24"/>
              </w:rPr>
              <w:t>审计费：</w:t>
            </w:r>
          </w:p>
          <w:p w14:paraId="215DFFA4" w14:textId="77777777" w:rsidR="009140BC" w:rsidRDefault="009140BC" w:rsidP="009140BC">
            <w:pPr>
              <w:widowControl/>
              <w:spacing w:line="400" w:lineRule="exact"/>
              <w:ind w:firstLineChars="200" w:firstLine="480"/>
              <w:jc w:val="left"/>
              <w:rPr>
                <w:rFonts w:ascii="宋体" w:hAnsi="宋体" w:cs="仿宋" w:hint="eastAsia"/>
                <w:kern w:val="0"/>
                <w:sz w:val="24"/>
              </w:rPr>
            </w:pPr>
            <w:r>
              <w:rPr>
                <w:rFonts w:asciiTheme="minorEastAsia" w:eastAsiaTheme="minorEastAsia" w:hAnsiTheme="minorEastAsia" w:cstheme="minorEastAsia" w:hint="eastAsia"/>
                <w:kern w:val="0"/>
                <w:sz w:val="24"/>
              </w:rPr>
              <w:t>委托方只支付基本审计费，所有审</w:t>
            </w:r>
            <w:proofErr w:type="gramStart"/>
            <w:r>
              <w:rPr>
                <w:rFonts w:asciiTheme="minorEastAsia" w:eastAsiaTheme="minorEastAsia" w:hAnsiTheme="minorEastAsia" w:cstheme="minorEastAsia" w:hint="eastAsia"/>
                <w:kern w:val="0"/>
                <w:sz w:val="24"/>
              </w:rPr>
              <w:t>减金额</w:t>
            </w:r>
            <w:proofErr w:type="gramEnd"/>
            <w:r>
              <w:rPr>
                <w:rFonts w:asciiTheme="minorEastAsia" w:eastAsiaTheme="minorEastAsia" w:hAnsiTheme="minorEastAsia" w:cstheme="minorEastAsia" w:hint="eastAsia"/>
                <w:kern w:val="0"/>
                <w:sz w:val="24"/>
              </w:rPr>
              <w:t>的效益费由中标人支付。审</w:t>
            </w:r>
            <w:proofErr w:type="gramStart"/>
            <w:r>
              <w:rPr>
                <w:rFonts w:asciiTheme="minorEastAsia" w:eastAsiaTheme="minorEastAsia" w:hAnsiTheme="minorEastAsia" w:cstheme="minorEastAsia" w:hint="eastAsia"/>
                <w:kern w:val="0"/>
                <w:sz w:val="24"/>
              </w:rPr>
              <w:t>减效益费按渝价</w:t>
            </w:r>
            <w:proofErr w:type="gramEnd"/>
            <w:r>
              <w:rPr>
                <w:rFonts w:asciiTheme="minorEastAsia" w:eastAsiaTheme="minorEastAsia" w:hAnsiTheme="minorEastAsia" w:cstheme="minorEastAsia" w:hint="eastAsia"/>
                <w:kern w:val="0"/>
                <w:sz w:val="24"/>
              </w:rPr>
              <w:t>〔2013〕428号文件附表中相关规定计算，结算审核审</w:t>
            </w:r>
            <w:proofErr w:type="gramStart"/>
            <w:r>
              <w:rPr>
                <w:rFonts w:asciiTheme="minorEastAsia" w:eastAsiaTheme="minorEastAsia" w:hAnsiTheme="minorEastAsia" w:cstheme="minorEastAsia" w:hint="eastAsia"/>
                <w:kern w:val="0"/>
                <w:sz w:val="24"/>
              </w:rPr>
              <w:t>减效益费</w:t>
            </w:r>
            <w:proofErr w:type="gramEnd"/>
            <w:r>
              <w:rPr>
                <w:rFonts w:asciiTheme="minorEastAsia" w:eastAsiaTheme="minorEastAsia" w:hAnsiTheme="minorEastAsia" w:cstheme="minorEastAsia" w:hint="eastAsia"/>
                <w:kern w:val="0"/>
                <w:sz w:val="24"/>
              </w:rPr>
              <w:t>计取基数为本项目的审减额，该审减额应抵消审增金额，审</w:t>
            </w:r>
            <w:proofErr w:type="gramStart"/>
            <w:r>
              <w:rPr>
                <w:rFonts w:asciiTheme="minorEastAsia" w:eastAsiaTheme="minorEastAsia" w:hAnsiTheme="minorEastAsia" w:cstheme="minorEastAsia" w:hint="eastAsia"/>
                <w:kern w:val="0"/>
                <w:sz w:val="24"/>
              </w:rPr>
              <w:t>减效益费按照</w:t>
            </w:r>
            <w:proofErr w:type="gramEnd"/>
            <w:r>
              <w:rPr>
                <w:rFonts w:asciiTheme="minorEastAsia" w:eastAsiaTheme="minorEastAsia" w:hAnsiTheme="minorEastAsia" w:cstheme="minorEastAsia" w:hint="eastAsia"/>
                <w:kern w:val="0"/>
                <w:sz w:val="24"/>
              </w:rPr>
              <w:t>累进制计取，且不按工程类别调整系数。</w:t>
            </w:r>
          </w:p>
        </w:tc>
      </w:tr>
      <w:tr w:rsidR="009140BC" w14:paraId="34555066" w14:textId="77777777">
        <w:trPr>
          <w:trHeight w:val="840"/>
          <w:jc w:val="center"/>
        </w:trPr>
        <w:tc>
          <w:tcPr>
            <w:tcW w:w="1335" w:type="dxa"/>
            <w:vAlign w:val="center"/>
          </w:tcPr>
          <w:p w14:paraId="5C6FC783" w14:textId="77777777" w:rsidR="009140BC" w:rsidRDefault="009140BC" w:rsidP="009140BC">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10.5</w:t>
            </w:r>
          </w:p>
        </w:tc>
        <w:tc>
          <w:tcPr>
            <w:tcW w:w="1644" w:type="dxa"/>
            <w:vAlign w:val="center"/>
          </w:tcPr>
          <w:p w14:paraId="4745C860" w14:textId="77777777" w:rsidR="009140BC" w:rsidRDefault="009140BC" w:rsidP="009140BC">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36" w:type="dxa"/>
            <w:vAlign w:val="center"/>
          </w:tcPr>
          <w:p w14:paraId="5B24F845" w14:textId="77777777" w:rsidR="009140BC" w:rsidRDefault="009140BC" w:rsidP="009140BC">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每月按照实际完成工程量的80%进行支付，待工程竣工验收后支付至审定金额的97%；剩余3%作为质保金，待工程两年缺陷责任期期满后付清剩余质保金（不计利息）。</w:t>
            </w:r>
          </w:p>
        </w:tc>
      </w:tr>
    </w:tbl>
    <w:p w14:paraId="47FA3105" w14:textId="77777777" w:rsidR="007876CD" w:rsidRDefault="00797C9F">
      <w:pPr>
        <w:rPr>
          <w:snapToGrid w:val="0"/>
          <w:sz w:val="24"/>
        </w:rPr>
      </w:pPr>
      <w:bookmarkStart w:id="157" w:name="_Toc12632"/>
      <w:bookmarkStart w:id="158" w:name="_Toc287620685"/>
      <w:bookmarkStart w:id="159" w:name="_Toc12493"/>
      <w:bookmarkStart w:id="160" w:name="_Toc287607746"/>
      <w:bookmarkStart w:id="161" w:name="_Toc277082552"/>
      <w:bookmarkStart w:id="162" w:name="_Toc840"/>
      <w:bookmarkStart w:id="163" w:name="_Toc224103317"/>
      <w:bookmarkStart w:id="164" w:name="_Toc509218710"/>
      <w:bookmarkStart w:id="165" w:name="_Toc200513126"/>
      <w:bookmarkStart w:id="166" w:name="_Toc430530435"/>
      <w:r>
        <w:rPr>
          <w:rFonts w:hint="eastAsia"/>
          <w:snapToGrid w:val="0"/>
          <w:sz w:val="24"/>
        </w:rPr>
        <w:br w:type="page"/>
      </w:r>
    </w:p>
    <w:p w14:paraId="64377018" w14:textId="77777777" w:rsidR="007876CD" w:rsidRDefault="00797C9F">
      <w:pPr>
        <w:rPr>
          <w:snapToGrid w:val="0"/>
          <w:sz w:val="24"/>
        </w:rPr>
      </w:pPr>
      <w:r>
        <w:rPr>
          <w:rFonts w:hint="eastAsia"/>
          <w:snapToGrid w:val="0"/>
          <w:sz w:val="24"/>
        </w:rPr>
        <w:lastRenderedPageBreak/>
        <w:t xml:space="preserve">1.  </w:t>
      </w:r>
      <w:r>
        <w:rPr>
          <w:rFonts w:hint="eastAsia"/>
          <w:snapToGrid w:val="0"/>
          <w:sz w:val="24"/>
        </w:rPr>
        <w:t>总则</w:t>
      </w:r>
      <w:bookmarkEnd w:id="157"/>
      <w:bookmarkEnd w:id="158"/>
      <w:bookmarkEnd w:id="159"/>
      <w:bookmarkEnd w:id="160"/>
      <w:bookmarkEnd w:id="161"/>
      <w:bookmarkEnd w:id="162"/>
      <w:bookmarkEnd w:id="163"/>
      <w:bookmarkEnd w:id="164"/>
      <w:bookmarkEnd w:id="165"/>
      <w:bookmarkEnd w:id="166"/>
    </w:p>
    <w:p w14:paraId="3DD43C69"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167" w:name="_Toc430530436"/>
      <w:bookmarkStart w:id="168" w:name="_Toc287620686"/>
      <w:bookmarkStart w:id="169" w:name="_Toc224103318"/>
      <w:bookmarkStart w:id="170" w:name="_Toc20651"/>
      <w:bookmarkStart w:id="171" w:name="_Toc200513127"/>
      <w:bookmarkStart w:id="172" w:name="_Toc5468"/>
      <w:bookmarkStart w:id="173" w:name="_Toc277082553"/>
      <w:bookmarkStart w:id="174" w:name="_Toc32679"/>
      <w:bookmarkStart w:id="175" w:name="_Toc32232"/>
      <w:bookmarkStart w:id="176" w:name="_Toc509218711"/>
      <w:bookmarkStart w:id="177" w:name="_Toc287607747"/>
      <w:r>
        <w:rPr>
          <w:rFonts w:ascii="宋体" w:hAnsi="宋体" w:cs="仿宋" w:hint="eastAsia"/>
          <w:b w:val="0"/>
          <w:snapToGrid w:val="0"/>
          <w:sz w:val="24"/>
          <w:szCs w:val="24"/>
        </w:rPr>
        <w:t xml:space="preserve">1.1  </w:t>
      </w:r>
      <w:r>
        <w:rPr>
          <w:rFonts w:ascii="宋体" w:hAnsi="宋体" w:cs="仿宋" w:hint="eastAsia"/>
          <w:b w:val="0"/>
          <w:snapToGrid w:val="0"/>
          <w:sz w:val="24"/>
          <w:szCs w:val="24"/>
        </w:rPr>
        <w:t>项目概况</w:t>
      </w:r>
      <w:bookmarkEnd w:id="167"/>
      <w:bookmarkEnd w:id="168"/>
      <w:bookmarkEnd w:id="169"/>
      <w:bookmarkEnd w:id="170"/>
      <w:bookmarkEnd w:id="171"/>
      <w:bookmarkEnd w:id="172"/>
      <w:bookmarkEnd w:id="173"/>
      <w:bookmarkEnd w:id="174"/>
      <w:bookmarkEnd w:id="175"/>
      <w:bookmarkEnd w:id="176"/>
      <w:bookmarkEnd w:id="177"/>
    </w:p>
    <w:p w14:paraId="121E4D02"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w:t>
      </w:r>
      <w:r>
        <w:rPr>
          <w:rFonts w:ascii="宋体" w:hAnsi="宋体" w:cs="仿宋" w:hint="eastAsia"/>
          <w:snapToGrid w:val="0"/>
          <w:kern w:val="0"/>
          <w:sz w:val="24"/>
        </w:rPr>
        <w:t>根据《中华人民共和国招标投标法》等有关法律、法规和规章的规定，本比选项目已具备比选条件，现对本项目进行比选。</w:t>
      </w:r>
      <w:r>
        <w:rPr>
          <w:rFonts w:ascii="宋体" w:hAnsi="宋体" w:cs="仿宋" w:hint="eastAsia"/>
          <w:snapToGrid w:val="0"/>
          <w:kern w:val="0"/>
          <w:sz w:val="24"/>
        </w:rPr>
        <w:t xml:space="preserve">  </w:t>
      </w:r>
    </w:p>
    <w:p w14:paraId="2F7CF66E"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1.1.2  </w:t>
      </w:r>
      <w:r>
        <w:rPr>
          <w:rFonts w:ascii="宋体" w:hAnsi="宋体" w:cs="仿宋" w:hint="eastAsia"/>
          <w:snapToGrid w:val="0"/>
          <w:kern w:val="0"/>
          <w:sz w:val="24"/>
        </w:rPr>
        <w:t>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6806B658"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1.1.3  </w:t>
      </w:r>
      <w:r>
        <w:rPr>
          <w:rFonts w:ascii="宋体" w:hAnsi="宋体" w:cs="仿宋" w:hint="eastAsia"/>
          <w:snapToGrid w:val="0"/>
          <w:kern w:val="0"/>
          <w:sz w:val="24"/>
        </w:rPr>
        <w:t>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648E4CBF"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1.1.4  </w:t>
      </w:r>
      <w:r>
        <w:rPr>
          <w:rFonts w:ascii="宋体" w:hAnsi="宋体" w:cs="仿宋" w:hint="eastAsia"/>
          <w:snapToGrid w:val="0"/>
          <w:kern w:val="0"/>
          <w:sz w:val="24"/>
        </w:rPr>
        <w:t>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4223221D" w14:textId="77777777" w:rsidR="007876CD" w:rsidRDefault="00797C9F">
      <w:pPr>
        <w:autoSpaceDE w:val="0"/>
        <w:autoSpaceDN w:val="0"/>
        <w:adjustRightInd w:val="0"/>
        <w:snapToGrid w:val="0"/>
        <w:spacing w:line="360" w:lineRule="auto"/>
        <w:rPr>
          <w:rFonts w:ascii="宋体" w:hAnsi="宋体" w:cs="仿宋" w:hint="eastAsia"/>
          <w:snapToGrid w:val="0"/>
          <w:kern w:val="0"/>
          <w:sz w:val="24"/>
        </w:rPr>
      </w:pPr>
      <w:bookmarkStart w:id="178" w:name="_Toc287607751"/>
      <w:bookmarkStart w:id="179" w:name="_Toc277082557"/>
      <w:bookmarkStart w:id="180" w:name="_Toc224103322"/>
      <w:bookmarkStart w:id="181" w:name="_Toc430530440"/>
      <w:bookmarkStart w:id="182" w:name="_Toc25977"/>
      <w:bookmarkStart w:id="183" w:name="_Toc1894"/>
      <w:bookmarkStart w:id="184" w:name="_Toc11478"/>
      <w:bookmarkStart w:id="185" w:name="_Toc509218715"/>
      <w:bookmarkStart w:id="186" w:name="_Toc200513131"/>
      <w:bookmarkStart w:id="187" w:name="_Toc287620690"/>
      <w:bookmarkStart w:id="188" w:name="_Toc28937"/>
      <w:r>
        <w:rPr>
          <w:rFonts w:ascii="宋体" w:hAnsi="宋体" w:cs="仿宋" w:hint="eastAsia"/>
          <w:snapToGrid w:val="0"/>
          <w:kern w:val="0"/>
          <w:sz w:val="24"/>
        </w:rPr>
        <w:t xml:space="preserve">1.2  </w:t>
      </w:r>
      <w:r>
        <w:rPr>
          <w:rFonts w:ascii="宋体" w:hAnsi="宋体" w:cs="仿宋" w:hint="eastAsia"/>
          <w:snapToGrid w:val="0"/>
          <w:kern w:val="0"/>
          <w:sz w:val="24"/>
        </w:rPr>
        <w:t>项目的基本情况</w:t>
      </w:r>
    </w:p>
    <w:p w14:paraId="58E08D7F"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1.2.1  </w:t>
      </w:r>
      <w:r>
        <w:rPr>
          <w:rFonts w:ascii="宋体" w:hAnsi="宋体" w:cs="仿宋" w:hint="eastAsia"/>
          <w:snapToGrid w:val="0"/>
          <w:kern w:val="0"/>
          <w:sz w:val="24"/>
        </w:rPr>
        <w:t>本次招标项目的基本情况：见竞选人须知前附表。</w:t>
      </w:r>
    </w:p>
    <w:p w14:paraId="39A12E9C"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1.2.2  </w:t>
      </w:r>
      <w:r>
        <w:rPr>
          <w:rFonts w:ascii="宋体" w:hAnsi="宋体" w:cs="仿宋" w:hint="eastAsia"/>
          <w:snapToGrid w:val="0"/>
          <w:kern w:val="0"/>
          <w:sz w:val="24"/>
        </w:rPr>
        <w:t>本项目的服务期限：见竞选人须知前附表。</w:t>
      </w:r>
    </w:p>
    <w:p w14:paraId="7785D89B" w14:textId="77777777" w:rsidR="007876CD" w:rsidRDefault="00797C9F">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1.3  </w:t>
      </w:r>
      <w:r>
        <w:rPr>
          <w:rFonts w:ascii="宋体" w:hAnsi="宋体" w:cs="仿宋" w:hint="eastAsia"/>
          <w:b w:val="0"/>
          <w:snapToGrid w:val="0"/>
          <w:sz w:val="24"/>
          <w:szCs w:val="24"/>
        </w:rPr>
        <w:t>竞选人资格要求</w:t>
      </w:r>
      <w:bookmarkEnd w:id="178"/>
      <w:bookmarkEnd w:id="179"/>
      <w:bookmarkEnd w:id="180"/>
      <w:bookmarkEnd w:id="181"/>
      <w:bookmarkEnd w:id="182"/>
      <w:bookmarkEnd w:id="183"/>
      <w:bookmarkEnd w:id="184"/>
      <w:bookmarkEnd w:id="185"/>
      <w:bookmarkEnd w:id="186"/>
      <w:bookmarkEnd w:id="187"/>
      <w:bookmarkEnd w:id="188"/>
    </w:p>
    <w:p w14:paraId="64D3AC84"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 xml:space="preserve">1.4.1 </w:t>
      </w:r>
      <w:r>
        <w:rPr>
          <w:rFonts w:ascii="宋体" w:hAnsi="宋体" w:cs="仿宋" w:hint="eastAsia"/>
          <w:snapToGrid w:val="0"/>
          <w:kern w:val="0"/>
          <w:sz w:val="24"/>
        </w:rPr>
        <w:t>竞选人应具备承担本项目的资质条件、能力和信誉。</w:t>
      </w:r>
    </w:p>
    <w:p w14:paraId="278E27AF"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1</w:t>
      </w:r>
      <w:r>
        <w:rPr>
          <w:rFonts w:ascii="宋体" w:hAnsi="宋体" w:cs="仿宋" w:hint="eastAsia"/>
          <w:snapToGrid w:val="0"/>
          <w:kern w:val="0"/>
          <w:sz w:val="24"/>
        </w:rPr>
        <w:t>）资质条件、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1395355A" w14:textId="77777777" w:rsidR="007876CD" w:rsidRDefault="00797C9F">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w:t>
      </w:r>
      <w:r>
        <w:rPr>
          <w:rFonts w:ascii="宋体" w:hAnsi="宋体" w:cs="仿宋" w:hint="eastAsia"/>
          <w:snapToGrid w:val="0"/>
          <w:kern w:val="0"/>
          <w:sz w:val="24"/>
        </w:rPr>
        <w:t>2</w:t>
      </w:r>
      <w:r>
        <w:rPr>
          <w:rFonts w:ascii="宋体" w:hAnsi="宋体" w:cs="仿宋" w:hint="eastAsia"/>
          <w:snapToGrid w:val="0"/>
          <w:kern w:val="0"/>
          <w:sz w:val="24"/>
        </w:rPr>
        <w:t>）财务要求：见竞选人须知前附表；</w:t>
      </w:r>
    </w:p>
    <w:p w14:paraId="5E2C69D4"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3</w:t>
      </w:r>
      <w:r>
        <w:rPr>
          <w:rFonts w:ascii="宋体" w:hAnsi="宋体" w:cs="仿宋" w:hint="eastAsia"/>
          <w:snapToGrid w:val="0"/>
          <w:kern w:val="0"/>
          <w:sz w:val="24"/>
        </w:rPr>
        <w:t>）</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68E4C354"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4</w:t>
      </w:r>
      <w:r>
        <w:rPr>
          <w:rFonts w:ascii="宋体" w:hAnsi="宋体" w:cs="仿宋" w:hint="eastAsia"/>
          <w:snapToGrid w:val="0"/>
          <w:kern w:val="0"/>
          <w:sz w:val="24"/>
        </w:rPr>
        <w:t>）业绩要求：见竞选人须知前附表。</w:t>
      </w:r>
    </w:p>
    <w:p w14:paraId="2B265B23"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 xml:space="preserve">1.4.2  </w:t>
      </w:r>
      <w:r>
        <w:rPr>
          <w:rFonts w:ascii="宋体" w:hAnsi="宋体" w:cs="仿宋" w:hint="eastAsia"/>
          <w:snapToGrid w:val="0"/>
          <w:kern w:val="0"/>
          <w:sz w:val="24"/>
        </w:rPr>
        <w:t>不允许联合体投标。</w:t>
      </w:r>
    </w:p>
    <w:p w14:paraId="79831D96"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 xml:space="preserve">1.4.3  </w:t>
      </w:r>
      <w:r>
        <w:rPr>
          <w:rFonts w:ascii="宋体" w:hAnsi="宋体" w:cs="仿宋" w:hint="eastAsia"/>
          <w:snapToGrid w:val="0"/>
          <w:kern w:val="0"/>
          <w:sz w:val="24"/>
        </w:rPr>
        <w:t>竞选人不得存在下列情形之一：</w:t>
      </w:r>
    </w:p>
    <w:p w14:paraId="3612F576"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w:t>
      </w:r>
      <w:r>
        <w:rPr>
          <w:rFonts w:ascii="宋体" w:hAnsi="宋体" w:cs="仿宋" w:hint="eastAsia"/>
          <w:snapToGrid w:val="0"/>
          <w:kern w:val="0"/>
          <w:position w:val="-2"/>
          <w:sz w:val="24"/>
        </w:rPr>
        <w:t>1</w:t>
      </w:r>
      <w:r>
        <w:rPr>
          <w:rFonts w:ascii="宋体" w:hAnsi="宋体" w:cs="仿宋" w:hint="eastAsia"/>
          <w:snapToGrid w:val="0"/>
          <w:kern w:val="0"/>
          <w:position w:val="-2"/>
          <w:sz w:val="24"/>
        </w:rPr>
        <w:t>）与比选人存在利害关系可能影响比选公正性的法人、其他组织或者个人；</w:t>
      </w:r>
    </w:p>
    <w:p w14:paraId="105F6DFC"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2</w:t>
      </w:r>
      <w:r>
        <w:rPr>
          <w:rFonts w:ascii="宋体" w:hAnsi="宋体" w:cs="仿宋" w:hint="eastAsia"/>
          <w:snapToGrid w:val="0"/>
          <w:kern w:val="0"/>
          <w:sz w:val="24"/>
        </w:rPr>
        <w:t>）为本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380B2647"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3</w:t>
      </w:r>
      <w:r>
        <w:rPr>
          <w:rFonts w:ascii="宋体" w:hAnsi="宋体" w:cs="仿宋" w:hint="eastAsia"/>
          <w:snapToGrid w:val="0"/>
          <w:kern w:val="0"/>
          <w:sz w:val="24"/>
        </w:rPr>
        <w:t>）被责令停产停业、暂扣或者吊销许可证、暂扣或者吊销执照；</w:t>
      </w:r>
    </w:p>
    <w:p w14:paraId="1EC84172"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4</w:t>
      </w:r>
      <w:r>
        <w:rPr>
          <w:rFonts w:ascii="宋体" w:hAnsi="宋体" w:cs="仿宋" w:hint="eastAsia"/>
          <w:snapToGrid w:val="0"/>
          <w:kern w:val="0"/>
          <w:sz w:val="24"/>
        </w:rPr>
        <w:t>）被国家、重庆市（含市或任意区县）有关行政部门处以暂停投标资格行政处罚，且在处罚期限内的；</w:t>
      </w:r>
    </w:p>
    <w:p w14:paraId="0383691E"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5</w:t>
      </w:r>
      <w:r>
        <w:rPr>
          <w:rFonts w:ascii="宋体" w:hAnsi="宋体" w:cs="仿宋" w:hint="eastAsia"/>
          <w:snapToGrid w:val="0"/>
          <w:kern w:val="0"/>
          <w:sz w:val="24"/>
        </w:rPr>
        <w:t>）进入清算程序，或被宣告破产，或其他丧失履约能力的情形；</w:t>
      </w:r>
    </w:p>
    <w:p w14:paraId="636447F0" w14:textId="77777777" w:rsidR="007876CD" w:rsidRDefault="00797C9F">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6</w:t>
      </w:r>
      <w:r>
        <w:rPr>
          <w:rFonts w:ascii="宋体" w:hAnsi="宋体" w:cs="仿宋" w:hint="eastAsia"/>
          <w:snapToGrid w:val="0"/>
          <w:kern w:val="0"/>
          <w:sz w:val="24"/>
        </w:rPr>
        <w:t>）</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1928AA31"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189" w:name="_Toc287607752"/>
      <w:bookmarkStart w:id="190" w:name="_Toc287620691"/>
      <w:bookmarkStart w:id="191" w:name="_Toc24097"/>
      <w:bookmarkStart w:id="192" w:name="_Toc20662"/>
      <w:bookmarkStart w:id="193" w:name="_Toc224103323"/>
      <w:bookmarkStart w:id="194" w:name="_Toc430530441"/>
      <w:bookmarkStart w:id="195" w:name="_Toc200513132"/>
      <w:bookmarkStart w:id="196" w:name="_Toc509218716"/>
      <w:bookmarkStart w:id="197" w:name="_Toc3420"/>
      <w:bookmarkStart w:id="198" w:name="_Toc277082558"/>
      <w:bookmarkStart w:id="199" w:name="_Toc22728"/>
      <w:r>
        <w:rPr>
          <w:rFonts w:ascii="宋体" w:hAnsi="宋体" w:cs="仿宋" w:hint="eastAsia"/>
          <w:b w:val="0"/>
          <w:snapToGrid w:val="0"/>
          <w:sz w:val="24"/>
          <w:szCs w:val="24"/>
        </w:rPr>
        <w:t xml:space="preserve">1.5  </w:t>
      </w:r>
      <w:r>
        <w:rPr>
          <w:rFonts w:ascii="宋体" w:hAnsi="宋体" w:cs="仿宋" w:hint="eastAsia"/>
          <w:b w:val="0"/>
          <w:snapToGrid w:val="0"/>
          <w:sz w:val="24"/>
          <w:szCs w:val="24"/>
        </w:rPr>
        <w:t>费用承担</w:t>
      </w:r>
      <w:bookmarkEnd w:id="189"/>
      <w:bookmarkEnd w:id="190"/>
      <w:bookmarkEnd w:id="191"/>
      <w:bookmarkEnd w:id="192"/>
      <w:bookmarkEnd w:id="193"/>
      <w:bookmarkEnd w:id="194"/>
      <w:bookmarkEnd w:id="195"/>
      <w:bookmarkEnd w:id="196"/>
      <w:bookmarkEnd w:id="197"/>
      <w:bookmarkEnd w:id="198"/>
      <w:bookmarkEnd w:id="199"/>
    </w:p>
    <w:p w14:paraId="4815D1C6"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081D66B6"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200" w:name="_Toc224103324"/>
      <w:bookmarkStart w:id="201" w:name="_Toc430530442"/>
      <w:bookmarkStart w:id="202" w:name="_Toc287607753"/>
      <w:bookmarkStart w:id="203" w:name="_Toc287620692"/>
      <w:bookmarkStart w:id="204" w:name="_Toc12783"/>
      <w:bookmarkStart w:id="205" w:name="_Toc509218717"/>
      <w:bookmarkStart w:id="206" w:name="_Toc200513133"/>
      <w:bookmarkStart w:id="207" w:name="_Toc27882"/>
      <w:bookmarkStart w:id="208" w:name="_Toc18347"/>
      <w:bookmarkStart w:id="209" w:name="_Toc26130"/>
      <w:bookmarkStart w:id="210" w:name="_Toc277082559"/>
      <w:r>
        <w:rPr>
          <w:rFonts w:ascii="宋体" w:hAnsi="宋体" w:cs="仿宋" w:hint="eastAsia"/>
          <w:b w:val="0"/>
          <w:snapToGrid w:val="0"/>
          <w:sz w:val="24"/>
          <w:szCs w:val="24"/>
        </w:rPr>
        <w:t xml:space="preserve">1.6  </w:t>
      </w:r>
      <w:r>
        <w:rPr>
          <w:rFonts w:ascii="宋体" w:hAnsi="宋体" w:cs="仿宋" w:hint="eastAsia"/>
          <w:b w:val="0"/>
          <w:snapToGrid w:val="0"/>
          <w:sz w:val="24"/>
          <w:szCs w:val="24"/>
        </w:rPr>
        <w:t>保密</w:t>
      </w:r>
      <w:bookmarkEnd w:id="200"/>
      <w:bookmarkEnd w:id="201"/>
      <w:bookmarkEnd w:id="202"/>
      <w:bookmarkEnd w:id="203"/>
      <w:bookmarkEnd w:id="204"/>
      <w:bookmarkEnd w:id="205"/>
      <w:bookmarkEnd w:id="206"/>
      <w:bookmarkEnd w:id="207"/>
      <w:bookmarkEnd w:id="208"/>
      <w:bookmarkEnd w:id="209"/>
      <w:bookmarkEnd w:id="210"/>
    </w:p>
    <w:p w14:paraId="6AF9F60F" w14:textId="77777777" w:rsidR="007876CD" w:rsidRDefault="00797C9F">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和竞选文件中的商业和技术等秘密保密，违</w:t>
      </w:r>
      <w:r>
        <w:rPr>
          <w:rFonts w:ascii="宋体" w:hAnsi="宋体" w:cs="仿宋" w:hint="eastAsia"/>
          <w:snapToGrid w:val="0"/>
          <w:kern w:val="0"/>
          <w:sz w:val="24"/>
        </w:rPr>
        <w:lastRenderedPageBreak/>
        <w:t>者应对由此造成的后果承担法律责任。</w:t>
      </w:r>
    </w:p>
    <w:p w14:paraId="12618228"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211" w:name="_Toc6224"/>
      <w:bookmarkStart w:id="212" w:name="_Toc277082560"/>
      <w:bookmarkStart w:id="213" w:name="_Toc1222"/>
      <w:bookmarkStart w:id="214" w:name="_Toc224103325"/>
      <w:bookmarkStart w:id="215" w:name="_Toc430530443"/>
      <w:bookmarkStart w:id="216" w:name="_Toc287620693"/>
      <w:bookmarkStart w:id="217" w:name="_Toc13710"/>
      <w:bookmarkStart w:id="218" w:name="_Toc15588"/>
      <w:bookmarkStart w:id="219" w:name="_Toc509218718"/>
      <w:bookmarkStart w:id="220" w:name="_Toc287607754"/>
      <w:bookmarkStart w:id="221" w:name="_Toc200513134"/>
      <w:r>
        <w:rPr>
          <w:rFonts w:ascii="宋体" w:hAnsi="宋体" w:cs="仿宋" w:hint="eastAsia"/>
          <w:b w:val="0"/>
          <w:snapToGrid w:val="0"/>
          <w:sz w:val="24"/>
          <w:szCs w:val="24"/>
        </w:rPr>
        <w:t xml:space="preserve">1.7  </w:t>
      </w:r>
      <w:r>
        <w:rPr>
          <w:rFonts w:ascii="宋体" w:hAnsi="宋体" w:cs="仿宋" w:hint="eastAsia"/>
          <w:b w:val="0"/>
          <w:snapToGrid w:val="0"/>
          <w:sz w:val="24"/>
          <w:szCs w:val="24"/>
        </w:rPr>
        <w:t>语言文字</w:t>
      </w:r>
      <w:bookmarkEnd w:id="211"/>
      <w:bookmarkEnd w:id="212"/>
      <w:bookmarkEnd w:id="213"/>
      <w:bookmarkEnd w:id="214"/>
      <w:bookmarkEnd w:id="215"/>
      <w:bookmarkEnd w:id="216"/>
      <w:bookmarkEnd w:id="217"/>
      <w:bookmarkEnd w:id="218"/>
      <w:bookmarkEnd w:id="219"/>
      <w:bookmarkEnd w:id="220"/>
      <w:bookmarkEnd w:id="221"/>
    </w:p>
    <w:p w14:paraId="41CAF0CD"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2184D220"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222" w:name="_Toc224103326"/>
      <w:bookmarkStart w:id="223" w:name="_Toc4251"/>
      <w:bookmarkStart w:id="224" w:name="_Toc430530444"/>
      <w:bookmarkStart w:id="225" w:name="_Toc277082561"/>
      <w:bookmarkStart w:id="226" w:name="_Toc509218719"/>
      <w:bookmarkStart w:id="227" w:name="_Toc24420"/>
      <w:bookmarkStart w:id="228" w:name="_Toc13374"/>
      <w:bookmarkStart w:id="229" w:name="_Toc287620694"/>
      <w:bookmarkStart w:id="230" w:name="_Toc287607755"/>
      <w:bookmarkStart w:id="231" w:name="_Toc200513135"/>
      <w:bookmarkStart w:id="232" w:name="_Toc7916"/>
      <w:r>
        <w:rPr>
          <w:rFonts w:ascii="宋体" w:hAnsi="宋体" w:cs="仿宋" w:hint="eastAsia"/>
          <w:b w:val="0"/>
          <w:snapToGrid w:val="0"/>
          <w:sz w:val="24"/>
          <w:szCs w:val="24"/>
        </w:rPr>
        <w:t xml:space="preserve">1.8  </w:t>
      </w:r>
      <w:r>
        <w:rPr>
          <w:rFonts w:ascii="宋体" w:hAnsi="宋体" w:cs="仿宋" w:hint="eastAsia"/>
          <w:b w:val="0"/>
          <w:snapToGrid w:val="0"/>
          <w:sz w:val="24"/>
          <w:szCs w:val="24"/>
        </w:rPr>
        <w:t>计量单位</w:t>
      </w:r>
      <w:bookmarkEnd w:id="222"/>
      <w:bookmarkEnd w:id="223"/>
      <w:bookmarkEnd w:id="224"/>
      <w:bookmarkEnd w:id="225"/>
      <w:bookmarkEnd w:id="226"/>
      <w:bookmarkEnd w:id="227"/>
      <w:bookmarkEnd w:id="228"/>
      <w:bookmarkEnd w:id="229"/>
      <w:bookmarkEnd w:id="230"/>
      <w:bookmarkEnd w:id="231"/>
      <w:bookmarkEnd w:id="232"/>
    </w:p>
    <w:p w14:paraId="7F7DCD71" w14:textId="77777777" w:rsidR="007876CD" w:rsidRDefault="00797C9F">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183F749E"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233" w:name="_Toc27730"/>
      <w:bookmarkStart w:id="234" w:name="_Toc509218720"/>
      <w:bookmarkStart w:id="235" w:name="_Toc430530445"/>
      <w:bookmarkStart w:id="236" w:name="_Toc224103327"/>
      <w:bookmarkStart w:id="237" w:name="_Toc287620695"/>
      <w:bookmarkStart w:id="238" w:name="_Toc24741"/>
      <w:bookmarkStart w:id="239" w:name="_Toc19275"/>
      <w:bookmarkStart w:id="240" w:name="_Toc28003"/>
      <w:bookmarkStart w:id="241" w:name="_Toc277082562"/>
      <w:bookmarkStart w:id="242" w:name="_Toc200513136"/>
      <w:bookmarkStart w:id="243" w:name="_Toc287607756"/>
      <w:r>
        <w:rPr>
          <w:rFonts w:ascii="宋体" w:hAnsi="宋体" w:cs="仿宋" w:hint="eastAsia"/>
          <w:b w:val="0"/>
          <w:snapToGrid w:val="0"/>
          <w:sz w:val="24"/>
          <w:szCs w:val="24"/>
        </w:rPr>
        <w:t xml:space="preserve">1.9  </w:t>
      </w:r>
      <w:r>
        <w:rPr>
          <w:rFonts w:ascii="宋体" w:hAnsi="宋体" w:cs="仿宋" w:hint="eastAsia"/>
          <w:b w:val="0"/>
          <w:snapToGrid w:val="0"/>
          <w:sz w:val="24"/>
          <w:szCs w:val="24"/>
        </w:rPr>
        <w:t>踏勘现场</w:t>
      </w:r>
      <w:bookmarkEnd w:id="233"/>
      <w:bookmarkEnd w:id="234"/>
      <w:bookmarkEnd w:id="235"/>
      <w:bookmarkEnd w:id="236"/>
      <w:bookmarkEnd w:id="237"/>
      <w:bookmarkEnd w:id="238"/>
      <w:bookmarkEnd w:id="239"/>
      <w:bookmarkEnd w:id="240"/>
      <w:bookmarkEnd w:id="241"/>
      <w:bookmarkEnd w:id="242"/>
      <w:bookmarkEnd w:id="243"/>
    </w:p>
    <w:p w14:paraId="5569A1F2" w14:textId="77777777" w:rsidR="007876CD" w:rsidRDefault="00797C9F">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5076A4DE"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244" w:name="_Toc32057"/>
      <w:bookmarkStart w:id="245" w:name="_Toc287607757"/>
      <w:bookmarkStart w:id="246" w:name="_Toc287620696"/>
      <w:bookmarkStart w:id="247" w:name="_Toc224103328"/>
      <w:bookmarkStart w:id="248" w:name="_Toc430530446"/>
      <w:bookmarkStart w:id="249" w:name="_Toc21543"/>
      <w:bookmarkStart w:id="250" w:name="_Toc509218721"/>
      <w:bookmarkStart w:id="251" w:name="_Toc277082563"/>
      <w:bookmarkStart w:id="252" w:name="_Toc14198"/>
      <w:bookmarkStart w:id="253" w:name="_Toc9465"/>
      <w:bookmarkStart w:id="254" w:name="_Toc200513137"/>
      <w:r>
        <w:rPr>
          <w:rFonts w:ascii="宋体" w:hAnsi="宋体" w:cs="仿宋" w:hint="eastAsia"/>
          <w:b w:val="0"/>
          <w:snapToGrid w:val="0"/>
          <w:sz w:val="24"/>
          <w:szCs w:val="24"/>
        </w:rPr>
        <w:t xml:space="preserve">1.10  </w:t>
      </w:r>
      <w:r>
        <w:rPr>
          <w:rFonts w:ascii="宋体" w:hAnsi="宋体" w:cs="仿宋" w:hint="eastAsia"/>
          <w:b w:val="0"/>
          <w:snapToGrid w:val="0"/>
          <w:sz w:val="24"/>
          <w:szCs w:val="24"/>
        </w:rPr>
        <w:t>投标预备会</w:t>
      </w:r>
      <w:bookmarkEnd w:id="244"/>
      <w:bookmarkEnd w:id="245"/>
      <w:bookmarkEnd w:id="246"/>
      <w:bookmarkEnd w:id="247"/>
      <w:bookmarkEnd w:id="248"/>
      <w:bookmarkEnd w:id="249"/>
      <w:bookmarkEnd w:id="250"/>
      <w:bookmarkEnd w:id="251"/>
      <w:bookmarkEnd w:id="252"/>
      <w:bookmarkEnd w:id="253"/>
      <w:bookmarkEnd w:id="254"/>
    </w:p>
    <w:p w14:paraId="729FBE53" w14:textId="77777777" w:rsidR="007876CD" w:rsidRDefault="00797C9F">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755562A5" w14:textId="77777777" w:rsidR="007876CD" w:rsidRDefault="00797C9F">
      <w:pPr>
        <w:pStyle w:val="3"/>
        <w:snapToGrid w:val="0"/>
        <w:spacing w:before="0" w:after="0" w:line="360" w:lineRule="auto"/>
        <w:ind w:firstLineChars="200" w:firstLine="480"/>
        <w:rPr>
          <w:rFonts w:ascii="宋体" w:hAnsi="宋体" w:cs="仿宋" w:hint="eastAsia"/>
          <w:b w:val="0"/>
          <w:snapToGrid w:val="0"/>
          <w:sz w:val="24"/>
          <w:szCs w:val="24"/>
        </w:rPr>
      </w:pPr>
      <w:bookmarkStart w:id="255" w:name="_Toc16173"/>
      <w:bookmarkStart w:id="256" w:name="_Toc30448"/>
      <w:bookmarkStart w:id="257" w:name="_Toc200513138"/>
      <w:bookmarkStart w:id="258" w:name="_Toc3036"/>
      <w:bookmarkStart w:id="259" w:name="_Toc509218722"/>
      <w:bookmarkStart w:id="260" w:name="_Toc277082564"/>
      <w:bookmarkStart w:id="261" w:name="_Toc287620697"/>
      <w:bookmarkStart w:id="262" w:name="_Toc430530447"/>
      <w:bookmarkStart w:id="263" w:name="_Toc224103329"/>
      <w:bookmarkStart w:id="264" w:name="_Toc287607758"/>
      <w:bookmarkStart w:id="265" w:name="_Toc3376"/>
      <w:r>
        <w:rPr>
          <w:rFonts w:ascii="宋体" w:hAnsi="宋体" w:cs="仿宋" w:hint="eastAsia"/>
          <w:b w:val="0"/>
          <w:snapToGrid w:val="0"/>
          <w:sz w:val="24"/>
          <w:szCs w:val="24"/>
        </w:rPr>
        <w:t xml:space="preserve">1.11  </w:t>
      </w:r>
      <w:r>
        <w:rPr>
          <w:rFonts w:ascii="宋体" w:hAnsi="宋体" w:cs="仿宋" w:hint="eastAsia"/>
          <w:b w:val="0"/>
          <w:snapToGrid w:val="0"/>
          <w:sz w:val="24"/>
          <w:szCs w:val="24"/>
        </w:rPr>
        <w:t>分包</w:t>
      </w:r>
      <w:bookmarkEnd w:id="255"/>
      <w:bookmarkEnd w:id="256"/>
      <w:bookmarkEnd w:id="257"/>
      <w:bookmarkEnd w:id="258"/>
      <w:bookmarkEnd w:id="259"/>
      <w:bookmarkEnd w:id="260"/>
      <w:bookmarkEnd w:id="261"/>
      <w:bookmarkEnd w:id="262"/>
      <w:bookmarkEnd w:id="263"/>
      <w:bookmarkEnd w:id="264"/>
      <w:bookmarkEnd w:id="265"/>
    </w:p>
    <w:p w14:paraId="67B654BE" w14:textId="77777777" w:rsidR="007876CD" w:rsidRDefault="00797C9F">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58DDE027" w14:textId="77777777" w:rsidR="007876CD" w:rsidRDefault="00797C9F">
      <w:pPr>
        <w:pStyle w:val="3"/>
        <w:snapToGrid w:val="0"/>
        <w:spacing w:before="0" w:after="0" w:line="360" w:lineRule="auto"/>
        <w:ind w:firstLineChars="200" w:firstLine="480"/>
        <w:rPr>
          <w:rFonts w:ascii="宋体" w:hAnsi="宋体" w:cs="仿宋" w:hint="eastAsia"/>
          <w:b w:val="0"/>
          <w:snapToGrid w:val="0"/>
          <w:sz w:val="24"/>
          <w:szCs w:val="24"/>
        </w:rPr>
      </w:pPr>
      <w:bookmarkStart w:id="266" w:name="_Toc32723"/>
      <w:bookmarkStart w:id="267" w:name="_Toc509218723"/>
      <w:bookmarkStart w:id="268" w:name="_Toc430530448"/>
      <w:bookmarkStart w:id="269" w:name="_Toc200513139"/>
      <w:bookmarkStart w:id="270" w:name="_Toc287607759"/>
      <w:bookmarkStart w:id="271" w:name="_Toc277082565"/>
      <w:bookmarkStart w:id="272" w:name="_Toc5536"/>
      <w:bookmarkStart w:id="273" w:name="_Toc287620698"/>
      <w:bookmarkStart w:id="274" w:name="_Toc224103330"/>
      <w:bookmarkStart w:id="275" w:name="_Toc12736"/>
      <w:bookmarkStart w:id="276" w:name="_Toc7209"/>
      <w:r>
        <w:rPr>
          <w:rFonts w:ascii="宋体" w:hAnsi="宋体" w:cs="仿宋" w:hint="eastAsia"/>
          <w:b w:val="0"/>
          <w:snapToGrid w:val="0"/>
          <w:sz w:val="24"/>
          <w:szCs w:val="24"/>
        </w:rPr>
        <w:t xml:space="preserve">1.12  </w:t>
      </w:r>
      <w:r>
        <w:rPr>
          <w:rFonts w:ascii="宋体" w:hAnsi="宋体" w:cs="仿宋" w:hint="eastAsia"/>
          <w:b w:val="0"/>
          <w:snapToGrid w:val="0"/>
          <w:sz w:val="24"/>
          <w:szCs w:val="24"/>
        </w:rPr>
        <w:t>偏离</w:t>
      </w:r>
      <w:bookmarkEnd w:id="266"/>
      <w:bookmarkEnd w:id="267"/>
      <w:bookmarkEnd w:id="268"/>
      <w:bookmarkEnd w:id="269"/>
      <w:bookmarkEnd w:id="270"/>
      <w:bookmarkEnd w:id="271"/>
      <w:bookmarkEnd w:id="272"/>
      <w:bookmarkEnd w:id="273"/>
      <w:bookmarkEnd w:id="274"/>
      <w:bookmarkEnd w:id="275"/>
      <w:bookmarkEnd w:id="276"/>
    </w:p>
    <w:p w14:paraId="52ED1DEB"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某些要求的，偏离应当符合竞争性比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规定的偏离范围和幅度。</w:t>
      </w:r>
    </w:p>
    <w:p w14:paraId="6DA1B3D5" w14:textId="77777777" w:rsidR="007876CD" w:rsidRDefault="00797C9F">
      <w:pPr>
        <w:pStyle w:val="2"/>
        <w:spacing w:before="0" w:afterLines="50" w:after="156" w:line="360" w:lineRule="auto"/>
        <w:rPr>
          <w:rFonts w:ascii="宋体" w:hAnsi="宋体" w:cs="仿宋" w:hint="eastAsia"/>
          <w:b w:val="0"/>
          <w:snapToGrid w:val="0"/>
          <w:sz w:val="24"/>
          <w:szCs w:val="24"/>
        </w:rPr>
      </w:pPr>
      <w:bookmarkStart w:id="277" w:name="_Toc509218724"/>
      <w:bookmarkStart w:id="278" w:name="_Toc430530449"/>
      <w:bookmarkStart w:id="279" w:name="_Toc224103331"/>
      <w:bookmarkStart w:id="280" w:name="_Toc287607760"/>
      <w:bookmarkStart w:id="281" w:name="_Toc287620699"/>
      <w:bookmarkStart w:id="282" w:name="_Toc200513140"/>
      <w:bookmarkStart w:id="283" w:name="_Toc277082566"/>
      <w:bookmarkStart w:id="284" w:name="_Toc11902"/>
      <w:bookmarkStart w:id="285" w:name="_Toc7935"/>
      <w:bookmarkStart w:id="286" w:name="_Toc180743076"/>
      <w:bookmarkStart w:id="287" w:name="_Toc175920961"/>
      <w:bookmarkStart w:id="288" w:name="_Toc175920926"/>
      <w:bookmarkStart w:id="289" w:name="_Toc23940"/>
      <w:bookmarkStart w:id="290" w:name="_Toc174459491"/>
      <w:bookmarkStart w:id="291" w:name="_Toc174636036"/>
      <w:bookmarkStart w:id="292" w:name="_Toc181627128"/>
      <w:r>
        <w:rPr>
          <w:rFonts w:ascii="宋体" w:hAnsi="宋体" w:cs="仿宋" w:hint="eastAsia"/>
          <w:b w:val="0"/>
          <w:snapToGrid w:val="0"/>
          <w:sz w:val="24"/>
          <w:szCs w:val="24"/>
        </w:rPr>
        <w:t xml:space="preserve">2.  </w:t>
      </w:r>
      <w:bookmarkEnd w:id="277"/>
      <w:bookmarkEnd w:id="278"/>
      <w:bookmarkEnd w:id="279"/>
      <w:bookmarkEnd w:id="280"/>
      <w:bookmarkEnd w:id="281"/>
      <w:bookmarkEnd w:id="282"/>
      <w:bookmarkEnd w:id="283"/>
      <w:bookmarkEnd w:id="284"/>
      <w:bookmarkEnd w:id="285"/>
      <w:r>
        <w:rPr>
          <w:rFonts w:ascii="宋体" w:hAnsi="宋体" w:cs="仿宋" w:hint="eastAsia"/>
          <w:b w:val="0"/>
          <w:snapToGrid w:val="0"/>
          <w:sz w:val="24"/>
          <w:szCs w:val="24"/>
        </w:rPr>
        <w:t>竞争性比选文件</w:t>
      </w:r>
      <w:bookmarkEnd w:id="286"/>
      <w:bookmarkEnd w:id="287"/>
      <w:bookmarkEnd w:id="288"/>
      <w:bookmarkEnd w:id="289"/>
      <w:bookmarkEnd w:id="290"/>
      <w:bookmarkEnd w:id="291"/>
      <w:bookmarkEnd w:id="292"/>
    </w:p>
    <w:p w14:paraId="6F7CEF0F"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293" w:name="_Toc31696"/>
      <w:bookmarkStart w:id="294" w:name="_Toc15699"/>
      <w:bookmarkStart w:id="295" w:name="_Toc3000"/>
      <w:bookmarkStart w:id="296" w:name="_Toc509218725"/>
      <w:bookmarkStart w:id="297" w:name="_Toc11596"/>
      <w:bookmarkStart w:id="298" w:name="_Toc287620700"/>
      <w:bookmarkStart w:id="299" w:name="_Toc287607761"/>
      <w:bookmarkStart w:id="300" w:name="_Toc277082567"/>
      <w:bookmarkStart w:id="301" w:name="_Toc430530450"/>
      <w:bookmarkStart w:id="302" w:name="_Toc224103332"/>
      <w:bookmarkStart w:id="303" w:name="_Toc200513141"/>
      <w:r>
        <w:rPr>
          <w:rFonts w:ascii="宋体" w:hAnsi="宋体" w:cs="仿宋" w:hint="eastAsia"/>
          <w:b w:val="0"/>
          <w:snapToGrid w:val="0"/>
          <w:sz w:val="24"/>
          <w:szCs w:val="24"/>
        </w:rPr>
        <w:t xml:space="preserve">2.1  </w:t>
      </w:r>
      <w:r>
        <w:rPr>
          <w:rFonts w:ascii="宋体" w:hAnsi="宋体" w:cs="仿宋" w:hint="eastAsia"/>
          <w:b w:val="0"/>
          <w:snapToGrid w:val="0"/>
          <w:sz w:val="24"/>
          <w:szCs w:val="24"/>
        </w:rPr>
        <w:t>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的组成</w:t>
      </w:r>
      <w:bookmarkEnd w:id="293"/>
      <w:bookmarkEnd w:id="294"/>
      <w:bookmarkEnd w:id="295"/>
      <w:bookmarkEnd w:id="296"/>
      <w:bookmarkEnd w:id="297"/>
      <w:bookmarkEnd w:id="298"/>
      <w:bookmarkEnd w:id="299"/>
      <w:bookmarkEnd w:id="300"/>
      <w:bookmarkEnd w:id="301"/>
      <w:bookmarkEnd w:id="302"/>
      <w:bookmarkEnd w:id="303"/>
    </w:p>
    <w:p w14:paraId="26EBF5E2" w14:textId="77777777" w:rsidR="007876CD" w:rsidRDefault="00797C9F">
      <w:pPr>
        <w:autoSpaceDE w:val="0"/>
        <w:autoSpaceDN w:val="0"/>
        <w:adjustRightInd w:val="0"/>
        <w:snapToGrid w:val="0"/>
        <w:spacing w:line="360" w:lineRule="auto"/>
        <w:ind w:leftChars="171" w:left="359"/>
        <w:rPr>
          <w:rFonts w:ascii="宋体" w:hAnsi="宋体" w:cs="仿宋" w:hint="eastAsia"/>
          <w:snapToGrid w:val="0"/>
          <w:kern w:val="0"/>
          <w:sz w:val="24"/>
        </w:rPr>
      </w:pPr>
      <w:proofErr w:type="gramStart"/>
      <w:r>
        <w:rPr>
          <w:rFonts w:ascii="宋体" w:hAnsi="宋体" w:cs="仿宋" w:hint="eastAsia"/>
          <w:snapToGrid w:val="0"/>
          <w:kern w:val="0"/>
          <w:sz w:val="24"/>
        </w:rPr>
        <w:t>本竞争性比选文件</w:t>
      </w:r>
      <w:proofErr w:type="gramEnd"/>
      <w:r>
        <w:rPr>
          <w:rFonts w:ascii="宋体" w:hAnsi="宋体" w:cs="仿宋" w:hint="eastAsia"/>
          <w:snapToGrid w:val="0"/>
          <w:kern w:val="0"/>
          <w:sz w:val="24"/>
        </w:rPr>
        <w:t>包括：</w:t>
      </w:r>
    </w:p>
    <w:p w14:paraId="45449413" w14:textId="77777777" w:rsidR="007876CD" w:rsidRDefault="00797C9F">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1</w:t>
      </w:r>
      <w:r>
        <w:rPr>
          <w:rFonts w:ascii="宋体" w:hAnsi="宋体" w:cs="仿宋" w:hint="eastAsia"/>
          <w:snapToGrid w:val="0"/>
          <w:kern w:val="0"/>
          <w:sz w:val="24"/>
        </w:rPr>
        <w:t>）比选公告；</w:t>
      </w:r>
    </w:p>
    <w:p w14:paraId="72F186D9" w14:textId="77777777" w:rsidR="007876CD" w:rsidRDefault="00797C9F">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2</w:t>
      </w:r>
      <w:r>
        <w:rPr>
          <w:rFonts w:ascii="宋体" w:hAnsi="宋体" w:cs="仿宋" w:hint="eastAsia"/>
          <w:snapToGrid w:val="0"/>
          <w:kern w:val="0"/>
          <w:sz w:val="24"/>
        </w:rPr>
        <w:t>）竞选人须知；</w:t>
      </w:r>
    </w:p>
    <w:p w14:paraId="36CF2CE4" w14:textId="77777777" w:rsidR="007876CD" w:rsidRDefault="00797C9F">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3</w:t>
      </w:r>
      <w:r>
        <w:rPr>
          <w:rFonts w:ascii="宋体" w:hAnsi="宋体" w:cs="仿宋" w:hint="eastAsia"/>
          <w:snapToGrid w:val="0"/>
          <w:kern w:val="0"/>
          <w:sz w:val="24"/>
        </w:rPr>
        <w:t>）评标办法；</w:t>
      </w:r>
    </w:p>
    <w:p w14:paraId="44F9FC9F" w14:textId="77777777" w:rsidR="007876CD" w:rsidRDefault="00797C9F">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4</w:t>
      </w:r>
      <w:r>
        <w:rPr>
          <w:rFonts w:ascii="宋体" w:hAnsi="宋体" w:cs="仿宋" w:hint="eastAsia"/>
          <w:snapToGrid w:val="0"/>
          <w:kern w:val="0"/>
          <w:sz w:val="24"/>
        </w:rPr>
        <w:t>）合同条款及格式；</w:t>
      </w:r>
    </w:p>
    <w:p w14:paraId="455D38C7" w14:textId="77777777" w:rsidR="007876CD" w:rsidRDefault="00797C9F">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5</w:t>
      </w:r>
      <w:r>
        <w:rPr>
          <w:rFonts w:ascii="宋体" w:hAnsi="宋体" w:cs="仿宋" w:hint="eastAsia"/>
          <w:snapToGrid w:val="0"/>
          <w:kern w:val="0"/>
          <w:sz w:val="24"/>
        </w:rPr>
        <w:t>）竞选文件格式；</w:t>
      </w:r>
    </w:p>
    <w:p w14:paraId="2457FC0B" w14:textId="77777777" w:rsidR="007876CD" w:rsidRDefault="00797C9F">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w:t>
      </w:r>
      <w:r>
        <w:rPr>
          <w:rFonts w:ascii="宋体" w:hAnsi="宋体" w:cs="仿宋" w:hint="eastAsia"/>
          <w:snapToGrid w:val="0"/>
          <w:kern w:val="0"/>
          <w:sz w:val="24"/>
        </w:rPr>
        <w:t>6</w:t>
      </w:r>
      <w:r>
        <w:rPr>
          <w:rFonts w:ascii="宋体" w:hAnsi="宋体" w:cs="仿宋" w:hint="eastAsia"/>
          <w:snapToGrid w:val="0"/>
          <w:kern w:val="0"/>
          <w:sz w:val="24"/>
        </w:rPr>
        <w:t>）竞选人须知前附表规定的其他材料。</w:t>
      </w:r>
    </w:p>
    <w:p w14:paraId="5E6CEBFD" w14:textId="77777777" w:rsidR="007876CD" w:rsidRDefault="00797C9F">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w:t>
      </w:r>
      <w:r>
        <w:rPr>
          <w:rFonts w:ascii="宋体" w:hAnsi="宋体" w:cs="仿宋" w:hint="eastAsia"/>
          <w:snapToGrid w:val="0"/>
          <w:kern w:val="0"/>
          <w:sz w:val="24"/>
        </w:rPr>
        <w:t>1.10</w:t>
      </w:r>
      <w:r>
        <w:rPr>
          <w:rFonts w:ascii="宋体" w:hAnsi="宋体" w:cs="仿宋" w:hint="eastAsia"/>
          <w:snapToGrid w:val="0"/>
          <w:kern w:val="0"/>
          <w:sz w:val="24"/>
        </w:rPr>
        <w:t>款、第</w:t>
      </w:r>
      <w:r>
        <w:rPr>
          <w:rFonts w:ascii="宋体" w:hAnsi="宋体" w:cs="仿宋" w:hint="eastAsia"/>
          <w:snapToGrid w:val="0"/>
          <w:kern w:val="0"/>
          <w:sz w:val="24"/>
        </w:rPr>
        <w:t>2.2</w:t>
      </w:r>
      <w:r>
        <w:rPr>
          <w:rFonts w:ascii="宋体" w:hAnsi="宋体" w:cs="仿宋" w:hint="eastAsia"/>
          <w:snapToGrid w:val="0"/>
          <w:kern w:val="0"/>
          <w:sz w:val="24"/>
        </w:rPr>
        <w:t>款和第</w:t>
      </w:r>
      <w:r>
        <w:rPr>
          <w:rFonts w:ascii="宋体" w:hAnsi="宋体" w:cs="仿宋" w:hint="eastAsia"/>
          <w:snapToGrid w:val="0"/>
          <w:kern w:val="0"/>
          <w:sz w:val="24"/>
        </w:rPr>
        <w:t>2.3</w:t>
      </w:r>
      <w:r>
        <w:rPr>
          <w:rFonts w:ascii="宋体" w:hAnsi="宋体" w:cs="仿宋" w:hint="eastAsia"/>
          <w:snapToGrid w:val="0"/>
          <w:kern w:val="0"/>
          <w:sz w:val="24"/>
        </w:rPr>
        <w:t>款对竞争性比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所作的澄清、修改，构成竞争性比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的组成部分。</w:t>
      </w:r>
    </w:p>
    <w:p w14:paraId="13A63961"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304" w:name="_Toc430530451"/>
      <w:bookmarkStart w:id="305" w:name="_Toc19839"/>
      <w:bookmarkStart w:id="306" w:name="_Toc23750"/>
      <w:bookmarkStart w:id="307" w:name="_Toc509218726"/>
      <w:bookmarkStart w:id="308" w:name="_Toc9782"/>
      <w:bookmarkStart w:id="309" w:name="_Toc20843"/>
      <w:r>
        <w:rPr>
          <w:rFonts w:ascii="宋体" w:hAnsi="宋体" w:cs="仿宋" w:hint="eastAsia"/>
          <w:b w:val="0"/>
          <w:snapToGrid w:val="0"/>
          <w:sz w:val="24"/>
          <w:szCs w:val="24"/>
        </w:rPr>
        <w:t xml:space="preserve">2.2  </w:t>
      </w:r>
      <w:r>
        <w:rPr>
          <w:rFonts w:ascii="宋体" w:hAnsi="宋体" w:cs="仿宋" w:hint="eastAsia"/>
          <w:b w:val="0"/>
          <w:snapToGrid w:val="0"/>
          <w:sz w:val="24"/>
          <w:szCs w:val="24"/>
        </w:rPr>
        <w:t>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的澄清</w:t>
      </w:r>
      <w:bookmarkEnd w:id="304"/>
      <w:bookmarkEnd w:id="305"/>
      <w:bookmarkEnd w:id="306"/>
      <w:bookmarkEnd w:id="307"/>
      <w:bookmarkEnd w:id="308"/>
      <w:bookmarkEnd w:id="309"/>
    </w:p>
    <w:p w14:paraId="6AF40A5D"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2F3E809B"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310" w:name="_Toc32172"/>
      <w:bookmarkStart w:id="311" w:name="_Toc277082569"/>
      <w:bookmarkStart w:id="312" w:name="_Toc224103334"/>
      <w:bookmarkStart w:id="313" w:name="_Toc430530452"/>
      <w:bookmarkStart w:id="314" w:name="_Toc16464"/>
      <w:bookmarkStart w:id="315" w:name="_Toc14796"/>
      <w:bookmarkStart w:id="316" w:name="_Toc200513143"/>
      <w:bookmarkStart w:id="317" w:name="_Toc27922"/>
      <w:bookmarkStart w:id="318" w:name="_Toc509218727"/>
      <w:bookmarkStart w:id="319" w:name="_Toc287620702"/>
      <w:bookmarkStart w:id="320" w:name="_Toc287607763"/>
      <w:r>
        <w:rPr>
          <w:rFonts w:ascii="宋体" w:hAnsi="宋体" w:cs="仿宋" w:hint="eastAsia"/>
          <w:b w:val="0"/>
          <w:snapToGrid w:val="0"/>
          <w:sz w:val="24"/>
          <w:szCs w:val="24"/>
        </w:rPr>
        <w:t xml:space="preserve">2.3  </w:t>
      </w:r>
      <w:r>
        <w:rPr>
          <w:rFonts w:ascii="宋体" w:hAnsi="宋体" w:cs="仿宋" w:hint="eastAsia"/>
          <w:b w:val="0"/>
          <w:snapToGrid w:val="0"/>
          <w:sz w:val="24"/>
          <w:szCs w:val="24"/>
        </w:rPr>
        <w:t>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的修改</w:t>
      </w:r>
      <w:bookmarkEnd w:id="310"/>
      <w:bookmarkEnd w:id="311"/>
      <w:bookmarkEnd w:id="312"/>
      <w:bookmarkEnd w:id="313"/>
      <w:bookmarkEnd w:id="314"/>
      <w:bookmarkEnd w:id="315"/>
      <w:bookmarkEnd w:id="316"/>
      <w:bookmarkEnd w:id="317"/>
      <w:bookmarkEnd w:id="318"/>
      <w:bookmarkEnd w:id="319"/>
      <w:bookmarkEnd w:id="320"/>
    </w:p>
    <w:p w14:paraId="0BD886AA" w14:textId="77777777" w:rsidR="007876CD" w:rsidRDefault="00797C9F">
      <w:pPr>
        <w:autoSpaceDE w:val="0"/>
        <w:autoSpaceDN w:val="0"/>
        <w:adjustRightInd w:val="0"/>
        <w:snapToGrid w:val="0"/>
        <w:spacing w:line="360" w:lineRule="auto"/>
        <w:ind w:firstLine="420"/>
        <w:rPr>
          <w:rFonts w:ascii="宋体" w:hAnsi="宋体" w:cs="仿宋" w:hint="eastAsia"/>
          <w:snapToGrid w:val="0"/>
          <w:sz w:val="24"/>
        </w:rPr>
      </w:pPr>
      <w:bookmarkStart w:id="321" w:name="_Toc224103335"/>
      <w:bookmarkStart w:id="322" w:name="_Toc287620703"/>
      <w:bookmarkStart w:id="323" w:name="_Toc200513144"/>
      <w:bookmarkStart w:id="324" w:name="_Toc277082570"/>
      <w:bookmarkStart w:id="325" w:name="_Toc287607764"/>
      <w:r>
        <w:rPr>
          <w:rFonts w:ascii="宋体" w:hAnsi="宋体" w:cs="仿宋" w:hint="eastAsia"/>
          <w:snapToGrid w:val="0"/>
          <w:sz w:val="24"/>
        </w:rPr>
        <w:t>按照本章第</w:t>
      </w:r>
      <w:r>
        <w:rPr>
          <w:rFonts w:ascii="宋体" w:hAnsi="宋体" w:cs="仿宋" w:hint="eastAsia"/>
          <w:snapToGrid w:val="0"/>
          <w:sz w:val="24"/>
        </w:rPr>
        <w:t>2.2</w:t>
      </w:r>
      <w:r>
        <w:rPr>
          <w:rFonts w:ascii="宋体" w:hAnsi="宋体" w:cs="仿宋" w:hint="eastAsia"/>
          <w:snapToGrid w:val="0"/>
          <w:sz w:val="24"/>
        </w:rPr>
        <w:t>款竞争性比</w:t>
      </w:r>
      <w:proofErr w:type="gramStart"/>
      <w:r>
        <w:rPr>
          <w:rFonts w:ascii="宋体" w:hAnsi="宋体" w:cs="仿宋" w:hint="eastAsia"/>
          <w:snapToGrid w:val="0"/>
          <w:sz w:val="24"/>
        </w:rPr>
        <w:t>选文件</w:t>
      </w:r>
      <w:proofErr w:type="gramEnd"/>
      <w:r>
        <w:rPr>
          <w:rFonts w:ascii="宋体" w:hAnsi="宋体" w:cs="仿宋" w:hint="eastAsia"/>
          <w:snapToGrid w:val="0"/>
          <w:sz w:val="24"/>
        </w:rPr>
        <w:t>的澄清相关内容及方式执行。</w:t>
      </w:r>
    </w:p>
    <w:p w14:paraId="0CB2DEC2" w14:textId="77777777" w:rsidR="007876CD" w:rsidRDefault="00797C9F">
      <w:pPr>
        <w:pStyle w:val="2"/>
        <w:spacing w:before="0" w:afterLines="50" w:after="156" w:line="360" w:lineRule="auto"/>
        <w:rPr>
          <w:rFonts w:ascii="宋体" w:hAnsi="宋体" w:cs="仿宋" w:hint="eastAsia"/>
          <w:b w:val="0"/>
          <w:snapToGrid w:val="0"/>
          <w:sz w:val="24"/>
          <w:szCs w:val="24"/>
        </w:rPr>
      </w:pPr>
      <w:bookmarkStart w:id="326" w:name="_Toc509218728"/>
      <w:bookmarkStart w:id="327" w:name="_Toc7868"/>
      <w:bookmarkStart w:id="328" w:name="_Toc14543"/>
      <w:bookmarkStart w:id="329" w:name="_Toc24060"/>
      <w:bookmarkStart w:id="330" w:name="_Toc430530453"/>
      <w:bookmarkStart w:id="331" w:name="_Toc175920962"/>
      <w:bookmarkStart w:id="332" w:name="_Toc181627129"/>
      <w:bookmarkStart w:id="333" w:name="_Toc174636037"/>
      <w:bookmarkStart w:id="334" w:name="_Toc174459492"/>
      <w:bookmarkStart w:id="335" w:name="_Toc175920927"/>
      <w:bookmarkStart w:id="336" w:name="_Toc180743077"/>
      <w:r>
        <w:rPr>
          <w:rFonts w:ascii="宋体" w:hAnsi="宋体" w:cs="仿宋" w:hint="eastAsia"/>
          <w:b w:val="0"/>
          <w:snapToGrid w:val="0"/>
          <w:sz w:val="24"/>
          <w:szCs w:val="24"/>
        </w:rPr>
        <w:lastRenderedPageBreak/>
        <w:t xml:space="preserve">3.  </w:t>
      </w:r>
      <w:bookmarkEnd w:id="321"/>
      <w:bookmarkEnd w:id="322"/>
      <w:bookmarkEnd w:id="323"/>
      <w:bookmarkEnd w:id="324"/>
      <w:bookmarkEnd w:id="325"/>
      <w:bookmarkEnd w:id="326"/>
      <w:bookmarkEnd w:id="327"/>
      <w:bookmarkEnd w:id="328"/>
      <w:bookmarkEnd w:id="329"/>
      <w:bookmarkEnd w:id="330"/>
      <w:r>
        <w:rPr>
          <w:rFonts w:ascii="宋体" w:hAnsi="宋体" w:cs="仿宋" w:hint="eastAsia"/>
          <w:b w:val="0"/>
          <w:snapToGrid w:val="0"/>
          <w:sz w:val="24"/>
          <w:szCs w:val="24"/>
        </w:rPr>
        <w:t>竞选文件</w:t>
      </w:r>
      <w:bookmarkEnd w:id="331"/>
      <w:bookmarkEnd w:id="332"/>
      <w:bookmarkEnd w:id="333"/>
      <w:bookmarkEnd w:id="334"/>
      <w:bookmarkEnd w:id="335"/>
      <w:bookmarkEnd w:id="336"/>
    </w:p>
    <w:p w14:paraId="45187864"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337" w:name="_Toc12682"/>
      <w:bookmarkStart w:id="338" w:name="_Toc430530454"/>
      <w:bookmarkStart w:id="339" w:name="_Toc16644"/>
      <w:bookmarkStart w:id="340" w:name="_Toc277082571"/>
      <w:bookmarkStart w:id="341" w:name="_Toc509218729"/>
      <w:bookmarkStart w:id="342" w:name="_Toc287620704"/>
      <w:bookmarkStart w:id="343" w:name="_Toc287607765"/>
      <w:bookmarkStart w:id="344" w:name="_Toc8482"/>
      <w:bookmarkStart w:id="345" w:name="_Toc200513145"/>
      <w:bookmarkStart w:id="346" w:name="_Toc224103336"/>
      <w:bookmarkStart w:id="347" w:name="_Toc8671"/>
      <w:r>
        <w:rPr>
          <w:rFonts w:ascii="宋体" w:hAnsi="宋体" w:cs="仿宋" w:hint="eastAsia"/>
          <w:b w:val="0"/>
          <w:snapToGrid w:val="0"/>
          <w:sz w:val="24"/>
          <w:szCs w:val="24"/>
        </w:rPr>
        <w:t xml:space="preserve">3.1  </w:t>
      </w:r>
      <w:r>
        <w:rPr>
          <w:rFonts w:ascii="宋体" w:hAnsi="宋体" w:cs="仿宋" w:hint="eastAsia"/>
          <w:b w:val="0"/>
          <w:snapToGrid w:val="0"/>
          <w:sz w:val="24"/>
          <w:szCs w:val="24"/>
        </w:rPr>
        <w:t>竞选文件的组成</w:t>
      </w:r>
      <w:bookmarkEnd w:id="337"/>
      <w:bookmarkEnd w:id="338"/>
      <w:bookmarkEnd w:id="339"/>
      <w:bookmarkEnd w:id="340"/>
      <w:bookmarkEnd w:id="341"/>
      <w:bookmarkEnd w:id="342"/>
      <w:bookmarkEnd w:id="343"/>
      <w:bookmarkEnd w:id="344"/>
      <w:bookmarkEnd w:id="345"/>
      <w:bookmarkEnd w:id="346"/>
      <w:bookmarkEnd w:id="347"/>
    </w:p>
    <w:p w14:paraId="56CF6BD8"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3.1.1 </w:t>
      </w:r>
      <w:r>
        <w:rPr>
          <w:rFonts w:ascii="宋体" w:hAnsi="宋体" w:cs="仿宋" w:hint="eastAsia"/>
          <w:snapToGrid w:val="0"/>
          <w:kern w:val="0"/>
          <w:sz w:val="24"/>
        </w:rPr>
        <w:t>竞选文件应包括下列内容：</w:t>
      </w:r>
    </w:p>
    <w:p w14:paraId="6E691D4D" w14:textId="77777777" w:rsidR="007876CD" w:rsidRDefault="00797C9F">
      <w:pPr>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）竞选函及竞选函附录；</w:t>
      </w:r>
    </w:p>
    <w:p w14:paraId="5195F906" w14:textId="77777777" w:rsidR="007876CD" w:rsidRDefault="00797C9F">
      <w:pPr>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）法定代表人身份证明或附有法定代表人身份证明的授权委托书；</w:t>
      </w:r>
    </w:p>
    <w:p w14:paraId="017F444F" w14:textId="77777777" w:rsidR="007876CD" w:rsidRDefault="00797C9F">
      <w:pPr>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）资格审查资料；</w:t>
      </w:r>
    </w:p>
    <w:p w14:paraId="0A6C381C" w14:textId="77777777" w:rsidR="007876CD" w:rsidRDefault="00797C9F">
      <w:pPr>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）竞选人须知前附表规定的其他材料。</w:t>
      </w:r>
    </w:p>
    <w:p w14:paraId="74B1407E"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348" w:name="_Toc200513146"/>
      <w:bookmarkStart w:id="349" w:name="_Toc12918"/>
      <w:bookmarkStart w:id="350" w:name="_Toc4658"/>
      <w:bookmarkStart w:id="351" w:name="_Toc11028"/>
      <w:bookmarkStart w:id="352" w:name="_Toc287607766"/>
      <w:bookmarkStart w:id="353" w:name="_Toc15941"/>
      <w:bookmarkStart w:id="354" w:name="_Toc430530455"/>
      <w:bookmarkStart w:id="355" w:name="_Toc277082572"/>
      <w:bookmarkStart w:id="356" w:name="_Toc509218730"/>
      <w:bookmarkStart w:id="357" w:name="_Toc287620705"/>
      <w:bookmarkStart w:id="358" w:name="_Toc224103337"/>
      <w:r>
        <w:rPr>
          <w:rFonts w:ascii="宋体" w:hAnsi="宋体" w:cs="仿宋" w:hint="eastAsia"/>
          <w:b w:val="0"/>
          <w:snapToGrid w:val="0"/>
          <w:sz w:val="24"/>
          <w:szCs w:val="24"/>
        </w:rPr>
        <w:t xml:space="preserve">3.2  </w:t>
      </w:r>
      <w:bookmarkEnd w:id="348"/>
      <w:bookmarkEnd w:id="349"/>
      <w:bookmarkEnd w:id="350"/>
      <w:bookmarkEnd w:id="351"/>
      <w:bookmarkEnd w:id="352"/>
      <w:bookmarkEnd w:id="353"/>
      <w:bookmarkEnd w:id="354"/>
      <w:bookmarkEnd w:id="355"/>
      <w:bookmarkEnd w:id="356"/>
      <w:bookmarkEnd w:id="357"/>
      <w:bookmarkEnd w:id="358"/>
      <w:r>
        <w:rPr>
          <w:rFonts w:ascii="宋体" w:hAnsi="宋体" w:cs="仿宋" w:hint="eastAsia"/>
          <w:b w:val="0"/>
          <w:snapToGrid w:val="0"/>
          <w:sz w:val="24"/>
          <w:szCs w:val="24"/>
        </w:rPr>
        <w:t>竞选报价</w:t>
      </w:r>
    </w:p>
    <w:p w14:paraId="4F042190"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6C88763D"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359" w:name="_Toc277082573"/>
      <w:bookmarkStart w:id="360" w:name="_Toc287607767"/>
      <w:bookmarkStart w:id="361" w:name="_Toc200513147"/>
      <w:bookmarkStart w:id="362" w:name="_Toc23342"/>
      <w:bookmarkStart w:id="363" w:name="_Toc430530456"/>
      <w:bookmarkStart w:id="364" w:name="_Toc224103338"/>
      <w:bookmarkStart w:id="365" w:name="_Toc13452"/>
      <w:bookmarkStart w:id="366" w:name="_Toc19248"/>
      <w:bookmarkStart w:id="367" w:name="_Toc287620706"/>
      <w:bookmarkStart w:id="368" w:name="_Toc4304"/>
      <w:bookmarkStart w:id="369" w:name="_Toc509218731"/>
      <w:r>
        <w:rPr>
          <w:rFonts w:ascii="宋体" w:hAnsi="宋体" w:cs="仿宋" w:hint="eastAsia"/>
          <w:b w:val="0"/>
          <w:snapToGrid w:val="0"/>
          <w:sz w:val="24"/>
          <w:szCs w:val="24"/>
        </w:rPr>
        <w:t xml:space="preserve">3.3  </w:t>
      </w:r>
      <w:bookmarkEnd w:id="359"/>
      <w:bookmarkEnd w:id="360"/>
      <w:bookmarkEnd w:id="361"/>
      <w:bookmarkEnd w:id="362"/>
      <w:bookmarkEnd w:id="363"/>
      <w:bookmarkEnd w:id="364"/>
      <w:bookmarkEnd w:id="365"/>
      <w:bookmarkEnd w:id="366"/>
      <w:bookmarkEnd w:id="367"/>
      <w:bookmarkEnd w:id="368"/>
      <w:bookmarkEnd w:id="369"/>
      <w:r>
        <w:rPr>
          <w:rFonts w:ascii="宋体" w:hAnsi="宋体" w:cs="仿宋" w:hint="eastAsia"/>
          <w:b w:val="0"/>
          <w:snapToGrid w:val="0"/>
          <w:sz w:val="24"/>
          <w:szCs w:val="24"/>
        </w:rPr>
        <w:t>比选有效期</w:t>
      </w:r>
    </w:p>
    <w:p w14:paraId="4A2CF5B3" w14:textId="77777777" w:rsidR="007876CD" w:rsidRDefault="00797C9F">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70" w:name="_Toc224103339"/>
      <w:bookmarkStart w:id="371" w:name="_Toc287607768"/>
      <w:bookmarkStart w:id="372" w:name="_Toc277082574"/>
      <w:bookmarkStart w:id="373" w:name="_Toc200513148"/>
      <w:bookmarkStart w:id="374" w:name="_Toc17358"/>
      <w:bookmarkStart w:id="375" w:name="_Toc1366"/>
      <w:bookmarkStart w:id="376" w:name="_Toc509218732"/>
      <w:bookmarkStart w:id="377" w:name="_Toc23752"/>
      <w:bookmarkStart w:id="378" w:name="_Toc27006"/>
      <w:bookmarkStart w:id="379" w:name="_Toc430530457"/>
      <w:bookmarkStart w:id="380" w:name="_Toc287620707"/>
      <w:r>
        <w:rPr>
          <w:rFonts w:ascii="宋体" w:hAnsi="宋体" w:cs="仿宋" w:hint="eastAsia"/>
          <w:b w:val="0"/>
          <w:snapToGrid w:val="0"/>
          <w:sz w:val="24"/>
          <w:szCs w:val="24"/>
        </w:rPr>
        <w:t>见竞选人须知前附表。</w:t>
      </w:r>
    </w:p>
    <w:p w14:paraId="39DAB177" w14:textId="77777777" w:rsidR="007876CD" w:rsidRDefault="00797C9F">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70"/>
      <w:bookmarkEnd w:id="371"/>
      <w:bookmarkEnd w:id="372"/>
      <w:bookmarkEnd w:id="373"/>
      <w:bookmarkEnd w:id="374"/>
      <w:bookmarkEnd w:id="375"/>
      <w:bookmarkEnd w:id="376"/>
      <w:bookmarkEnd w:id="377"/>
      <w:bookmarkEnd w:id="378"/>
      <w:bookmarkEnd w:id="379"/>
      <w:bookmarkEnd w:id="380"/>
      <w:r>
        <w:rPr>
          <w:rFonts w:ascii="宋体" w:hAnsi="宋体" w:cs="仿宋" w:hint="eastAsia"/>
          <w:b w:val="0"/>
          <w:snapToGrid w:val="0"/>
          <w:sz w:val="24"/>
          <w:szCs w:val="24"/>
        </w:rPr>
        <w:t>竞选保证金</w:t>
      </w:r>
    </w:p>
    <w:p w14:paraId="15D6E91E" w14:textId="77777777" w:rsidR="007876CD" w:rsidRDefault="00797C9F">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81" w:name="_Toc200513149"/>
      <w:bookmarkStart w:id="382" w:name="_Toc5065"/>
      <w:bookmarkStart w:id="383" w:name="_Toc287607769"/>
      <w:bookmarkStart w:id="384" w:name="_Toc509218733"/>
      <w:bookmarkStart w:id="385" w:name="_Toc287620708"/>
      <w:bookmarkStart w:id="386" w:name="_Toc21704"/>
      <w:bookmarkStart w:id="387" w:name="_Toc224103340"/>
      <w:bookmarkStart w:id="388" w:name="_Toc25920"/>
      <w:bookmarkStart w:id="389" w:name="_Toc430530458"/>
      <w:bookmarkStart w:id="390" w:name="_Toc18935"/>
      <w:bookmarkStart w:id="391" w:name="_Toc277082575"/>
      <w:r>
        <w:rPr>
          <w:rFonts w:ascii="宋体" w:hAnsi="宋体" w:cs="仿宋" w:hint="eastAsia"/>
          <w:b w:val="0"/>
          <w:bCs w:val="0"/>
          <w:sz w:val="24"/>
          <w:szCs w:val="24"/>
        </w:rPr>
        <w:t>无。</w:t>
      </w:r>
    </w:p>
    <w:p w14:paraId="70B9D0ED" w14:textId="77777777" w:rsidR="007876CD" w:rsidRDefault="00797C9F">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3.5  </w:t>
      </w:r>
      <w:r>
        <w:rPr>
          <w:rFonts w:ascii="宋体" w:hAnsi="宋体" w:cs="仿宋" w:hint="eastAsia"/>
          <w:b w:val="0"/>
          <w:snapToGrid w:val="0"/>
          <w:sz w:val="24"/>
          <w:szCs w:val="24"/>
        </w:rPr>
        <w:t>资格审查资料</w:t>
      </w:r>
      <w:bookmarkEnd w:id="381"/>
      <w:bookmarkEnd w:id="382"/>
      <w:bookmarkEnd w:id="383"/>
      <w:bookmarkEnd w:id="384"/>
      <w:bookmarkEnd w:id="385"/>
      <w:bookmarkEnd w:id="386"/>
      <w:bookmarkEnd w:id="387"/>
      <w:bookmarkEnd w:id="388"/>
      <w:bookmarkEnd w:id="389"/>
      <w:bookmarkEnd w:id="390"/>
      <w:bookmarkEnd w:id="391"/>
    </w:p>
    <w:p w14:paraId="23911AAC"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w:t>
      </w:r>
      <w:r>
        <w:rPr>
          <w:rFonts w:ascii="宋体" w:hAnsi="宋体" w:cs="仿宋" w:hint="eastAsia"/>
          <w:snapToGrid w:val="0"/>
          <w:kern w:val="0"/>
          <w:sz w:val="24"/>
        </w:rPr>
        <w:t>1.4.1</w:t>
      </w:r>
      <w:r>
        <w:rPr>
          <w:rFonts w:ascii="宋体" w:hAnsi="宋体" w:cs="仿宋" w:hint="eastAsia"/>
          <w:snapToGrid w:val="0"/>
          <w:kern w:val="0"/>
          <w:sz w:val="24"/>
        </w:rPr>
        <w:t>项中要求的相关证明材料。</w:t>
      </w:r>
    </w:p>
    <w:p w14:paraId="10B8F4A8"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392" w:name="_Toc200513151"/>
      <w:bookmarkStart w:id="393" w:name="_Toc277082577"/>
      <w:bookmarkStart w:id="394" w:name="_Toc21870"/>
      <w:bookmarkStart w:id="395" w:name="_Toc287607771"/>
      <w:bookmarkStart w:id="396" w:name="_Toc16445"/>
      <w:bookmarkStart w:id="397" w:name="_Toc509218735"/>
      <w:bookmarkStart w:id="398" w:name="_Toc24446"/>
      <w:bookmarkStart w:id="399" w:name="_Toc430530460"/>
      <w:bookmarkStart w:id="400" w:name="_Toc287620710"/>
      <w:bookmarkStart w:id="401" w:name="_Toc12213"/>
      <w:bookmarkStart w:id="402" w:name="_Toc224103342"/>
      <w:r>
        <w:rPr>
          <w:rFonts w:ascii="宋体" w:hAnsi="宋体" w:cs="仿宋" w:hint="eastAsia"/>
          <w:b w:val="0"/>
          <w:snapToGrid w:val="0"/>
          <w:sz w:val="24"/>
          <w:szCs w:val="24"/>
        </w:rPr>
        <w:t xml:space="preserve">3.6  </w:t>
      </w:r>
      <w:r>
        <w:rPr>
          <w:rFonts w:ascii="宋体" w:hAnsi="宋体" w:cs="仿宋" w:hint="eastAsia"/>
          <w:b w:val="0"/>
          <w:snapToGrid w:val="0"/>
          <w:sz w:val="24"/>
          <w:szCs w:val="24"/>
        </w:rPr>
        <w:t>备选投标方案</w:t>
      </w:r>
      <w:bookmarkEnd w:id="392"/>
      <w:bookmarkEnd w:id="393"/>
      <w:bookmarkEnd w:id="394"/>
      <w:bookmarkEnd w:id="395"/>
      <w:bookmarkEnd w:id="396"/>
      <w:bookmarkEnd w:id="397"/>
      <w:bookmarkEnd w:id="398"/>
      <w:bookmarkEnd w:id="399"/>
      <w:bookmarkEnd w:id="400"/>
      <w:bookmarkEnd w:id="401"/>
      <w:bookmarkEnd w:id="402"/>
    </w:p>
    <w:p w14:paraId="228E7F0A"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4FAC6A57"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403" w:name="_Toc224103343"/>
      <w:bookmarkStart w:id="404" w:name="_Toc200513152"/>
      <w:bookmarkStart w:id="405" w:name="_Toc31754"/>
      <w:bookmarkStart w:id="406" w:name="_Toc287607772"/>
      <w:bookmarkStart w:id="407" w:name="_Toc20271"/>
      <w:bookmarkStart w:id="408" w:name="_Toc430530461"/>
      <w:bookmarkStart w:id="409" w:name="_Toc21206"/>
      <w:bookmarkStart w:id="410" w:name="_Toc287620711"/>
      <w:bookmarkStart w:id="411" w:name="_Toc277082578"/>
      <w:bookmarkStart w:id="412" w:name="_Toc509218736"/>
      <w:bookmarkStart w:id="413" w:name="_Toc16951"/>
      <w:r>
        <w:rPr>
          <w:rFonts w:ascii="宋体" w:hAnsi="宋体" w:cs="仿宋" w:hint="eastAsia"/>
          <w:b w:val="0"/>
          <w:snapToGrid w:val="0"/>
          <w:sz w:val="24"/>
          <w:szCs w:val="24"/>
        </w:rPr>
        <w:t xml:space="preserve">3.7  </w:t>
      </w:r>
      <w:r>
        <w:rPr>
          <w:rFonts w:ascii="宋体" w:hAnsi="宋体" w:cs="仿宋" w:hint="eastAsia"/>
          <w:b w:val="0"/>
          <w:snapToGrid w:val="0"/>
          <w:sz w:val="24"/>
          <w:szCs w:val="24"/>
        </w:rPr>
        <w:t>竞选文件的编制</w:t>
      </w:r>
      <w:bookmarkEnd w:id="403"/>
      <w:bookmarkEnd w:id="404"/>
      <w:bookmarkEnd w:id="405"/>
      <w:bookmarkEnd w:id="406"/>
      <w:bookmarkEnd w:id="407"/>
      <w:bookmarkEnd w:id="408"/>
      <w:bookmarkEnd w:id="409"/>
      <w:bookmarkEnd w:id="410"/>
      <w:bookmarkEnd w:id="411"/>
      <w:bookmarkEnd w:id="412"/>
      <w:bookmarkEnd w:id="413"/>
    </w:p>
    <w:p w14:paraId="24785EEE"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3.7.1  </w:t>
      </w:r>
      <w:r>
        <w:rPr>
          <w:rFonts w:ascii="宋体" w:hAnsi="宋体" w:cs="仿宋" w:hint="eastAsia"/>
          <w:snapToGrid w:val="0"/>
          <w:kern w:val="0"/>
          <w:sz w:val="24"/>
        </w:rPr>
        <w:t>竞选文件应按“竞选文件格式”进行编写，如有必要，可以增加附页，作为竞选文件的组成部分。其中，竞选函附录在满足竞争性比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实质性要求的基础上，可以提出比竞争性比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要求更有利于比选人的承诺。</w:t>
      </w:r>
    </w:p>
    <w:p w14:paraId="38DE8357"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3.7.2  </w:t>
      </w:r>
      <w:r>
        <w:rPr>
          <w:rFonts w:ascii="宋体" w:hAnsi="宋体" w:cs="仿宋" w:hint="eastAsia"/>
          <w:snapToGrid w:val="0"/>
          <w:kern w:val="0"/>
          <w:sz w:val="24"/>
        </w:rPr>
        <w:t>竞选文件应当对竞争性比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有关服务期限、比选有效期、比选范围等实质性内容做出响应。</w:t>
      </w:r>
    </w:p>
    <w:p w14:paraId="4B6160E5"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 xml:space="preserve">3.7.3  </w:t>
      </w:r>
      <w:r>
        <w:rPr>
          <w:rFonts w:ascii="宋体" w:hAnsi="宋体" w:cs="仿宋" w:hint="eastAsia"/>
          <w:snapToGrid w:val="0"/>
          <w:kern w:val="0"/>
          <w:position w:val="-2"/>
          <w:sz w:val="24"/>
        </w:rPr>
        <w:t>竞选文件的签字盖章要求：按本章竞选人须知前附表第</w:t>
      </w:r>
      <w:r>
        <w:rPr>
          <w:rFonts w:ascii="宋体" w:hAnsi="宋体" w:cs="仿宋" w:hint="eastAsia"/>
          <w:snapToGrid w:val="0"/>
          <w:kern w:val="0"/>
          <w:position w:val="-2"/>
          <w:sz w:val="24"/>
        </w:rPr>
        <w:t>3.7.3</w:t>
      </w:r>
      <w:r>
        <w:rPr>
          <w:rFonts w:ascii="宋体" w:hAnsi="宋体" w:cs="仿宋" w:hint="eastAsia"/>
          <w:snapToGrid w:val="0"/>
          <w:kern w:val="0"/>
          <w:position w:val="-2"/>
          <w:sz w:val="24"/>
        </w:rPr>
        <w:t>项执行。</w:t>
      </w:r>
    </w:p>
    <w:p w14:paraId="71CF052F" w14:textId="77777777" w:rsidR="007876CD" w:rsidRDefault="00797C9F">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 xml:space="preserve">3.7.4  </w:t>
      </w:r>
      <w:r>
        <w:rPr>
          <w:rFonts w:ascii="宋体" w:hAnsi="宋体" w:cs="仿宋" w:hint="eastAsia"/>
          <w:snapToGrid w:val="0"/>
          <w:kern w:val="0"/>
          <w:sz w:val="24"/>
        </w:rPr>
        <w:t>竞选文件的份数：见竞选人须知前附表。正本和副本的封面上应清楚地标记“正本”或“副本”的字样，正本和副本封面均须加盖单位法人章。当副本和正本不一致时，以正本为准。</w:t>
      </w:r>
    </w:p>
    <w:p w14:paraId="2E06CDAB" w14:textId="77777777" w:rsidR="007876CD" w:rsidRDefault="00797C9F">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 xml:space="preserve">3.7.5  </w:t>
      </w:r>
      <w:r>
        <w:rPr>
          <w:rFonts w:ascii="宋体" w:hAnsi="宋体" w:cs="仿宋" w:hint="eastAsia"/>
          <w:snapToGrid w:val="0"/>
          <w:kern w:val="0"/>
          <w:sz w:val="24"/>
        </w:rPr>
        <w:t>竞选文件的正本与副本应分别装订成册，并编制目录，具体装订要求见竞选人须知前附表规定。</w:t>
      </w:r>
    </w:p>
    <w:p w14:paraId="560CDAAF" w14:textId="77777777" w:rsidR="007876CD" w:rsidRDefault="00797C9F">
      <w:pPr>
        <w:pStyle w:val="2"/>
        <w:keepNext w:val="0"/>
        <w:keepLines w:val="0"/>
        <w:spacing w:before="0" w:afterLines="50" w:after="156" w:line="360" w:lineRule="auto"/>
        <w:rPr>
          <w:rFonts w:ascii="宋体" w:hAnsi="宋体" w:cs="仿宋" w:hint="eastAsia"/>
          <w:b w:val="0"/>
          <w:snapToGrid w:val="0"/>
          <w:sz w:val="24"/>
          <w:szCs w:val="24"/>
        </w:rPr>
      </w:pPr>
      <w:bookmarkStart w:id="414" w:name="_Toc9499"/>
      <w:bookmarkStart w:id="415" w:name="_Toc180743078"/>
      <w:bookmarkStart w:id="416" w:name="_Toc430530462"/>
      <w:bookmarkStart w:id="417" w:name="_Toc181627130"/>
      <w:bookmarkStart w:id="418" w:name="_Toc509218737"/>
      <w:bookmarkStart w:id="419" w:name="_Toc200513153"/>
      <w:bookmarkStart w:id="420" w:name="_Toc175920928"/>
      <w:bookmarkStart w:id="421" w:name="_Toc175920963"/>
      <w:bookmarkStart w:id="422" w:name="_Toc11185"/>
      <w:bookmarkStart w:id="423" w:name="_Toc3564"/>
      <w:bookmarkStart w:id="424" w:name="_Toc277082579"/>
      <w:bookmarkStart w:id="425" w:name="_Toc287607773"/>
      <w:bookmarkStart w:id="426" w:name="_Toc224103344"/>
      <w:bookmarkStart w:id="427" w:name="_Toc174636038"/>
      <w:bookmarkStart w:id="428" w:name="_Toc174459493"/>
      <w:bookmarkStart w:id="429" w:name="_Toc287620712"/>
      <w:r>
        <w:rPr>
          <w:rFonts w:ascii="宋体" w:hAnsi="宋体" w:cs="仿宋" w:hint="eastAsia"/>
          <w:b w:val="0"/>
          <w:snapToGrid w:val="0"/>
          <w:sz w:val="24"/>
          <w:szCs w:val="24"/>
        </w:rPr>
        <w:lastRenderedPageBreak/>
        <w:t xml:space="preserve">4.  </w:t>
      </w:r>
      <w:r>
        <w:rPr>
          <w:rFonts w:ascii="宋体" w:hAnsi="宋体" w:cs="仿宋" w:hint="eastAsia"/>
          <w:b w:val="0"/>
          <w:snapToGrid w:val="0"/>
          <w:sz w:val="24"/>
          <w:szCs w:val="24"/>
        </w:rPr>
        <w:t>投标</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62E42F1" w14:textId="77777777" w:rsidR="007876CD" w:rsidRDefault="00797C9F">
      <w:pPr>
        <w:pStyle w:val="3"/>
        <w:keepNext w:val="0"/>
        <w:keepLines w:val="0"/>
        <w:snapToGrid w:val="0"/>
        <w:spacing w:before="0" w:after="0" w:line="360" w:lineRule="auto"/>
        <w:rPr>
          <w:rFonts w:ascii="宋体" w:hAnsi="宋体" w:cs="仿宋" w:hint="eastAsia"/>
          <w:b w:val="0"/>
          <w:snapToGrid w:val="0"/>
          <w:sz w:val="24"/>
          <w:szCs w:val="24"/>
        </w:rPr>
      </w:pPr>
      <w:bookmarkStart w:id="430" w:name="_Toc200513154"/>
      <w:bookmarkStart w:id="431" w:name="_Toc224103345"/>
      <w:bookmarkStart w:id="432" w:name="_Toc430530463"/>
      <w:bookmarkStart w:id="433" w:name="_Toc277082580"/>
      <w:bookmarkStart w:id="434" w:name="_Toc287607774"/>
      <w:bookmarkStart w:id="435" w:name="_Toc3175"/>
      <w:bookmarkStart w:id="436" w:name="_Toc13185"/>
      <w:bookmarkStart w:id="437" w:name="_Toc18995"/>
      <w:bookmarkStart w:id="438" w:name="_Toc287620713"/>
      <w:bookmarkStart w:id="439" w:name="_Toc509218738"/>
      <w:bookmarkStart w:id="440" w:name="_Toc16375"/>
      <w:r>
        <w:rPr>
          <w:rFonts w:ascii="宋体" w:hAnsi="宋体" w:cs="仿宋" w:hint="eastAsia"/>
          <w:b w:val="0"/>
          <w:snapToGrid w:val="0"/>
          <w:sz w:val="24"/>
          <w:szCs w:val="24"/>
        </w:rPr>
        <w:t xml:space="preserve">4.1  </w:t>
      </w:r>
      <w:r>
        <w:rPr>
          <w:rFonts w:ascii="宋体" w:hAnsi="宋体" w:cs="仿宋" w:hint="eastAsia"/>
          <w:b w:val="0"/>
          <w:snapToGrid w:val="0"/>
          <w:sz w:val="24"/>
          <w:szCs w:val="24"/>
        </w:rPr>
        <w:t>竞选文件的密封和标记</w:t>
      </w:r>
      <w:bookmarkEnd w:id="430"/>
      <w:bookmarkEnd w:id="431"/>
      <w:bookmarkEnd w:id="432"/>
      <w:bookmarkEnd w:id="433"/>
      <w:bookmarkEnd w:id="434"/>
      <w:bookmarkEnd w:id="435"/>
      <w:bookmarkEnd w:id="436"/>
      <w:bookmarkEnd w:id="437"/>
      <w:bookmarkEnd w:id="438"/>
      <w:bookmarkEnd w:id="439"/>
      <w:bookmarkEnd w:id="440"/>
    </w:p>
    <w:p w14:paraId="77CAE972"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41" w:name="_Toc200513155"/>
      <w:r>
        <w:rPr>
          <w:rFonts w:ascii="宋体" w:hAnsi="宋体" w:cs="仿宋" w:hint="eastAsia"/>
          <w:snapToGrid w:val="0"/>
          <w:kern w:val="0"/>
          <w:sz w:val="24"/>
        </w:rPr>
        <w:t xml:space="preserve">4.1.1  </w:t>
      </w:r>
      <w:r>
        <w:rPr>
          <w:rFonts w:ascii="宋体" w:hAnsi="宋体" w:cs="仿宋" w:hint="eastAsia"/>
          <w:snapToGrid w:val="0"/>
          <w:kern w:val="0"/>
          <w:sz w:val="24"/>
        </w:rPr>
        <w:t>竞选文件的正本与副本密封：见竞选人须知前附表。</w:t>
      </w:r>
    </w:p>
    <w:p w14:paraId="3E6AA8B5"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4.1.2  </w:t>
      </w:r>
      <w:r>
        <w:rPr>
          <w:rFonts w:ascii="宋体" w:hAnsi="宋体" w:cs="仿宋" w:hint="eastAsia"/>
          <w:snapToGrid w:val="0"/>
          <w:kern w:val="0"/>
          <w:sz w:val="24"/>
        </w:rPr>
        <w:t>竞选文件的封套上应写明的内容：见竞选人须知前附表。</w:t>
      </w:r>
    </w:p>
    <w:p w14:paraId="1CD70FFB" w14:textId="77777777" w:rsidR="007876CD" w:rsidRDefault="00797C9F">
      <w:pPr>
        <w:pStyle w:val="3"/>
        <w:keepNext w:val="0"/>
        <w:keepLines w:val="0"/>
        <w:snapToGrid w:val="0"/>
        <w:spacing w:before="0" w:after="0" w:line="360" w:lineRule="auto"/>
        <w:rPr>
          <w:rFonts w:ascii="宋体" w:hAnsi="宋体" w:cs="仿宋" w:hint="eastAsia"/>
          <w:b w:val="0"/>
          <w:snapToGrid w:val="0"/>
          <w:sz w:val="24"/>
          <w:szCs w:val="24"/>
        </w:rPr>
      </w:pPr>
      <w:bookmarkStart w:id="442" w:name="_Toc2757"/>
      <w:bookmarkStart w:id="443" w:name="_Toc287607775"/>
      <w:bookmarkStart w:id="444" w:name="_Toc13793"/>
      <w:bookmarkStart w:id="445" w:name="_Toc25811"/>
      <w:bookmarkStart w:id="446" w:name="_Toc224103346"/>
      <w:bookmarkStart w:id="447" w:name="_Toc287620714"/>
      <w:bookmarkStart w:id="448" w:name="_Toc430530464"/>
      <w:bookmarkStart w:id="449" w:name="_Toc25809"/>
      <w:bookmarkStart w:id="450" w:name="_Toc277082581"/>
      <w:bookmarkStart w:id="451" w:name="_Toc509218739"/>
      <w:r>
        <w:rPr>
          <w:rFonts w:ascii="宋体" w:hAnsi="宋体" w:cs="仿宋" w:hint="eastAsia"/>
          <w:b w:val="0"/>
          <w:snapToGrid w:val="0"/>
          <w:sz w:val="24"/>
          <w:szCs w:val="24"/>
        </w:rPr>
        <w:t xml:space="preserve">4.2  </w:t>
      </w:r>
      <w:r>
        <w:rPr>
          <w:rFonts w:ascii="宋体" w:hAnsi="宋体" w:cs="仿宋" w:hint="eastAsia"/>
          <w:b w:val="0"/>
          <w:snapToGrid w:val="0"/>
          <w:sz w:val="24"/>
          <w:szCs w:val="24"/>
        </w:rPr>
        <w:t>竞选文件的递交</w:t>
      </w:r>
      <w:bookmarkEnd w:id="441"/>
      <w:bookmarkEnd w:id="442"/>
      <w:bookmarkEnd w:id="443"/>
      <w:bookmarkEnd w:id="444"/>
      <w:bookmarkEnd w:id="445"/>
      <w:bookmarkEnd w:id="446"/>
      <w:bookmarkEnd w:id="447"/>
      <w:bookmarkEnd w:id="448"/>
      <w:bookmarkEnd w:id="449"/>
      <w:bookmarkEnd w:id="450"/>
      <w:bookmarkEnd w:id="451"/>
    </w:p>
    <w:p w14:paraId="018CDD10"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4.2.1  </w:t>
      </w:r>
      <w:r>
        <w:rPr>
          <w:rFonts w:ascii="宋体" w:hAnsi="宋体" w:cs="仿宋" w:hint="eastAsia"/>
          <w:snapToGrid w:val="0"/>
          <w:kern w:val="0"/>
          <w:sz w:val="24"/>
        </w:rPr>
        <w:t>竞选人应在竞选人须知前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w:t>
      </w:r>
      <w:r>
        <w:rPr>
          <w:rFonts w:ascii="宋体" w:hAnsi="宋体" w:cs="仿宋" w:hint="eastAsia"/>
          <w:snapToGrid w:val="0"/>
          <w:kern w:val="0"/>
          <w:sz w:val="24"/>
        </w:rPr>
        <w:t>项规定的竞选截止时间前递交竞选文件。</w:t>
      </w:r>
    </w:p>
    <w:p w14:paraId="1409703A"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4.2.2  </w:t>
      </w:r>
      <w:r>
        <w:rPr>
          <w:rFonts w:ascii="宋体" w:hAnsi="宋体" w:cs="仿宋" w:hint="eastAsia"/>
          <w:snapToGrid w:val="0"/>
          <w:kern w:val="0"/>
          <w:sz w:val="24"/>
        </w:rPr>
        <w:t>竞选人递交竞选文件的地点：见竞选人须知前附表。</w:t>
      </w:r>
    </w:p>
    <w:p w14:paraId="49232A80"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4.2.3  </w:t>
      </w:r>
      <w:r>
        <w:rPr>
          <w:rFonts w:ascii="宋体" w:hAnsi="宋体" w:cs="仿宋" w:hint="eastAsia"/>
          <w:snapToGrid w:val="0"/>
          <w:kern w:val="0"/>
          <w:sz w:val="24"/>
        </w:rPr>
        <w:t>除竞选人须知前附表另有规定外，竞选人所递交的竞选文件不予退还。</w:t>
      </w:r>
    </w:p>
    <w:p w14:paraId="65225623"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4.2.4  </w:t>
      </w:r>
      <w:r>
        <w:rPr>
          <w:rFonts w:ascii="宋体" w:hAnsi="宋体" w:cs="仿宋" w:hint="eastAsia"/>
          <w:snapToGrid w:val="0"/>
          <w:kern w:val="0"/>
          <w:sz w:val="24"/>
        </w:rPr>
        <w:t>逾期送达的或者未送达指定地点的竞选文件，比选人不予受理。</w:t>
      </w:r>
    </w:p>
    <w:p w14:paraId="714F78F1" w14:textId="77777777" w:rsidR="007876CD" w:rsidRDefault="00797C9F">
      <w:pPr>
        <w:pStyle w:val="3"/>
        <w:keepNext w:val="0"/>
        <w:keepLines w:val="0"/>
        <w:snapToGrid w:val="0"/>
        <w:spacing w:before="0" w:after="0" w:line="360" w:lineRule="auto"/>
        <w:rPr>
          <w:rFonts w:ascii="宋体" w:hAnsi="宋体" w:cs="仿宋" w:hint="eastAsia"/>
          <w:b w:val="0"/>
          <w:snapToGrid w:val="0"/>
          <w:sz w:val="24"/>
          <w:szCs w:val="24"/>
        </w:rPr>
      </w:pPr>
      <w:bookmarkStart w:id="452" w:name="_Toc1886"/>
      <w:bookmarkStart w:id="453" w:name="_Toc509218740"/>
      <w:bookmarkStart w:id="454" w:name="_Toc224103347"/>
      <w:bookmarkStart w:id="455" w:name="_Toc277082582"/>
      <w:bookmarkStart w:id="456" w:name="_Toc9891"/>
      <w:bookmarkStart w:id="457" w:name="_Toc23986"/>
      <w:bookmarkStart w:id="458" w:name="_Toc287620715"/>
      <w:bookmarkStart w:id="459" w:name="_Toc5155"/>
      <w:bookmarkStart w:id="460" w:name="_Toc430530465"/>
      <w:bookmarkStart w:id="461" w:name="_Toc200513156"/>
      <w:bookmarkStart w:id="462" w:name="_Toc287607776"/>
      <w:r>
        <w:rPr>
          <w:rFonts w:ascii="宋体" w:hAnsi="宋体" w:cs="仿宋" w:hint="eastAsia"/>
          <w:b w:val="0"/>
          <w:snapToGrid w:val="0"/>
          <w:sz w:val="24"/>
          <w:szCs w:val="24"/>
        </w:rPr>
        <w:t xml:space="preserve">4.3  </w:t>
      </w:r>
      <w:r>
        <w:rPr>
          <w:rFonts w:ascii="宋体" w:hAnsi="宋体" w:cs="仿宋" w:hint="eastAsia"/>
          <w:b w:val="0"/>
          <w:snapToGrid w:val="0"/>
          <w:sz w:val="24"/>
          <w:szCs w:val="24"/>
        </w:rPr>
        <w:t>竞选文件的修改与撤回</w:t>
      </w:r>
      <w:bookmarkEnd w:id="452"/>
      <w:bookmarkEnd w:id="453"/>
      <w:bookmarkEnd w:id="454"/>
      <w:bookmarkEnd w:id="455"/>
      <w:bookmarkEnd w:id="456"/>
      <w:bookmarkEnd w:id="457"/>
      <w:bookmarkEnd w:id="458"/>
      <w:bookmarkEnd w:id="459"/>
      <w:bookmarkEnd w:id="460"/>
      <w:bookmarkEnd w:id="461"/>
      <w:bookmarkEnd w:id="462"/>
    </w:p>
    <w:p w14:paraId="10DFBBE7"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4.3.1  </w:t>
      </w:r>
      <w:r>
        <w:rPr>
          <w:rFonts w:ascii="宋体" w:hAnsi="宋体" w:cs="仿宋" w:hint="eastAsia"/>
          <w:snapToGrid w:val="0"/>
          <w:kern w:val="0"/>
          <w:sz w:val="24"/>
        </w:rPr>
        <w:t>在竞选人须知前附表第</w:t>
      </w:r>
      <w:r>
        <w:rPr>
          <w:rFonts w:ascii="宋体" w:hAnsi="宋体" w:cs="仿宋" w:hint="eastAsia"/>
          <w:snapToGrid w:val="0"/>
          <w:kern w:val="0"/>
          <w:sz w:val="24"/>
        </w:rPr>
        <w:t>2.2.2</w:t>
      </w:r>
      <w:r>
        <w:rPr>
          <w:rFonts w:ascii="宋体" w:hAnsi="宋体" w:cs="仿宋" w:hint="eastAsia"/>
          <w:snapToGrid w:val="0"/>
          <w:kern w:val="0"/>
          <w:sz w:val="24"/>
        </w:rPr>
        <w:t>项规定的竞选截止时间前，竞选人可以修改或撤回已递交的竞选文件，但应以书面形式通知比选人。</w:t>
      </w:r>
    </w:p>
    <w:p w14:paraId="72383441"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4.3.2  </w:t>
      </w:r>
      <w:r>
        <w:rPr>
          <w:rFonts w:ascii="宋体" w:hAnsi="宋体" w:cs="仿宋" w:hint="eastAsia"/>
          <w:snapToGrid w:val="0"/>
          <w:kern w:val="0"/>
          <w:sz w:val="24"/>
        </w:rPr>
        <w:t>竞选人修改或撤回已递交竞选文件的书面通知应按照本章第</w:t>
      </w:r>
      <w:r>
        <w:rPr>
          <w:rFonts w:ascii="宋体" w:hAnsi="宋体" w:cs="仿宋" w:hint="eastAsia"/>
          <w:snapToGrid w:val="0"/>
          <w:kern w:val="0"/>
          <w:sz w:val="24"/>
        </w:rPr>
        <w:t>3.7.3</w:t>
      </w:r>
      <w:r>
        <w:rPr>
          <w:rFonts w:ascii="宋体" w:hAnsi="宋体" w:cs="仿宋" w:hint="eastAsia"/>
          <w:snapToGrid w:val="0"/>
          <w:kern w:val="0"/>
          <w:sz w:val="24"/>
        </w:rPr>
        <w:t>项的要求签字或盖章。比选人收到书面通知后，向竞选人出具签收凭证。</w:t>
      </w:r>
    </w:p>
    <w:p w14:paraId="71398950"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4.3.3  </w:t>
      </w:r>
      <w:r>
        <w:rPr>
          <w:rFonts w:ascii="宋体" w:hAnsi="宋体" w:cs="仿宋" w:hint="eastAsia"/>
          <w:snapToGrid w:val="0"/>
          <w:kern w:val="0"/>
          <w:sz w:val="24"/>
        </w:rPr>
        <w:t>修改的内容为竞选文件的组成部分。修改的竞选文件应按照本章第</w:t>
      </w:r>
      <w:r>
        <w:rPr>
          <w:rFonts w:ascii="宋体" w:hAnsi="宋体" w:cs="仿宋" w:hint="eastAsia"/>
          <w:snapToGrid w:val="0"/>
          <w:kern w:val="0"/>
          <w:sz w:val="24"/>
        </w:rPr>
        <w:t>3</w:t>
      </w:r>
      <w:r>
        <w:rPr>
          <w:rFonts w:ascii="宋体" w:hAnsi="宋体" w:cs="仿宋" w:hint="eastAsia"/>
          <w:snapToGrid w:val="0"/>
          <w:kern w:val="0"/>
          <w:sz w:val="24"/>
        </w:rPr>
        <w:t>条、第</w:t>
      </w:r>
      <w:r>
        <w:rPr>
          <w:rFonts w:ascii="宋体" w:hAnsi="宋体" w:cs="仿宋" w:hint="eastAsia"/>
          <w:snapToGrid w:val="0"/>
          <w:kern w:val="0"/>
          <w:sz w:val="24"/>
        </w:rPr>
        <w:t>4</w:t>
      </w:r>
      <w:r>
        <w:rPr>
          <w:rFonts w:ascii="宋体" w:hAnsi="宋体" w:cs="仿宋" w:hint="eastAsia"/>
          <w:snapToGrid w:val="0"/>
          <w:kern w:val="0"/>
          <w:sz w:val="24"/>
        </w:rPr>
        <w:t>条规定进行编制、密封、标记和递交，并标明“修改”字样。</w:t>
      </w:r>
    </w:p>
    <w:p w14:paraId="4755AAE3" w14:textId="77777777" w:rsidR="007876CD" w:rsidRDefault="00797C9F">
      <w:pPr>
        <w:pStyle w:val="2"/>
        <w:keepNext w:val="0"/>
        <w:keepLines w:val="0"/>
        <w:spacing w:before="0" w:afterLines="50" w:after="156" w:line="360" w:lineRule="auto"/>
        <w:rPr>
          <w:rFonts w:ascii="宋体" w:hAnsi="宋体" w:cs="仿宋" w:hint="eastAsia"/>
          <w:b w:val="0"/>
          <w:snapToGrid w:val="0"/>
          <w:sz w:val="24"/>
          <w:szCs w:val="24"/>
        </w:rPr>
      </w:pPr>
      <w:bookmarkStart w:id="463" w:name="_Toc175920929"/>
      <w:bookmarkStart w:id="464" w:name="_Toc430530466"/>
      <w:bookmarkStart w:id="465" w:name="_Toc174636039"/>
      <w:bookmarkStart w:id="466" w:name="_Toc32749"/>
      <w:bookmarkStart w:id="467" w:name="_Toc277082583"/>
      <w:bookmarkStart w:id="468" w:name="_Toc23759"/>
      <w:bookmarkStart w:id="469" w:name="_Toc287607777"/>
      <w:bookmarkStart w:id="470" w:name="_Toc174459494"/>
      <w:bookmarkStart w:id="471" w:name="_Toc9614"/>
      <w:bookmarkStart w:id="472" w:name="_Toc224103348"/>
      <w:bookmarkStart w:id="473" w:name="_Toc509218741"/>
      <w:bookmarkStart w:id="474" w:name="_Toc175920964"/>
      <w:bookmarkStart w:id="475" w:name="_Toc287620716"/>
      <w:bookmarkStart w:id="476" w:name="_Toc181627131"/>
      <w:bookmarkStart w:id="477" w:name="_Toc200513157"/>
      <w:bookmarkStart w:id="478" w:name="_Toc180743079"/>
      <w:r>
        <w:rPr>
          <w:rFonts w:ascii="宋体" w:hAnsi="宋体" w:cs="仿宋" w:hint="eastAsia"/>
          <w:b w:val="0"/>
          <w:snapToGrid w:val="0"/>
          <w:sz w:val="24"/>
          <w:szCs w:val="24"/>
        </w:rPr>
        <w:t xml:space="preserve">5.  </w:t>
      </w:r>
      <w:r>
        <w:rPr>
          <w:rFonts w:ascii="宋体" w:hAnsi="宋体" w:cs="仿宋" w:hint="eastAsia"/>
          <w:b w:val="0"/>
          <w:snapToGrid w:val="0"/>
          <w:sz w:val="24"/>
          <w:szCs w:val="24"/>
        </w:rPr>
        <w:t>开标</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3C89A4CD" w14:textId="77777777" w:rsidR="007876CD" w:rsidRDefault="00797C9F">
      <w:pPr>
        <w:pStyle w:val="3"/>
        <w:keepNext w:val="0"/>
        <w:keepLines w:val="0"/>
        <w:snapToGrid w:val="0"/>
        <w:spacing w:before="0" w:after="0" w:line="360" w:lineRule="auto"/>
        <w:rPr>
          <w:rFonts w:ascii="宋体" w:hAnsi="宋体" w:cs="仿宋" w:hint="eastAsia"/>
          <w:b w:val="0"/>
          <w:snapToGrid w:val="0"/>
          <w:sz w:val="24"/>
          <w:szCs w:val="24"/>
        </w:rPr>
      </w:pPr>
      <w:bookmarkStart w:id="479" w:name="_Toc277082584"/>
      <w:bookmarkStart w:id="480" w:name="_Toc9490"/>
      <w:bookmarkStart w:id="481" w:name="_Toc5459"/>
      <w:bookmarkStart w:id="482" w:name="_Toc430530467"/>
      <w:bookmarkStart w:id="483" w:name="_Toc24867"/>
      <w:bookmarkStart w:id="484" w:name="_Toc287607778"/>
      <w:bookmarkStart w:id="485" w:name="_Toc224103349"/>
      <w:bookmarkStart w:id="486" w:name="_Toc287620717"/>
      <w:bookmarkStart w:id="487" w:name="_Toc509218742"/>
      <w:bookmarkStart w:id="488" w:name="_Toc20593"/>
      <w:bookmarkStart w:id="489" w:name="_Toc200513158"/>
      <w:r>
        <w:rPr>
          <w:rFonts w:ascii="宋体" w:hAnsi="宋体" w:cs="仿宋" w:hint="eastAsia"/>
          <w:b w:val="0"/>
          <w:snapToGrid w:val="0"/>
          <w:sz w:val="24"/>
          <w:szCs w:val="24"/>
        </w:rPr>
        <w:t xml:space="preserve">5.1  </w:t>
      </w:r>
      <w:r>
        <w:rPr>
          <w:rFonts w:ascii="宋体" w:hAnsi="宋体" w:cs="仿宋" w:hint="eastAsia"/>
          <w:b w:val="0"/>
          <w:snapToGrid w:val="0"/>
          <w:sz w:val="24"/>
          <w:szCs w:val="24"/>
        </w:rPr>
        <w:t>开标时间和地点</w:t>
      </w:r>
      <w:bookmarkEnd w:id="479"/>
      <w:bookmarkEnd w:id="480"/>
      <w:bookmarkEnd w:id="481"/>
      <w:bookmarkEnd w:id="482"/>
      <w:bookmarkEnd w:id="483"/>
      <w:bookmarkEnd w:id="484"/>
      <w:bookmarkEnd w:id="485"/>
      <w:bookmarkEnd w:id="486"/>
      <w:bookmarkEnd w:id="487"/>
      <w:bookmarkEnd w:id="488"/>
      <w:bookmarkEnd w:id="489"/>
    </w:p>
    <w:p w14:paraId="07841A41"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w:t>
      </w:r>
      <w:r>
        <w:rPr>
          <w:rFonts w:ascii="宋体" w:hAnsi="宋体" w:cs="仿宋" w:hint="eastAsia"/>
          <w:snapToGrid w:val="0"/>
          <w:kern w:val="0"/>
          <w:sz w:val="24"/>
        </w:rPr>
        <w:t>项规定的竞选截止时间（开标时间）和竞选人须知前附表规定的地点竞争性比选，并邀请所有竞选人的法定代表人或其委托代理人准时参加。</w:t>
      </w:r>
    </w:p>
    <w:p w14:paraId="71EFD18E" w14:textId="77777777" w:rsidR="007876CD" w:rsidRDefault="00797C9F">
      <w:pPr>
        <w:pStyle w:val="3"/>
        <w:keepNext w:val="0"/>
        <w:keepLines w:val="0"/>
        <w:snapToGrid w:val="0"/>
        <w:spacing w:before="0" w:after="0" w:line="360" w:lineRule="auto"/>
        <w:rPr>
          <w:rFonts w:ascii="宋体" w:hAnsi="宋体" w:cs="仿宋" w:hint="eastAsia"/>
          <w:b w:val="0"/>
          <w:snapToGrid w:val="0"/>
          <w:sz w:val="24"/>
          <w:szCs w:val="24"/>
        </w:rPr>
      </w:pPr>
      <w:bookmarkStart w:id="490" w:name="_Toc287620718"/>
      <w:bookmarkStart w:id="491" w:name="_Toc14994"/>
      <w:bookmarkStart w:id="492" w:name="_Toc430530468"/>
      <w:bookmarkStart w:id="493" w:name="_Toc24331"/>
      <w:bookmarkStart w:id="494" w:name="_Toc287607779"/>
      <w:bookmarkStart w:id="495" w:name="_Toc27033"/>
      <w:bookmarkStart w:id="496" w:name="_Toc277082585"/>
      <w:bookmarkStart w:id="497" w:name="_Toc509218743"/>
      <w:bookmarkStart w:id="498" w:name="_Toc200513159"/>
      <w:bookmarkStart w:id="499" w:name="_Toc224103350"/>
      <w:bookmarkStart w:id="500" w:name="_Toc15113"/>
      <w:r>
        <w:rPr>
          <w:rFonts w:ascii="宋体" w:hAnsi="宋体" w:cs="仿宋" w:hint="eastAsia"/>
          <w:b w:val="0"/>
          <w:snapToGrid w:val="0"/>
          <w:sz w:val="24"/>
          <w:szCs w:val="24"/>
        </w:rPr>
        <w:t xml:space="preserve">5.2  </w:t>
      </w:r>
      <w:r>
        <w:rPr>
          <w:rFonts w:ascii="宋体" w:hAnsi="宋体" w:cs="仿宋" w:hint="eastAsia"/>
          <w:b w:val="0"/>
          <w:snapToGrid w:val="0"/>
          <w:sz w:val="24"/>
          <w:szCs w:val="24"/>
        </w:rPr>
        <w:t>开标程序</w:t>
      </w:r>
      <w:bookmarkEnd w:id="490"/>
      <w:bookmarkEnd w:id="491"/>
      <w:bookmarkEnd w:id="492"/>
      <w:bookmarkEnd w:id="493"/>
      <w:bookmarkEnd w:id="494"/>
      <w:bookmarkEnd w:id="495"/>
      <w:bookmarkEnd w:id="496"/>
      <w:bookmarkEnd w:id="497"/>
      <w:bookmarkEnd w:id="498"/>
      <w:bookmarkEnd w:id="499"/>
      <w:bookmarkEnd w:id="500"/>
    </w:p>
    <w:p w14:paraId="1847194B"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bookmarkStart w:id="501" w:name="_Toc200513160"/>
      <w:bookmarkStart w:id="502" w:name="_Toc287620719"/>
      <w:bookmarkStart w:id="503" w:name="_Toc224103351"/>
      <w:bookmarkStart w:id="504" w:name="_Toc287607780"/>
      <w:bookmarkStart w:id="505" w:name="_Toc277082586"/>
      <w:r>
        <w:rPr>
          <w:rFonts w:ascii="宋体" w:hAnsi="宋体" w:cs="仿宋" w:hint="eastAsia"/>
          <w:sz w:val="24"/>
        </w:rPr>
        <w:t>详见竞选人须知前附表第</w:t>
      </w:r>
      <w:r>
        <w:rPr>
          <w:rFonts w:ascii="宋体" w:hAnsi="宋体" w:cs="仿宋" w:hint="eastAsia"/>
          <w:sz w:val="24"/>
        </w:rPr>
        <w:t>5.2</w:t>
      </w:r>
      <w:r>
        <w:rPr>
          <w:rFonts w:ascii="宋体" w:hAnsi="宋体" w:cs="仿宋" w:hint="eastAsia"/>
          <w:sz w:val="24"/>
        </w:rPr>
        <w:t>款开标程序。</w:t>
      </w:r>
    </w:p>
    <w:p w14:paraId="7AA20A84" w14:textId="77777777" w:rsidR="007876CD" w:rsidRDefault="00797C9F">
      <w:pPr>
        <w:pStyle w:val="3"/>
        <w:keepNext w:val="0"/>
        <w:keepLines w:val="0"/>
        <w:snapToGrid w:val="0"/>
        <w:spacing w:before="0" w:after="0" w:line="360" w:lineRule="auto"/>
        <w:rPr>
          <w:rFonts w:ascii="宋体" w:hAnsi="宋体" w:cs="仿宋" w:hint="eastAsia"/>
          <w:b w:val="0"/>
          <w:snapToGrid w:val="0"/>
          <w:sz w:val="24"/>
          <w:szCs w:val="24"/>
        </w:rPr>
      </w:pPr>
      <w:bookmarkStart w:id="506" w:name="_Toc1621"/>
      <w:bookmarkStart w:id="507" w:name="_Toc14915"/>
      <w:bookmarkStart w:id="508" w:name="_Toc57820594"/>
      <w:bookmarkStart w:id="509" w:name="_Toc27678"/>
      <w:r>
        <w:rPr>
          <w:rFonts w:ascii="宋体" w:hAnsi="宋体" w:cs="仿宋" w:hint="eastAsia"/>
          <w:b w:val="0"/>
          <w:snapToGrid w:val="0"/>
          <w:sz w:val="24"/>
          <w:szCs w:val="24"/>
        </w:rPr>
        <w:t xml:space="preserve">5.3  </w:t>
      </w:r>
      <w:r>
        <w:rPr>
          <w:rFonts w:ascii="宋体" w:hAnsi="宋体" w:cs="仿宋" w:hint="eastAsia"/>
          <w:b w:val="0"/>
          <w:snapToGrid w:val="0"/>
          <w:sz w:val="24"/>
          <w:szCs w:val="24"/>
        </w:rPr>
        <w:t>开标异议</w:t>
      </w:r>
      <w:bookmarkEnd w:id="506"/>
      <w:bookmarkEnd w:id="507"/>
      <w:bookmarkEnd w:id="508"/>
      <w:bookmarkEnd w:id="509"/>
    </w:p>
    <w:p w14:paraId="357A539A"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w:t>
      </w:r>
      <w:proofErr w:type="gramStart"/>
      <w:r>
        <w:rPr>
          <w:rFonts w:ascii="宋体" w:hAnsi="宋体" w:cs="仿宋" w:hint="eastAsia"/>
          <w:sz w:val="24"/>
        </w:rPr>
        <w:t>作出</w:t>
      </w:r>
      <w:proofErr w:type="gramEnd"/>
      <w:r>
        <w:rPr>
          <w:rFonts w:ascii="宋体" w:hAnsi="宋体" w:cs="仿宋" w:hint="eastAsia"/>
          <w:sz w:val="24"/>
        </w:rPr>
        <w:t>答复，并制作记录，有异议的竞选人代表、比选人代表、主持人、记录人等有关人员在记录上签字确认。</w:t>
      </w:r>
    </w:p>
    <w:p w14:paraId="30E61948" w14:textId="77777777" w:rsidR="007876CD" w:rsidRDefault="00797C9F">
      <w:pPr>
        <w:pStyle w:val="2"/>
        <w:keepNext w:val="0"/>
        <w:keepLines w:val="0"/>
        <w:spacing w:before="0" w:afterLines="50" w:after="156" w:line="360" w:lineRule="auto"/>
        <w:rPr>
          <w:rFonts w:ascii="宋体" w:hAnsi="宋体" w:cs="仿宋" w:hint="eastAsia"/>
          <w:b w:val="0"/>
          <w:snapToGrid w:val="0"/>
          <w:sz w:val="24"/>
          <w:szCs w:val="24"/>
        </w:rPr>
      </w:pPr>
      <w:bookmarkStart w:id="510" w:name="_Toc175920930"/>
      <w:bookmarkStart w:id="511" w:name="_Toc430530469"/>
      <w:bookmarkStart w:id="512" w:name="_Toc13919"/>
      <w:bookmarkStart w:id="513" w:name="_Toc174459495"/>
      <w:bookmarkStart w:id="514" w:name="_Toc174636040"/>
      <w:bookmarkStart w:id="515" w:name="_Toc175920965"/>
      <w:bookmarkStart w:id="516" w:name="_Toc9533"/>
      <w:bookmarkStart w:id="517" w:name="_Toc180743080"/>
      <w:bookmarkStart w:id="518" w:name="_Toc181627132"/>
      <w:bookmarkStart w:id="519" w:name="_Toc509218744"/>
      <w:bookmarkStart w:id="520" w:name="_Toc10337"/>
      <w:r>
        <w:rPr>
          <w:rFonts w:ascii="宋体" w:hAnsi="宋体" w:cs="仿宋" w:hint="eastAsia"/>
          <w:b w:val="0"/>
          <w:snapToGrid w:val="0"/>
          <w:sz w:val="24"/>
          <w:szCs w:val="24"/>
        </w:rPr>
        <w:t xml:space="preserve">6.  </w:t>
      </w:r>
      <w:r>
        <w:rPr>
          <w:rFonts w:ascii="宋体" w:hAnsi="宋体" w:cs="仿宋" w:hint="eastAsia"/>
          <w:b w:val="0"/>
          <w:snapToGrid w:val="0"/>
          <w:sz w:val="24"/>
          <w:szCs w:val="24"/>
        </w:rPr>
        <w:t>评标</w:t>
      </w:r>
      <w:bookmarkEnd w:id="501"/>
      <w:bookmarkEnd w:id="502"/>
      <w:bookmarkEnd w:id="503"/>
      <w:bookmarkEnd w:id="504"/>
      <w:bookmarkEnd w:id="505"/>
      <w:bookmarkEnd w:id="510"/>
      <w:bookmarkEnd w:id="511"/>
      <w:bookmarkEnd w:id="512"/>
      <w:bookmarkEnd w:id="513"/>
      <w:bookmarkEnd w:id="514"/>
      <w:bookmarkEnd w:id="515"/>
      <w:bookmarkEnd w:id="516"/>
      <w:bookmarkEnd w:id="517"/>
      <w:bookmarkEnd w:id="518"/>
      <w:bookmarkEnd w:id="519"/>
      <w:bookmarkEnd w:id="520"/>
    </w:p>
    <w:p w14:paraId="0664ACF0" w14:textId="77777777" w:rsidR="007876CD" w:rsidRDefault="00797C9F">
      <w:pPr>
        <w:pStyle w:val="3"/>
        <w:keepNext w:val="0"/>
        <w:keepLines w:val="0"/>
        <w:snapToGrid w:val="0"/>
        <w:spacing w:before="0" w:after="0" w:line="360" w:lineRule="auto"/>
        <w:rPr>
          <w:rFonts w:ascii="宋体" w:hAnsi="宋体" w:cs="仿宋" w:hint="eastAsia"/>
          <w:b w:val="0"/>
          <w:snapToGrid w:val="0"/>
          <w:sz w:val="24"/>
          <w:szCs w:val="24"/>
        </w:rPr>
      </w:pPr>
      <w:bookmarkStart w:id="521" w:name="_Toc12032"/>
      <w:bookmarkStart w:id="522" w:name="_Toc200513161"/>
      <w:bookmarkStart w:id="523" w:name="_Toc287607781"/>
      <w:bookmarkStart w:id="524" w:name="_Toc277082587"/>
      <w:bookmarkStart w:id="525" w:name="_Toc287620720"/>
      <w:bookmarkStart w:id="526" w:name="_Toc509218745"/>
      <w:bookmarkStart w:id="527" w:name="_Toc23501"/>
      <w:bookmarkStart w:id="528" w:name="_Toc224103352"/>
      <w:bookmarkStart w:id="529" w:name="_Toc18863"/>
      <w:bookmarkStart w:id="530" w:name="_Toc28100"/>
      <w:bookmarkStart w:id="531" w:name="_Toc430530470"/>
      <w:r>
        <w:rPr>
          <w:rFonts w:ascii="宋体" w:hAnsi="宋体" w:cs="仿宋" w:hint="eastAsia"/>
          <w:b w:val="0"/>
          <w:snapToGrid w:val="0"/>
          <w:sz w:val="24"/>
          <w:szCs w:val="24"/>
        </w:rPr>
        <w:t xml:space="preserve">6.1  </w:t>
      </w:r>
      <w:bookmarkEnd w:id="521"/>
      <w:bookmarkEnd w:id="522"/>
      <w:bookmarkEnd w:id="523"/>
      <w:bookmarkEnd w:id="524"/>
      <w:bookmarkEnd w:id="525"/>
      <w:bookmarkEnd w:id="526"/>
      <w:bookmarkEnd w:id="527"/>
      <w:bookmarkEnd w:id="528"/>
      <w:bookmarkEnd w:id="529"/>
      <w:bookmarkEnd w:id="530"/>
      <w:bookmarkEnd w:id="531"/>
      <w:r>
        <w:rPr>
          <w:rFonts w:ascii="宋体" w:hAnsi="宋体" w:cs="仿宋" w:hint="eastAsia"/>
          <w:b w:val="0"/>
          <w:snapToGrid w:val="0"/>
          <w:sz w:val="24"/>
          <w:szCs w:val="24"/>
        </w:rPr>
        <w:t>评标委员会</w:t>
      </w:r>
    </w:p>
    <w:p w14:paraId="5F4B1521" w14:textId="77777777" w:rsidR="007876CD" w:rsidRDefault="00797C9F">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 xml:space="preserve">6.1.1  </w:t>
      </w:r>
      <w:r>
        <w:rPr>
          <w:rFonts w:ascii="宋体" w:hAnsi="宋体" w:cs="仿宋" w:hint="eastAsia"/>
          <w:snapToGrid w:val="0"/>
          <w:kern w:val="0"/>
          <w:sz w:val="24"/>
        </w:rPr>
        <w:t>评标由比选人依据法律法规和相关规范性文件组建的评标委员会负责。</w:t>
      </w:r>
    </w:p>
    <w:p w14:paraId="5E7677B1"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w:t>
      </w:r>
      <w:r>
        <w:rPr>
          <w:rFonts w:ascii="宋体" w:hAnsi="宋体" w:cs="仿宋" w:hint="eastAsia"/>
          <w:sz w:val="24"/>
        </w:rPr>
        <w:lastRenderedPageBreak/>
        <w:t>评标的，应当及时更换。被更换的评标委员会成员</w:t>
      </w:r>
      <w:proofErr w:type="gramStart"/>
      <w:r>
        <w:rPr>
          <w:rFonts w:ascii="宋体" w:hAnsi="宋体" w:cs="仿宋" w:hint="eastAsia"/>
          <w:sz w:val="24"/>
        </w:rPr>
        <w:t>作出</w:t>
      </w:r>
      <w:proofErr w:type="gramEnd"/>
      <w:r>
        <w:rPr>
          <w:rFonts w:ascii="宋体" w:hAnsi="宋体" w:cs="仿宋" w:hint="eastAsia"/>
          <w:sz w:val="24"/>
        </w:rPr>
        <w:t>的评审结论无效，由更换后的评标委员会成员重新进行评审。</w:t>
      </w:r>
    </w:p>
    <w:p w14:paraId="01DA9FF0"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532" w:name="_Toc430530471"/>
      <w:bookmarkStart w:id="533" w:name="_Toc287607782"/>
      <w:bookmarkStart w:id="534" w:name="_Toc200513162"/>
      <w:bookmarkStart w:id="535" w:name="_Toc8673"/>
      <w:bookmarkStart w:id="536" w:name="_Toc277082588"/>
      <w:bookmarkStart w:id="537" w:name="_Toc18656"/>
      <w:bookmarkStart w:id="538" w:name="_Toc287620721"/>
      <w:bookmarkStart w:id="539" w:name="_Toc12166"/>
      <w:bookmarkStart w:id="540" w:name="_Toc224103353"/>
      <w:bookmarkStart w:id="541" w:name="_Toc3330"/>
      <w:bookmarkStart w:id="542" w:name="_Toc509218746"/>
      <w:r>
        <w:rPr>
          <w:rFonts w:ascii="宋体" w:hAnsi="宋体" w:cs="仿宋" w:hint="eastAsia"/>
          <w:b w:val="0"/>
          <w:snapToGrid w:val="0"/>
          <w:sz w:val="24"/>
          <w:szCs w:val="24"/>
        </w:rPr>
        <w:t xml:space="preserve">6.2  </w:t>
      </w:r>
      <w:r>
        <w:rPr>
          <w:rFonts w:ascii="宋体" w:hAnsi="宋体" w:cs="仿宋" w:hint="eastAsia"/>
          <w:b w:val="0"/>
          <w:snapToGrid w:val="0"/>
          <w:sz w:val="24"/>
          <w:szCs w:val="24"/>
        </w:rPr>
        <w:t>评标原则</w:t>
      </w:r>
      <w:bookmarkEnd w:id="532"/>
      <w:bookmarkEnd w:id="533"/>
      <w:bookmarkEnd w:id="534"/>
      <w:bookmarkEnd w:id="535"/>
      <w:bookmarkEnd w:id="536"/>
      <w:bookmarkEnd w:id="537"/>
      <w:bookmarkEnd w:id="538"/>
      <w:bookmarkEnd w:id="539"/>
      <w:bookmarkEnd w:id="540"/>
      <w:bookmarkEnd w:id="541"/>
      <w:bookmarkEnd w:id="542"/>
    </w:p>
    <w:p w14:paraId="3B367D79"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34786925"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543" w:name="_Toc200513163"/>
      <w:bookmarkStart w:id="544" w:name="_Toc27589"/>
      <w:bookmarkStart w:id="545" w:name="_Toc277082589"/>
      <w:bookmarkStart w:id="546" w:name="_Toc12027"/>
      <w:bookmarkStart w:id="547" w:name="_Toc287607783"/>
      <w:bookmarkStart w:id="548" w:name="_Toc287620722"/>
      <w:bookmarkStart w:id="549" w:name="_Toc509218747"/>
      <w:bookmarkStart w:id="550" w:name="_Toc430530472"/>
      <w:bookmarkStart w:id="551" w:name="_Toc14701"/>
      <w:bookmarkStart w:id="552" w:name="_Toc11692"/>
      <w:bookmarkStart w:id="553" w:name="_Toc224103354"/>
      <w:r>
        <w:rPr>
          <w:rFonts w:ascii="宋体" w:hAnsi="宋体" w:cs="仿宋" w:hint="eastAsia"/>
          <w:b w:val="0"/>
          <w:snapToGrid w:val="0"/>
          <w:sz w:val="24"/>
          <w:szCs w:val="24"/>
        </w:rPr>
        <w:t xml:space="preserve">6.3  </w:t>
      </w:r>
      <w:r>
        <w:rPr>
          <w:rFonts w:ascii="宋体" w:hAnsi="宋体" w:cs="仿宋" w:hint="eastAsia"/>
          <w:b w:val="0"/>
          <w:snapToGrid w:val="0"/>
          <w:sz w:val="24"/>
          <w:szCs w:val="24"/>
        </w:rPr>
        <w:t>评标</w:t>
      </w:r>
      <w:bookmarkEnd w:id="543"/>
      <w:bookmarkEnd w:id="544"/>
      <w:bookmarkEnd w:id="545"/>
      <w:bookmarkEnd w:id="546"/>
      <w:bookmarkEnd w:id="547"/>
      <w:bookmarkEnd w:id="548"/>
      <w:bookmarkEnd w:id="549"/>
      <w:bookmarkEnd w:id="550"/>
      <w:bookmarkEnd w:id="551"/>
      <w:bookmarkEnd w:id="552"/>
      <w:bookmarkEnd w:id="553"/>
    </w:p>
    <w:p w14:paraId="0A668749"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1A60C301" w14:textId="77777777" w:rsidR="007876CD" w:rsidRDefault="00797C9F">
      <w:pPr>
        <w:pStyle w:val="2"/>
        <w:spacing w:before="0" w:afterLines="50" w:after="156" w:line="360" w:lineRule="auto"/>
        <w:rPr>
          <w:rFonts w:ascii="宋体" w:hAnsi="宋体" w:cs="仿宋" w:hint="eastAsia"/>
          <w:b w:val="0"/>
          <w:snapToGrid w:val="0"/>
          <w:sz w:val="24"/>
          <w:szCs w:val="24"/>
        </w:rPr>
      </w:pPr>
      <w:bookmarkStart w:id="554" w:name="_Toc287620723"/>
      <w:bookmarkStart w:id="555" w:name="_Toc287607784"/>
      <w:bookmarkStart w:id="556" w:name="_Toc174636041"/>
      <w:bookmarkStart w:id="557" w:name="_Toc430530473"/>
      <w:bookmarkStart w:id="558" w:name="_Toc509218748"/>
      <w:bookmarkStart w:id="559" w:name="_Toc2723"/>
      <w:bookmarkStart w:id="560" w:name="_Toc180743081"/>
      <w:bookmarkStart w:id="561" w:name="_Toc175920931"/>
      <w:bookmarkStart w:id="562" w:name="_Toc174459496"/>
      <w:bookmarkStart w:id="563" w:name="_Toc277082590"/>
      <w:bookmarkStart w:id="564" w:name="_Toc181627133"/>
      <w:bookmarkStart w:id="565" w:name="_Toc32295"/>
      <w:bookmarkStart w:id="566" w:name="_Toc175920966"/>
      <w:bookmarkStart w:id="567" w:name="_Toc224103355"/>
      <w:bookmarkStart w:id="568" w:name="_Toc13080"/>
      <w:bookmarkStart w:id="569" w:name="_Toc200513164"/>
      <w:r>
        <w:rPr>
          <w:rFonts w:ascii="宋体" w:hAnsi="宋体" w:cs="仿宋" w:hint="eastAsia"/>
          <w:b w:val="0"/>
          <w:snapToGrid w:val="0"/>
          <w:sz w:val="24"/>
          <w:szCs w:val="24"/>
        </w:rPr>
        <w:t xml:space="preserve">7.  </w:t>
      </w:r>
      <w:r>
        <w:rPr>
          <w:rFonts w:ascii="宋体" w:hAnsi="宋体" w:cs="仿宋" w:hint="eastAsia"/>
          <w:b w:val="0"/>
          <w:snapToGrid w:val="0"/>
          <w:sz w:val="24"/>
          <w:szCs w:val="24"/>
        </w:rPr>
        <w:t>合同授予</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0D25BBC8"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570" w:name="_Toc224103356"/>
      <w:bookmarkStart w:id="571" w:name="_Toc509218749"/>
      <w:bookmarkStart w:id="572" w:name="_Toc29937"/>
      <w:bookmarkStart w:id="573" w:name="_Toc27008"/>
      <w:bookmarkStart w:id="574" w:name="_Toc3401"/>
      <w:bookmarkStart w:id="575" w:name="_Toc200513165"/>
      <w:bookmarkStart w:id="576" w:name="_Toc430530474"/>
      <w:bookmarkStart w:id="577" w:name="_Toc287620724"/>
      <w:bookmarkStart w:id="578" w:name="_Toc277082591"/>
      <w:bookmarkStart w:id="579" w:name="_Toc287607785"/>
      <w:bookmarkStart w:id="580" w:name="_Toc13979"/>
      <w:r>
        <w:rPr>
          <w:rFonts w:ascii="宋体" w:hAnsi="宋体" w:cs="仿宋" w:hint="eastAsia"/>
          <w:b w:val="0"/>
          <w:snapToGrid w:val="0"/>
          <w:sz w:val="24"/>
          <w:szCs w:val="24"/>
        </w:rPr>
        <w:t xml:space="preserve">7.1  </w:t>
      </w:r>
      <w:r>
        <w:rPr>
          <w:rFonts w:ascii="宋体" w:hAnsi="宋体" w:cs="仿宋" w:hint="eastAsia"/>
          <w:b w:val="0"/>
          <w:snapToGrid w:val="0"/>
          <w:sz w:val="24"/>
          <w:szCs w:val="24"/>
        </w:rPr>
        <w:t>定标方式</w:t>
      </w:r>
      <w:bookmarkEnd w:id="570"/>
      <w:bookmarkEnd w:id="571"/>
      <w:bookmarkEnd w:id="572"/>
      <w:bookmarkEnd w:id="573"/>
      <w:bookmarkEnd w:id="574"/>
      <w:bookmarkEnd w:id="575"/>
      <w:bookmarkEnd w:id="576"/>
      <w:bookmarkEnd w:id="577"/>
      <w:bookmarkEnd w:id="578"/>
      <w:bookmarkEnd w:id="579"/>
      <w:bookmarkEnd w:id="580"/>
    </w:p>
    <w:p w14:paraId="7BA1A6E4" w14:textId="77777777" w:rsidR="007876CD" w:rsidRDefault="00797C9F">
      <w:pPr>
        <w:pStyle w:val="3"/>
        <w:snapToGrid w:val="0"/>
        <w:spacing w:before="0" w:after="0" w:line="360" w:lineRule="auto"/>
        <w:ind w:firstLineChars="200" w:firstLine="480"/>
        <w:rPr>
          <w:rFonts w:ascii="宋体" w:hAnsi="宋体" w:cs="仿宋" w:hint="eastAsia"/>
          <w:b w:val="0"/>
          <w:snapToGrid w:val="0"/>
          <w:sz w:val="24"/>
          <w:szCs w:val="24"/>
        </w:rPr>
      </w:pPr>
      <w:bookmarkStart w:id="581" w:name="_Toc23594"/>
      <w:bookmarkStart w:id="582" w:name="_Toc10827"/>
      <w:bookmarkStart w:id="583" w:name="_Toc17647"/>
      <w:bookmarkStart w:id="584" w:name="_Toc430530475"/>
      <w:bookmarkStart w:id="585" w:name="_Toc509218750"/>
      <w:bookmarkStart w:id="586" w:name="_Toc1581"/>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038C84B9" w14:textId="77777777" w:rsidR="007876CD" w:rsidRDefault="00797C9F">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7.2  </w:t>
      </w:r>
      <w:r>
        <w:rPr>
          <w:rFonts w:ascii="宋体" w:hAnsi="宋体" w:cs="仿宋" w:hint="eastAsia"/>
          <w:b w:val="0"/>
          <w:snapToGrid w:val="0"/>
          <w:sz w:val="24"/>
          <w:szCs w:val="24"/>
        </w:rPr>
        <w:t>中标公示及中标通知</w:t>
      </w:r>
      <w:bookmarkEnd w:id="581"/>
      <w:bookmarkEnd w:id="582"/>
      <w:bookmarkEnd w:id="583"/>
      <w:bookmarkEnd w:id="584"/>
      <w:bookmarkEnd w:id="585"/>
      <w:bookmarkEnd w:id="586"/>
    </w:p>
    <w:p w14:paraId="40CC657A"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w:t>
      </w:r>
      <w:r>
        <w:rPr>
          <w:rFonts w:ascii="宋体" w:hAnsi="宋体" w:cs="仿宋" w:hint="eastAsia"/>
          <w:snapToGrid w:val="0"/>
          <w:kern w:val="0"/>
          <w:sz w:val="24"/>
        </w:rPr>
        <w:t>3</w:t>
      </w:r>
      <w:r>
        <w:rPr>
          <w:rFonts w:ascii="宋体" w:hAnsi="宋体" w:cs="仿宋" w:hint="eastAsia"/>
          <w:snapToGrid w:val="0"/>
          <w:kern w:val="0"/>
          <w:sz w:val="24"/>
        </w:rPr>
        <w:t>日内公示中标候选人，公示期不得少于</w:t>
      </w:r>
      <w:r>
        <w:rPr>
          <w:rFonts w:ascii="宋体" w:hAnsi="宋体" w:cs="仿宋" w:hint="eastAsia"/>
          <w:snapToGrid w:val="0"/>
          <w:kern w:val="0"/>
          <w:sz w:val="24"/>
        </w:rPr>
        <w:t>1</w:t>
      </w:r>
      <w:r>
        <w:rPr>
          <w:rFonts w:ascii="宋体" w:hAnsi="宋体" w:cs="仿宋" w:hint="eastAsia"/>
          <w:snapToGrid w:val="0"/>
          <w:kern w:val="0"/>
          <w:sz w:val="24"/>
        </w:rPr>
        <w:t>日</w:t>
      </w:r>
      <w:r>
        <w:rPr>
          <w:rFonts w:ascii="宋体" w:hAnsi="宋体" w:cs="仿宋" w:hint="eastAsia"/>
          <w:sz w:val="24"/>
        </w:rPr>
        <w:t>。</w:t>
      </w:r>
    </w:p>
    <w:p w14:paraId="7C5DE2F7"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w:t>
      </w:r>
      <w:r>
        <w:rPr>
          <w:rFonts w:ascii="宋体" w:hAnsi="宋体" w:cs="仿宋" w:hint="eastAsia"/>
          <w:snapToGrid w:val="0"/>
          <w:kern w:val="0"/>
          <w:sz w:val="24"/>
        </w:rPr>
        <w:t xml:space="preserve"> 3.3 </w:t>
      </w:r>
      <w:r>
        <w:rPr>
          <w:rFonts w:ascii="宋体" w:hAnsi="宋体" w:cs="仿宋" w:hint="eastAsia"/>
          <w:snapToGrid w:val="0"/>
          <w:kern w:val="0"/>
          <w:sz w:val="24"/>
        </w:rPr>
        <w:t>款规定的比选有效期内，且未有竞选人的异议与投诉，比选人以书面形式向中选人发出中选通知书。</w:t>
      </w:r>
      <w:bookmarkStart w:id="587" w:name="_Toc2914"/>
      <w:bookmarkStart w:id="588" w:name="_Toc277082593"/>
      <w:bookmarkStart w:id="589" w:name="_Toc509218751"/>
      <w:bookmarkStart w:id="590" w:name="_Toc29428"/>
      <w:bookmarkStart w:id="591" w:name="_Toc200513167"/>
      <w:bookmarkStart w:id="592" w:name="_Toc287620726"/>
      <w:bookmarkStart w:id="593" w:name="_Toc2260"/>
      <w:bookmarkStart w:id="594" w:name="_Toc224103358"/>
      <w:bookmarkStart w:id="595" w:name="_Toc287607787"/>
      <w:bookmarkStart w:id="596" w:name="_Toc430530476"/>
      <w:bookmarkStart w:id="597" w:name="_Toc13383"/>
    </w:p>
    <w:p w14:paraId="38D92248" w14:textId="77777777" w:rsidR="007876CD" w:rsidRDefault="00797C9F">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7.3  </w:t>
      </w:r>
      <w:r>
        <w:rPr>
          <w:rFonts w:ascii="宋体" w:hAnsi="宋体" w:cs="仿宋" w:hint="eastAsia"/>
          <w:b w:val="0"/>
          <w:snapToGrid w:val="0"/>
          <w:sz w:val="24"/>
          <w:szCs w:val="24"/>
        </w:rPr>
        <w:t>履约担保</w:t>
      </w:r>
      <w:bookmarkEnd w:id="587"/>
      <w:bookmarkEnd w:id="588"/>
      <w:bookmarkEnd w:id="589"/>
      <w:bookmarkEnd w:id="590"/>
      <w:bookmarkEnd w:id="591"/>
      <w:bookmarkEnd w:id="592"/>
      <w:bookmarkEnd w:id="593"/>
      <w:bookmarkEnd w:id="594"/>
      <w:bookmarkEnd w:id="595"/>
      <w:bookmarkEnd w:id="596"/>
      <w:bookmarkEnd w:id="597"/>
    </w:p>
    <w:p w14:paraId="7D04E411" w14:textId="77777777" w:rsidR="007876CD" w:rsidRDefault="00797C9F">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98" w:name="_Toc224103359"/>
      <w:bookmarkStart w:id="599" w:name="_Toc23096"/>
      <w:bookmarkStart w:id="600" w:name="_Toc28091"/>
      <w:bookmarkStart w:id="601" w:name="_Toc200513168"/>
      <w:bookmarkStart w:id="602" w:name="_Toc277082594"/>
      <w:bookmarkStart w:id="603" w:name="_Toc32538"/>
      <w:bookmarkStart w:id="604" w:name="_Toc430530477"/>
      <w:bookmarkStart w:id="605" w:name="_Toc287620727"/>
      <w:bookmarkStart w:id="606" w:name="_Toc509218752"/>
      <w:bookmarkStart w:id="607" w:name="_Toc16900"/>
      <w:bookmarkStart w:id="608" w:name="_Toc287607788"/>
      <w:r>
        <w:rPr>
          <w:rFonts w:ascii="宋体" w:hAnsi="宋体" w:cs="仿宋" w:hint="eastAsia"/>
          <w:b w:val="0"/>
          <w:bCs w:val="0"/>
          <w:snapToGrid w:val="0"/>
          <w:kern w:val="0"/>
          <w:sz w:val="24"/>
          <w:szCs w:val="24"/>
        </w:rPr>
        <w:t>无。</w:t>
      </w:r>
    </w:p>
    <w:p w14:paraId="3FAE5E0E" w14:textId="77777777" w:rsidR="007876CD" w:rsidRDefault="00797C9F">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7.4  </w:t>
      </w:r>
      <w:r>
        <w:rPr>
          <w:rFonts w:ascii="宋体" w:hAnsi="宋体" w:cs="仿宋" w:hint="eastAsia"/>
          <w:b w:val="0"/>
          <w:snapToGrid w:val="0"/>
          <w:sz w:val="24"/>
          <w:szCs w:val="24"/>
        </w:rPr>
        <w:t>签订合同</w:t>
      </w:r>
      <w:bookmarkEnd w:id="598"/>
      <w:bookmarkEnd w:id="599"/>
      <w:bookmarkEnd w:id="600"/>
      <w:bookmarkEnd w:id="601"/>
      <w:bookmarkEnd w:id="602"/>
      <w:bookmarkEnd w:id="603"/>
      <w:bookmarkEnd w:id="604"/>
      <w:bookmarkEnd w:id="605"/>
      <w:bookmarkEnd w:id="606"/>
      <w:bookmarkEnd w:id="607"/>
      <w:bookmarkEnd w:id="608"/>
    </w:p>
    <w:p w14:paraId="1F5B1EEC" w14:textId="77777777" w:rsidR="007876CD" w:rsidRDefault="00797C9F">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 xml:space="preserve">7.4.1 </w:t>
      </w:r>
      <w:r>
        <w:rPr>
          <w:rFonts w:ascii="宋体" w:hAnsi="宋体" w:cs="仿宋" w:hint="eastAsia"/>
          <w:b w:val="0"/>
          <w:bCs w:val="0"/>
          <w:snapToGrid w:val="0"/>
          <w:sz w:val="24"/>
          <w:szCs w:val="24"/>
        </w:rPr>
        <w:t>比选人和中选人应当自中选通知书发出之日起</w:t>
      </w:r>
      <w:r>
        <w:rPr>
          <w:rFonts w:ascii="宋体" w:hAnsi="宋体" w:cs="仿宋" w:hint="eastAsia"/>
          <w:b w:val="0"/>
          <w:bCs w:val="0"/>
          <w:snapToGrid w:val="0"/>
          <w:sz w:val="24"/>
          <w:szCs w:val="24"/>
        </w:rPr>
        <w:t xml:space="preserve"> 30 </w:t>
      </w:r>
      <w:r>
        <w:rPr>
          <w:rFonts w:ascii="宋体" w:hAnsi="宋体" w:cs="仿宋" w:hint="eastAsia"/>
          <w:b w:val="0"/>
          <w:bCs w:val="0"/>
          <w:snapToGrid w:val="0"/>
          <w:sz w:val="24"/>
          <w:szCs w:val="24"/>
        </w:rPr>
        <w:t>天内，根据竞争性比</w:t>
      </w:r>
      <w:proofErr w:type="gramStart"/>
      <w:r>
        <w:rPr>
          <w:rFonts w:ascii="宋体" w:hAnsi="宋体" w:cs="仿宋" w:hint="eastAsia"/>
          <w:b w:val="0"/>
          <w:bCs w:val="0"/>
          <w:snapToGrid w:val="0"/>
          <w:sz w:val="24"/>
          <w:szCs w:val="24"/>
        </w:rPr>
        <w:t>选文件</w:t>
      </w:r>
      <w:proofErr w:type="gramEnd"/>
      <w:r>
        <w:rPr>
          <w:rFonts w:ascii="宋体" w:hAnsi="宋体" w:cs="仿宋" w:hint="eastAsia"/>
          <w:b w:val="0"/>
          <w:bCs w:val="0"/>
          <w:snapToGrid w:val="0"/>
          <w:sz w:val="24"/>
          <w:szCs w:val="24"/>
        </w:rPr>
        <w:t>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05BE036D" w14:textId="77777777" w:rsidR="007876CD" w:rsidRDefault="00797C9F">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w:t>
      </w:r>
      <w:r>
        <w:rPr>
          <w:rFonts w:ascii="宋体" w:hAnsi="宋体" w:cs="仿宋" w:hint="eastAsia"/>
          <w:b w:val="0"/>
          <w:bCs w:val="0"/>
          <w:snapToGrid w:val="0"/>
          <w:sz w:val="24"/>
          <w:szCs w:val="24"/>
        </w:rPr>
        <w:t>发出中选通知书后，比选人无正当理由拒签合同的，给中选人造成损失的，应当赔偿损失。</w:t>
      </w:r>
    </w:p>
    <w:p w14:paraId="65962F35" w14:textId="77777777" w:rsidR="007876CD" w:rsidRDefault="00797C9F">
      <w:pPr>
        <w:pStyle w:val="2"/>
        <w:spacing w:before="0" w:afterLines="50" w:after="156" w:line="360" w:lineRule="auto"/>
        <w:rPr>
          <w:rFonts w:ascii="宋体" w:hAnsi="宋体" w:cs="仿宋" w:hint="eastAsia"/>
          <w:b w:val="0"/>
          <w:snapToGrid w:val="0"/>
          <w:sz w:val="24"/>
          <w:szCs w:val="24"/>
        </w:rPr>
      </w:pPr>
      <w:bookmarkStart w:id="609" w:name="_Toc224103360"/>
      <w:bookmarkStart w:id="610" w:name="_Toc277082595"/>
      <w:bookmarkStart w:id="611" w:name="_Toc287607789"/>
      <w:bookmarkStart w:id="612" w:name="_Toc16857"/>
      <w:bookmarkStart w:id="613" w:name="_Toc287620728"/>
      <w:bookmarkStart w:id="614" w:name="_Toc430530478"/>
      <w:bookmarkStart w:id="615" w:name="_Toc509218753"/>
      <w:bookmarkStart w:id="616" w:name="_Toc22591"/>
      <w:bookmarkStart w:id="617" w:name="_Toc30110"/>
      <w:bookmarkStart w:id="618" w:name="_Toc200513169"/>
      <w:bookmarkStart w:id="619" w:name="_Toc174459497"/>
      <w:bookmarkStart w:id="620" w:name="_Toc175920967"/>
      <w:bookmarkStart w:id="621" w:name="_Toc174636042"/>
      <w:bookmarkStart w:id="622" w:name="_Toc181627134"/>
      <w:bookmarkStart w:id="623" w:name="_Toc175920932"/>
      <w:bookmarkStart w:id="624" w:name="_Toc180743082"/>
      <w:r>
        <w:rPr>
          <w:rFonts w:ascii="宋体" w:hAnsi="宋体" w:cs="仿宋" w:hint="eastAsia"/>
          <w:b w:val="0"/>
          <w:snapToGrid w:val="0"/>
          <w:sz w:val="24"/>
          <w:szCs w:val="24"/>
        </w:rPr>
        <w:t xml:space="preserve">8.  </w:t>
      </w:r>
      <w:r>
        <w:rPr>
          <w:rFonts w:ascii="宋体" w:hAnsi="宋体" w:cs="仿宋" w:hint="eastAsia"/>
          <w:b w:val="0"/>
          <w:snapToGrid w:val="0"/>
          <w:sz w:val="24"/>
          <w:szCs w:val="24"/>
        </w:rPr>
        <w:t>二次</w:t>
      </w:r>
      <w:bookmarkEnd w:id="609"/>
      <w:bookmarkEnd w:id="610"/>
      <w:bookmarkEnd w:id="611"/>
      <w:bookmarkEnd w:id="612"/>
      <w:bookmarkEnd w:id="613"/>
      <w:bookmarkEnd w:id="614"/>
      <w:bookmarkEnd w:id="615"/>
      <w:bookmarkEnd w:id="616"/>
      <w:bookmarkEnd w:id="617"/>
      <w:bookmarkEnd w:id="618"/>
      <w:r>
        <w:rPr>
          <w:rFonts w:ascii="宋体" w:hAnsi="宋体" w:cs="仿宋" w:hint="eastAsia"/>
          <w:b w:val="0"/>
          <w:snapToGrid w:val="0"/>
          <w:sz w:val="24"/>
          <w:szCs w:val="24"/>
        </w:rPr>
        <w:t>比选</w:t>
      </w:r>
      <w:bookmarkEnd w:id="619"/>
      <w:bookmarkEnd w:id="620"/>
      <w:bookmarkEnd w:id="621"/>
      <w:bookmarkEnd w:id="622"/>
      <w:bookmarkEnd w:id="623"/>
      <w:bookmarkEnd w:id="624"/>
    </w:p>
    <w:p w14:paraId="4D9DF073"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第二次比选后竞选人仍少于三个的，如有两家投标，比选人可进行两家开标；如只有一家投标，经评标委员会评审认可后，比选人可进行谈判采购。</w:t>
      </w:r>
    </w:p>
    <w:p w14:paraId="3F1E50B5" w14:textId="77777777" w:rsidR="007876CD" w:rsidRDefault="00797C9F">
      <w:pPr>
        <w:pStyle w:val="2"/>
        <w:spacing w:before="0" w:afterLines="50" w:after="156" w:line="360" w:lineRule="auto"/>
        <w:rPr>
          <w:rFonts w:ascii="宋体" w:hAnsi="宋体" w:cs="仿宋" w:hint="eastAsia"/>
          <w:b w:val="0"/>
          <w:snapToGrid w:val="0"/>
          <w:sz w:val="24"/>
          <w:szCs w:val="24"/>
        </w:rPr>
      </w:pPr>
      <w:bookmarkStart w:id="625" w:name="_Toc174459498"/>
      <w:bookmarkStart w:id="626" w:name="_Toc430530481"/>
      <w:bookmarkStart w:id="627" w:name="_Toc509218756"/>
      <w:bookmarkStart w:id="628" w:name="_Toc181627135"/>
      <w:bookmarkStart w:id="629" w:name="_Toc287607792"/>
      <w:bookmarkStart w:id="630" w:name="_Toc224103363"/>
      <w:bookmarkStart w:id="631" w:name="_Toc11680"/>
      <w:bookmarkStart w:id="632" w:name="_Toc277082598"/>
      <w:bookmarkStart w:id="633" w:name="_Toc174636043"/>
      <w:bookmarkStart w:id="634" w:name="_Toc285"/>
      <w:bookmarkStart w:id="635" w:name="_Toc287620731"/>
      <w:bookmarkStart w:id="636" w:name="_Toc175920968"/>
      <w:bookmarkStart w:id="637" w:name="_Toc180743083"/>
      <w:bookmarkStart w:id="638" w:name="_Toc200513172"/>
      <w:bookmarkStart w:id="639" w:name="_Toc175920933"/>
      <w:bookmarkStart w:id="640" w:name="_Toc273"/>
      <w:r>
        <w:rPr>
          <w:rFonts w:ascii="宋体" w:hAnsi="宋体" w:cs="仿宋" w:hint="eastAsia"/>
          <w:b w:val="0"/>
          <w:snapToGrid w:val="0"/>
          <w:sz w:val="24"/>
          <w:szCs w:val="24"/>
        </w:rPr>
        <w:lastRenderedPageBreak/>
        <w:t xml:space="preserve">9.  </w:t>
      </w:r>
      <w:r>
        <w:rPr>
          <w:rFonts w:ascii="宋体" w:hAnsi="宋体" w:cs="仿宋" w:hint="eastAsia"/>
          <w:b w:val="0"/>
          <w:snapToGrid w:val="0"/>
          <w:sz w:val="24"/>
          <w:szCs w:val="24"/>
        </w:rPr>
        <w:t>纪律和监督</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090AFCEF"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641" w:name="_Toc224103364"/>
      <w:bookmarkStart w:id="642" w:name="_Toc430530482"/>
      <w:bookmarkStart w:id="643" w:name="_Toc287607793"/>
      <w:bookmarkStart w:id="644" w:name="_Toc11532"/>
      <w:bookmarkStart w:id="645" w:name="_Toc277082599"/>
      <w:bookmarkStart w:id="646" w:name="_Toc12662"/>
      <w:bookmarkStart w:id="647" w:name="_Toc200513173"/>
      <w:bookmarkStart w:id="648" w:name="_Toc9538"/>
      <w:bookmarkStart w:id="649" w:name="_Toc1675"/>
      <w:bookmarkStart w:id="650" w:name="_Toc509218757"/>
      <w:bookmarkStart w:id="651" w:name="_Toc287620732"/>
      <w:r>
        <w:rPr>
          <w:rFonts w:ascii="宋体" w:hAnsi="宋体" w:cs="仿宋" w:hint="eastAsia"/>
          <w:b w:val="0"/>
          <w:snapToGrid w:val="0"/>
          <w:sz w:val="24"/>
          <w:szCs w:val="24"/>
        </w:rPr>
        <w:t xml:space="preserve">9.1  </w:t>
      </w:r>
      <w:r>
        <w:rPr>
          <w:rFonts w:ascii="宋体" w:hAnsi="宋体" w:cs="仿宋" w:hint="eastAsia"/>
          <w:b w:val="0"/>
          <w:snapToGrid w:val="0"/>
          <w:sz w:val="24"/>
          <w:szCs w:val="24"/>
        </w:rPr>
        <w:t>对比选人的纪律要求</w:t>
      </w:r>
      <w:bookmarkEnd w:id="641"/>
      <w:bookmarkEnd w:id="642"/>
      <w:bookmarkEnd w:id="643"/>
      <w:bookmarkEnd w:id="644"/>
      <w:bookmarkEnd w:id="645"/>
      <w:bookmarkEnd w:id="646"/>
      <w:bookmarkEnd w:id="647"/>
      <w:bookmarkEnd w:id="648"/>
      <w:bookmarkEnd w:id="649"/>
      <w:bookmarkEnd w:id="650"/>
      <w:bookmarkEnd w:id="651"/>
    </w:p>
    <w:p w14:paraId="059613C0" w14:textId="77777777" w:rsidR="007876CD" w:rsidRDefault="00797C9F">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w:t>
      </w:r>
      <w:r>
        <w:rPr>
          <w:rFonts w:ascii="宋体" w:hAnsi="宋体" w:cs="仿宋" w:hint="eastAsia"/>
          <w:snapToGrid w:val="0"/>
          <w:kern w:val="0"/>
          <w:sz w:val="24"/>
        </w:rPr>
        <w:t xml:space="preserve"> </w:t>
      </w:r>
      <w:r>
        <w:rPr>
          <w:rFonts w:ascii="宋体" w:hAnsi="宋体" w:cs="仿宋" w:hint="eastAsia"/>
          <w:snapToGrid w:val="0"/>
          <w:kern w:val="0"/>
          <w:sz w:val="24"/>
        </w:rPr>
        <w:t>益、社会公共利益或者他人合法权益，</w:t>
      </w:r>
      <w:r>
        <w:rPr>
          <w:rFonts w:ascii="宋体" w:hAnsi="宋体" w:cs="仿宋" w:hint="eastAsia"/>
          <w:sz w:val="24"/>
        </w:rPr>
        <w:t>禁止比选人与竞选人串通投标。</w:t>
      </w:r>
    </w:p>
    <w:p w14:paraId="698065B1" w14:textId="77777777" w:rsidR="007876CD" w:rsidRDefault="00797C9F">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7DCA394C" w14:textId="77777777" w:rsidR="007876CD" w:rsidRDefault="00797C9F">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）比选人在开标前开启竞选文件并将有关信息泄露给其他竞选人；</w:t>
      </w:r>
    </w:p>
    <w:p w14:paraId="52051E6E" w14:textId="77777777" w:rsidR="007876CD" w:rsidRDefault="00797C9F">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）比选人直接或者间接向竞选人泄露标底、评标委员会成员等信息；</w:t>
      </w:r>
    </w:p>
    <w:p w14:paraId="296D4BB0" w14:textId="77777777" w:rsidR="007876CD" w:rsidRDefault="00797C9F">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）比选人明示或者暗示竞选人压低或者抬高竞选报价；</w:t>
      </w:r>
    </w:p>
    <w:p w14:paraId="60FD5DBA" w14:textId="77777777" w:rsidR="007876CD" w:rsidRDefault="00797C9F">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）比选人授意竞选人撤换、修改竞选文件；</w:t>
      </w:r>
    </w:p>
    <w:p w14:paraId="73018AA6" w14:textId="77777777" w:rsidR="007876CD" w:rsidRDefault="00797C9F">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）比选人明示或者暗示竞选人为特定竞选人中标提供方便；</w:t>
      </w:r>
    </w:p>
    <w:p w14:paraId="1D30F998" w14:textId="77777777" w:rsidR="007876CD" w:rsidRDefault="00797C9F">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w:t>
      </w:r>
      <w:r>
        <w:rPr>
          <w:rFonts w:ascii="宋体" w:hAnsi="宋体" w:cs="仿宋" w:hint="eastAsia"/>
          <w:sz w:val="24"/>
        </w:rPr>
        <w:t>6</w:t>
      </w:r>
      <w:r>
        <w:rPr>
          <w:rFonts w:ascii="宋体" w:hAnsi="宋体" w:cs="仿宋" w:hint="eastAsia"/>
          <w:sz w:val="24"/>
        </w:rPr>
        <w:t>）比选人与竞选人为谋求特定竞选人中标而采取的其他串通行为。</w:t>
      </w:r>
    </w:p>
    <w:p w14:paraId="7AE3F649"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652" w:name="_Toc5420"/>
      <w:bookmarkStart w:id="653" w:name="_Toc287607794"/>
      <w:bookmarkStart w:id="654" w:name="_Toc509218758"/>
      <w:bookmarkStart w:id="655" w:name="_Toc26571"/>
      <w:bookmarkStart w:id="656" w:name="_Toc224103365"/>
      <w:bookmarkStart w:id="657" w:name="_Toc200513174"/>
      <w:bookmarkStart w:id="658" w:name="_Toc11710"/>
      <w:bookmarkStart w:id="659" w:name="_Toc430530483"/>
      <w:bookmarkStart w:id="660" w:name="_Toc287620733"/>
      <w:bookmarkStart w:id="661" w:name="_Toc6042"/>
      <w:bookmarkStart w:id="662" w:name="_Toc277082600"/>
      <w:r>
        <w:rPr>
          <w:rFonts w:ascii="宋体" w:hAnsi="宋体" w:cs="仿宋" w:hint="eastAsia"/>
          <w:b w:val="0"/>
          <w:snapToGrid w:val="0"/>
          <w:sz w:val="24"/>
          <w:szCs w:val="24"/>
        </w:rPr>
        <w:t xml:space="preserve">9.2  </w:t>
      </w:r>
      <w:r>
        <w:rPr>
          <w:rFonts w:ascii="宋体" w:hAnsi="宋体" w:cs="仿宋" w:hint="eastAsia"/>
          <w:b w:val="0"/>
          <w:snapToGrid w:val="0"/>
          <w:sz w:val="24"/>
          <w:szCs w:val="24"/>
        </w:rPr>
        <w:t>对竞选人的纪律要求</w:t>
      </w:r>
      <w:bookmarkEnd w:id="652"/>
      <w:bookmarkEnd w:id="653"/>
      <w:bookmarkEnd w:id="654"/>
      <w:bookmarkEnd w:id="655"/>
      <w:bookmarkEnd w:id="656"/>
      <w:bookmarkEnd w:id="657"/>
      <w:bookmarkEnd w:id="658"/>
      <w:bookmarkEnd w:id="659"/>
      <w:bookmarkEnd w:id="660"/>
      <w:bookmarkEnd w:id="661"/>
      <w:bookmarkEnd w:id="662"/>
    </w:p>
    <w:p w14:paraId="166C45F5"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52C49029"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 xml:space="preserve">9.2.1  </w:t>
      </w:r>
      <w:r>
        <w:rPr>
          <w:rFonts w:ascii="宋体" w:hAnsi="宋体" w:cs="仿宋" w:hint="eastAsia"/>
          <w:sz w:val="24"/>
        </w:rPr>
        <w:t>有下列情形之一的，属于竞选人相互串通投标：</w:t>
      </w:r>
    </w:p>
    <w:p w14:paraId="59DB4BA9"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）竞选人之间协商竞选报价等竞选文件的实质性内容；</w:t>
      </w:r>
    </w:p>
    <w:p w14:paraId="4CF27945"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）竞选人之间约定中选人；</w:t>
      </w:r>
    </w:p>
    <w:p w14:paraId="0D2334F8"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）竞选人之间约定部分竞选人放弃投标或者中标；</w:t>
      </w:r>
    </w:p>
    <w:p w14:paraId="1AB3CCF6"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）属于同一集团、协会、商会等组织成员的竞选人按照该组织要求协同投标；</w:t>
      </w:r>
    </w:p>
    <w:p w14:paraId="7ECABC0D"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）竞选人之间为谋取中标或者排斥特定竞选人而采取的其他联合行动。</w:t>
      </w:r>
    </w:p>
    <w:p w14:paraId="429D31E3"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 xml:space="preserve">9.2.2  </w:t>
      </w:r>
      <w:r>
        <w:rPr>
          <w:rFonts w:ascii="宋体" w:hAnsi="宋体" w:cs="仿宋" w:hint="eastAsia"/>
          <w:sz w:val="24"/>
        </w:rPr>
        <w:t>有下列情形之一的，视为竞选人相互串通投标：</w:t>
      </w:r>
    </w:p>
    <w:p w14:paraId="238FB259"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）不同竞选人的竞选文件由同一单位或者个人编制；</w:t>
      </w:r>
    </w:p>
    <w:p w14:paraId="5AB9D4DA"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）不同竞选人委托同一单位或者个人办理投标事宜；</w:t>
      </w:r>
    </w:p>
    <w:p w14:paraId="262784D7"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）不同竞选人的竞选文件载明的项目管理成员为同一人；</w:t>
      </w:r>
    </w:p>
    <w:p w14:paraId="551FF72F"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）不同竞选人的竞选文件异常一致或者竞选报价呈规律性差异；</w:t>
      </w:r>
    </w:p>
    <w:p w14:paraId="465AA010"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）不同竞选人的竞选文件相互混装；</w:t>
      </w:r>
    </w:p>
    <w:p w14:paraId="1DBB656C"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6</w:t>
      </w:r>
      <w:r>
        <w:rPr>
          <w:rFonts w:ascii="宋体" w:hAnsi="宋体" w:cs="仿宋" w:hint="eastAsia"/>
          <w:sz w:val="24"/>
        </w:rPr>
        <w:t>）不同竞选人的竞选保证金从同一单位或者个人的账户转出。</w:t>
      </w:r>
    </w:p>
    <w:p w14:paraId="392EB162"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 xml:space="preserve">9.2.3  </w:t>
      </w:r>
      <w:r>
        <w:rPr>
          <w:rFonts w:ascii="宋体" w:hAnsi="宋体" w:cs="仿宋" w:hint="eastAsia"/>
          <w:sz w:val="24"/>
        </w:rPr>
        <w:t>使用通过受让或者租借等方式获取的资格、资质证书投标的，属于以他人名义投</w:t>
      </w:r>
      <w:r>
        <w:rPr>
          <w:rFonts w:ascii="宋体" w:hAnsi="宋体" w:cs="仿宋" w:hint="eastAsia"/>
          <w:sz w:val="24"/>
        </w:rPr>
        <w:lastRenderedPageBreak/>
        <w:t>标。</w:t>
      </w:r>
    </w:p>
    <w:p w14:paraId="4F57CB93"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 xml:space="preserve">9.2.4  </w:t>
      </w:r>
      <w:r>
        <w:rPr>
          <w:rFonts w:ascii="宋体" w:hAnsi="宋体" w:cs="仿宋" w:hint="eastAsia"/>
          <w:sz w:val="24"/>
        </w:rPr>
        <w:t>竞选人有下列情形之一的，属于以其他方式弄虚作假的行为：</w:t>
      </w:r>
    </w:p>
    <w:p w14:paraId="7629B179"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）使用伪造、变造的许可证件；</w:t>
      </w:r>
    </w:p>
    <w:p w14:paraId="388A5E73"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）提供虚假的财务状况或者业绩；</w:t>
      </w:r>
    </w:p>
    <w:p w14:paraId="2F564668"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）提供虚假的项目负责人或者主要技术人员简历、劳动关系证明；</w:t>
      </w:r>
    </w:p>
    <w:p w14:paraId="1BD7DB73" w14:textId="77777777" w:rsidR="007876CD" w:rsidRDefault="00797C9F">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）提供虚假的信用状况；</w:t>
      </w:r>
    </w:p>
    <w:p w14:paraId="430A922F"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）其他弄虚作假的行为。</w:t>
      </w:r>
    </w:p>
    <w:p w14:paraId="0796F2E3"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663" w:name="_Toc200513175"/>
      <w:bookmarkStart w:id="664" w:name="_Toc287620734"/>
      <w:bookmarkStart w:id="665" w:name="_Toc430530484"/>
      <w:bookmarkStart w:id="666" w:name="_Toc27742"/>
      <w:bookmarkStart w:id="667" w:name="_Toc21514"/>
      <w:bookmarkStart w:id="668" w:name="_Toc277082601"/>
      <w:bookmarkStart w:id="669" w:name="_Toc224103366"/>
      <w:bookmarkStart w:id="670" w:name="_Toc509218759"/>
      <w:bookmarkStart w:id="671" w:name="_Toc287607795"/>
      <w:bookmarkStart w:id="672" w:name="_Toc29406"/>
      <w:bookmarkStart w:id="673" w:name="_Toc27632"/>
      <w:r>
        <w:rPr>
          <w:rFonts w:ascii="宋体" w:hAnsi="宋体" w:cs="仿宋" w:hint="eastAsia"/>
          <w:b w:val="0"/>
          <w:snapToGrid w:val="0"/>
          <w:sz w:val="24"/>
          <w:szCs w:val="24"/>
        </w:rPr>
        <w:t xml:space="preserve">9.3  </w:t>
      </w:r>
      <w:r>
        <w:rPr>
          <w:rFonts w:ascii="宋体" w:hAnsi="宋体" w:cs="仿宋" w:hint="eastAsia"/>
          <w:b w:val="0"/>
          <w:snapToGrid w:val="0"/>
          <w:sz w:val="24"/>
          <w:szCs w:val="24"/>
        </w:rPr>
        <w:t>对评标委员会成员的纪律要求</w:t>
      </w:r>
      <w:bookmarkEnd w:id="663"/>
      <w:bookmarkEnd w:id="664"/>
      <w:bookmarkEnd w:id="665"/>
      <w:bookmarkEnd w:id="666"/>
      <w:bookmarkEnd w:id="667"/>
      <w:bookmarkEnd w:id="668"/>
      <w:bookmarkEnd w:id="669"/>
      <w:bookmarkEnd w:id="670"/>
      <w:bookmarkEnd w:id="671"/>
      <w:bookmarkEnd w:id="672"/>
      <w:bookmarkEnd w:id="673"/>
    </w:p>
    <w:p w14:paraId="44F0B1D3"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中《否决投标情况一览表》以外的内容予以否决投标，否则对评标委员会成员按《重庆市综合评标专家库和评标专家管理暂行办法》进行处理。</w:t>
      </w:r>
    </w:p>
    <w:p w14:paraId="60E2D0CE"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674" w:name="_Toc28734"/>
      <w:bookmarkStart w:id="675" w:name="_Toc200513176"/>
      <w:bookmarkStart w:id="676" w:name="_Toc509218760"/>
      <w:bookmarkStart w:id="677" w:name="_Toc287620735"/>
      <w:bookmarkStart w:id="678" w:name="_Toc17353"/>
      <w:bookmarkStart w:id="679" w:name="_Toc12545"/>
      <w:bookmarkStart w:id="680" w:name="_Toc430530485"/>
      <w:bookmarkStart w:id="681" w:name="_Toc277082602"/>
      <w:bookmarkStart w:id="682" w:name="_Toc224103367"/>
      <w:bookmarkStart w:id="683" w:name="_Toc287607796"/>
      <w:bookmarkStart w:id="684" w:name="_Toc18120"/>
      <w:r>
        <w:rPr>
          <w:rFonts w:ascii="宋体" w:hAnsi="宋体" w:cs="仿宋" w:hint="eastAsia"/>
          <w:b w:val="0"/>
          <w:snapToGrid w:val="0"/>
          <w:sz w:val="24"/>
          <w:szCs w:val="24"/>
        </w:rPr>
        <w:t xml:space="preserve">9.4  </w:t>
      </w:r>
      <w:r>
        <w:rPr>
          <w:rFonts w:ascii="宋体" w:hAnsi="宋体" w:cs="仿宋" w:hint="eastAsia"/>
          <w:b w:val="0"/>
          <w:snapToGrid w:val="0"/>
          <w:sz w:val="24"/>
          <w:szCs w:val="24"/>
        </w:rPr>
        <w:t>对与评标活动有关的工作人员的纪律要求</w:t>
      </w:r>
      <w:bookmarkEnd w:id="674"/>
      <w:bookmarkEnd w:id="675"/>
      <w:bookmarkEnd w:id="676"/>
      <w:bookmarkEnd w:id="677"/>
      <w:bookmarkEnd w:id="678"/>
      <w:bookmarkEnd w:id="679"/>
      <w:bookmarkEnd w:id="680"/>
      <w:bookmarkEnd w:id="681"/>
      <w:bookmarkEnd w:id="682"/>
      <w:bookmarkEnd w:id="683"/>
      <w:bookmarkEnd w:id="684"/>
    </w:p>
    <w:p w14:paraId="787150EA"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2E3A184C" w14:textId="77777777" w:rsidR="007876CD" w:rsidRDefault="00797C9F">
      <w:pPr>
        <w:pStyle w:val="3"/>
        <w:snapToGrid w:val="0"/>
        <w:spacing w:before="0" w:after="0" w:line="360" w:lineRule="auto"/>
        <w:rPr>
          <w:rFonts w:ascii="宋体" w:hAnsi="宋体" w:cs="仿宋" w:hint="eastAsia"/>
          <w:b w:val="0"/>
          <w:snapToGrid w:val="0"/>
          <w:sz w:val="24"/>
          <w:szCs w:val="24"/>
        </w:rPr>
      </w:pPr>
      <w:bookmarkStart w:id="685" w:name="_Toc509218761"/>
      <w:bookmarkStart w:id="686" w:name="_Toc22652"/>
      <w:bookmarkStart w:id="687" w:name="_Toc17234"/>
      <w:bookmarkStart w:id="688" w:name="_Toc224103368"/>
      <w:bookmarkStart w:id="689" w:name="_Toc23336"/>
      <w:bookmarkStart w:id="690" w:name="_Toc277082603"/>
      <w:bookmarkStart w:id="691" w:name="_Toc200513177"/>
      <w:bookmarkStart w:id="692" w:name="_Toc287607797"/>
      <w:bookmarkStart w:id="693" w:name="_Toc287620736"/>
      <w:bookmarkStart w:id="694" w:name="_Toc3857"/>
      <w:bookmarkStart w:id="695" w:name="_Toc430530486"/>
      <w:r>
        <w:rPr>
          <w:rFonts w:ascii="宋体" w:hAnsi="宋体" w:cs="仿宋" w:hint="eastAsia"/>
          <w:b w:val="0"/>
          <w:snapToGrid w:val="0"/>
          <w:sz w:val="24"/>
          <w:szCs w:val="24"/>
        </w:rPr>
        <w:t xml:space="preserve">9.5  </w:t>
      </w:r>
      <w:r>
        <w:rPr>
          <w:rFonts w:ascii="宋体" w:hAnsi="宋体" w:cs="仿宋" w:hint="eastAsia"/>
          <w:b w:val="0"/>
          <w:snapToGrid w:val="0"/>
          <w:sz w:val="24"/>
          <w:szCs w:val="24"/>
        </w:rPr>
        <w:t>投诉</w:t>
      </w:r>
      <w:bookmarkEnd w:id="685"/>
      <w:bookmarkEnd w:id="686"/>
      <w:bookmarkEnd w:id="687"/>
      <w:bookmarkEnd w:id="688"/>
      <w:bookmarkEnd w:id="689"/>
      <w:bookmarkEnd w:id="690"/>
      <w:bookmarkEnd w:id="691"/>
      <w:bookmarkEnd w:id="692"/>
      <w:bookmarkEnd w:id="693"/>
      <w:bookmarkEnd w:id="694"/>
      <w:bookmarkEnd w:id="695"/>
    </w:p>
    <w:p w14:paraId="05C2D5AF"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1E8C4549" w14:textId="77777777" w:rsidR="007876CD" w:rsidRDefault="00797C9F">
      <w:pPr>
        <w:pStyle w:val="2"/>
        <w:spacing w:before="0" w:afterLines="50" w:after="156" w:line="360" w:lineRule="auto"/>
        <w:rPr>
          <w:rFonts w:ascii="宋体" w:hAnsi="宋体" w:cs="仿宋" w:hint="eastAsia"/>
          <w:b w:val="0"/>
          <w:snapToGrid w:val="0"/>
          <w:sz w:val="24"/>
          <w:szCs w:val="24"/>
        </w:rPr>
      </w:pPr>
      <w:bookmarkStart w:id="696" w:name="_Toc180743084"/>
      <w:bookmarkStart w:id="697" w:name="_Toc287620737"/>
      <w:bookmarkStart w:id="698" w:name="_Toc31861"/>
      <w:bookmarkStart w:id="699" w:name="_Toc224103369"/>
      <w:bookmarkStart w:id="700" w:name="_Toc175920934"/>
      <w:bookmarkStart w:id="701" w:name="_Toc277082604"/>
      <w:bookmarkStart w:id="702" w:name="_Toc19095"/>
      <w:bookmarkStart w:id="703" w:name="_Toc181627136"/>
      <w:bookmarkStart w:id="704" w:name="_Toc13382"/>
      <w:bookmarkStart w:id="705" w:name="_Toc174636044"/>
      <w:bookmarkStart w:id="706" w:name="_Toc200513178"/>
      <w:bookmarkStart w:id="707" w:name="_Toc509218762"/>
      <w:bookmarkStart w:id="708" w:name="_Toc175920969"/>
      <w:bookmarkStart w:id="709" w:name="_Toc430530487"/>
      <w:bookmarkStart w:id="710" w:name="_Toc174459499"/>
      <w:bookmarkStart w:id="711" w:name="_Toc287607798"/>
      <w:r>
        <w:rPr>
          <w:rFonts w:ascii="宋体" w:hAnsi="宋体" w:cs="仿宋" w:hint="eastAsia"/>
          <w:b w:val="0"/>
          <w:snapToGrid w:val="0"/>
          <w:sz w:val="24"/>
          <w:szCs w:val="24"/>
        </w:rPr>
        <w:t xml:space="preserve">10. </w:t>
      </w:r>
      <w:r>
        <w:rPr>
          <w:rFonts w:ascii="宋体" w:hAnsi="宋体" w:cs="仿宋" w:hint="eastAsia"/>
          <w:b w:val="0"/>
          <w:snapToGrid w:val="0"/>
          <w:sz w:val="24"/>
          <w:szCs w:val="24"/>
        </w:rPr>
        <w:t>需要补充的其他内容</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064AC988" w14:textId="77777777" w:rsidR="007876CD" w:rsidRDefault="00797C9F">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7E2208DF" w14:textId="77777777" w:rsidR="007876CD" w:rsidRDefault="007876CD">
      <w:pPr>
        <w:pStyle w:val="af"/>
        <w:rPr>
          <w:snapToGrid w:val="0"/>
        </w:rPr>
      </w:pPr>
    </w:p>
    <w:p w14:paraId="7ABB4221" w14:textId="77777777" w:rsidR="007876CD" w:rsidRDefault="00797C9F">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lastRenderedPageBreak/>
        <w:t>附表</w:t>
      </w:r>
      <w:proofErr w:type="gramStart"/>
      <w:r>
        <w:rPr>
          <w:rFonts w:ascii="宋体" w:hAnsi="宋体" w:hint="eastAsia"/>
          <w:b/>
          <w:snapToGrid w:val="0"/>
          <w:kern w:val="0"/>
        </w:rPr>
        <w:t>一</w:t>
      </w:r>
      <w:proofErr w:type="gramEnd"/>
      <w:r>
        <w:rPr>
          <w:rFonts w:ascii="宋体" w:hAnsi="宋体"/>
          <w:b/>
          <w:snapToGrid w:val="0"/>
          <w:kern w:val="0"/>
        </w:rPr>
        <w:t>：问题澄清通知</w:t>
      </w:r>
    </w:p>
    <w:p w14:paraId="7CE4D436" w14:textId="77777777" w:rsidR="007876CD" w:rsidRDefault="007876CD">
      <w:pPr>
        <w:autoSpaceDE w:val="0"/>
        <w:autoSpaceDN w:val="0"/>
        <w:adjustRightInd w:val="0"/>
        <w:snapToGrid w:val="0"/>
        <w:spacing w:line="360" w:lineRule="auto"/>
        <w:jc w:val="left"/>
        <w:rPr>
          <w:rFonts w:ascii="宋体" w:hAnsi="宋体" w:hint="eastAsia"/>
          <w:b/>
          <w:snapToGrid w:val="0"/>
          <w:kern w:val="0"/>
          <w:sz w:val="24"/>
        </w:rPr>
      </w:pPr>
    </w:p>
    <w:p w14:paraId="71AE0EEE" w14:textId="77777777" w:rsidR="007876CD" w:rsidRDefault="00797C9F">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3D7FAF48" w14:textId="77777777" w:rsidR="007876CD" w:rsidRDefault="007876CD">
      <w:pPr>
        <w:autoSpaceDE w:val="0"/>
        <w:autoSpaceDN w:val="0"/>
        <w:adjustRightInd w:val="0"/>
        <w:snapToGrid w:val="0"/>
        <w:spacing w:line="360" w:lineRule="auto"/>
        <w:jc w:val="left"/>
        <w:rPr>
          <w:rFonts w:ascii="宋体" w:hAnsi="宋体" w:hint="eastAsia"/>
          <w:b/>
          <w:snapToGrid w:val="0"/>
          <w:kern w:val="0"/>
          <w:sz w:val="24"/>
        </w:rPr>
      </w:pPr>
    </w:p>
    <w:p w14:paraId="66742982" w14:textId="77777777" w:rsidR="007876CD" w:rsidRDefault="00797C9F">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11693D97" w14:textId="77777777" w:rsidR="007876CD" w:rsidRDefault="007876CD">
      <w:pPr>
        <w:autoSpaceDE w:val="0"/>
        <w:autoSpaceDN w:val="0"/>
        <w:adjustRightInd w:val="0"/>
        <w:snapToGrid w:val="0"/>
        <w:spacing w:line="360" w:lineRule="auto"/>
        <w:jc w:val="left"/>
        <w:rPr>
          <w:rFonts w:ascii="宋体" w:hAnsi="宋体" w:hint="eastAsia"/>
          <w:b/>
          <w:snapToGrid w:val="0"/>
          <w:kern w:val="0"/>
          <w:sz w:val="24"/>
        </w:rPr>
      </w:pPr>
    </w:p>
    <w:p w14:paraId="0D6C89C6" w14:textId="77777777" w:rsidR="007876CD" w:rsidRDefault="007876CD">
      <w:pPr>
        <w:autoSpaceDE w:val="0"/>
        <w:autoSpaceDN w:val="0"/>
        <w:adjustRightInd w:val="0"/>
        <w:snapToGrid w:val="0"/>
        <w:spacing w:line="360" w:lineRule="auto"/>
        <w:rPr>
          <w:rFonts w:ascii="宋体" w:hAnsi="宋体" w:hint="eastAsia"/>
          <w:snapToGrid w:val="0"/>
          <w:kern w:val="0"/>
          <w:sz w:val="28"/>
          <w:szCs w:val="28"/>
        </w:rPr>
      </w:pPr>
    </w:p>
    <w:p w14:paraId="17EE2216" w14:textId="77777777" w:rsidR="007876CD" w:rsidRDefault="00797C9F">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259E5F77" w14:textId="77777777" w:rsidR="007876CD" w:rsidRDefault="00797C9F">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47C117EB" w14:textId="77777777" w:rsidR="007876CD" w:rsidRDefault="007876CD">
      <w:pPr>
        <w:autoSpaceDE w:val="0"/>
        <w:autoSpaceDN w:val="0"/>
        <w:adjustRightInd w:val="0"/>
        <w:snapToGrid w:val="0"/>
        <w:spacing w:line="360" w:lineRule="auto"/>
        <w:jc w:val="left"/>
        <w:rPr>
          <w:rFonts w:ascii="宋体" w:hAnsi="宋体" w:hint="eastAsia"/>
          <w:snapToGrid w:val="0"/>
          <w:kern w:val="0"/>
          <w:sz w:val="24"/>
        </w:rPr>
      </w:pPr>
    </w:p>
    <w:p w14:paraId="55BF7B58" w14:textId="77777777" w:rsidR="007876CD" w:rsidRDefault="00797C9F">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2DEBCB2B" w14:textId="77777777" w:rsidR="007876CD" w:rsidRDefault="007876CD">
      <w:pPr>
        <w:autoSpaceDE w:val="0"/>
        <w:autoSpaceDN w:val="0"/>
        <w:adjustRightInd w:val="0"/>
        <w:snapToGrid w:val="0"/>
        <w:spacing w:line="360" w:lineRule="auto"/>
        <w:jc w:val="left"/>
        <w:rPr>
          <w:rFonts w:ascii="宋体" w:hAnsi="宋体" w:hint="eastAsia"/>
          <w:snapToGrid w:val="0"/>
          <w:kern w:val="0"/>
          <w:szCs w:val="21"/>
        </w:rPr>
      </w:pPr>
    </w:p>
    <w:p w14:paraId="49DDEF30" w14:textId="77777777" w:rsidR="007876CD" w:rsidRDefault="007876CD">
      <w:pPr>
        <w:autoSpaceDE w:val="0"/>
        <w:autoSpaceDN w:val="0"/>
        <w:adjustRightInd w:val="0"/>
        <w:snapToGrid w:val="0"/>
        <w:spacing w:line="360" w:lineRule="auto"/>
        <w:jc w:val="left"/>
        <w:rPr>
          <w:rFonts w:ascii="宋体" w:hAnsi="宋体" w:hint="eastAsia"/>
          <w:snapToGrid w:val="0"/>
          <w:kern w:val="0"/>
          <w:szCs w:val="21"/>
        </w:rPr>
      </w:pPr>
    </w:p>
    <w:p w14:paraId="622DD19D" w14:textId="77777777" w:rsidR="007876CD" w:rsidRDefault="007876CD">
      <w:pPr>
        <w:autoSpaceDE w:val="0"/>
        <w:autoSpaceDN w:val="0"/>
        <w:adjustRightInd w:val="0"/>
        <w:snapToGrid w:val="0"/>
        <w:spacing w:line="360" w:lineRule="auto"/>
        <w:jc w:val="left"/>
        <w:rPr>
          <w:rFonts w:ascii="宋体" w:hAnsi="宋体" w:hint="eastAsia"/>
          <w:snapToGrid w:val="0"/>
          <w:kern w:val="0"/>
          <w:szCs w:val="21"/>
        </w:rPr>
      </w:pPr>
    </w:p>
    <w:p w14:paraId="12CF5153" w14:textId="77777777" w:rsidR="007876CD" w:rsidRDefault="007876CD">
      <w:pPr>
        <w:autoSpaceDE w:val="0"/>
        <w:autoSpaceDN w:val="0"/>
        <w:adjustRightInd w:val="0"/>
        <w:snapToGrid w:val="0"/>
        <w:spacing w:line="360" w:lineRule="auto"/>
        <w:jc w:val="left"/>
        <w:rPr>
          <w:rFonts w:ascii="宋体" w:hAnsi="宋体" w:hint="eastAsia"/>
          <w:snapToGrid w:val="0"/>
          <w:kern w:val="0"/>
          <w:szCs w:val="21"/>
        </w:rPr>
      </w:pPr>
    </w:p>
    <w:p w14:paraId="366F9619" w14:textId="77777777" w:rsidR="007876CD" w:rsidRDefault="00797C9F">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1DE18B7" w14:textId="77777777" w:rsidR="007876CD" w:rsidRDefault="007876CD">
      <w:pPr>
        <w:autoSpaceDE w:val="0"/>
        <w:autoSpaceDN w:val="0"/>
        <w:adjustRightInd w:val="0"/>
        <w:snapToGrid w:val="0"/>
        <w:spacing w:line="360" w:lineRule="auto"/>
        <w:jc w:val="left"/>
        <w:rPr>
          <w:rFonts w:ascii="宋体" w:hAnsi="宋体" w:hint="eastAsia"/>
          <w:snapToGrid w:val="0"/>
          <w:kern w:val="0"/>
          <w:szCs w:val="21"/>
        </w:rPr>
      </w:pPr>
    </w:p>
    <w:p w14:paraId="70672A4D" w14:textId="77777777" w:rsidR="007876CD" w:rsidRDefault="00797C9F">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40CEB5B2" w14:textId="77777777" w:rsidR="007876CD" w:rsidRDefault="007876CD">
      <w:pPr>
        <w:autoSpaceDE w:val="0"/>
        <w:autoSpaceDN w:val="0"/>
        <w:adjustRightInd w:val="0"/>
        <w:snapToGrid w:val="0"/>
        <w:spacing w:line="360" w:lineRule="auto"/>
        <w:jc w:val="left"/>
        <w:rPr>
          <w:rFonts w:ascii="宋体" w:hAnsi="宋体" w:hint="eastAsia"/>
          <w:snapToGrid w:val="0"/>
          <w:kern w:val="0"/>
          <w:sz w:val="14"/>
          <w:szCs w:val="14"/>
        </w:rPr>
      </w:pPr>
    </w:p>
    <w:p w14:paraId="551D52E4" w14:textId="77777777" w:rsidR="007876CD" w:rsidRDefault="007876CD">
      <w:pPr>
        <w:autoSpaceDE w:val="0"/>
        <w:autoSpaceDN w:val="0"/>
        <w:adjustRightInd w:val="0"/>
        <w:snapToGrid w:val="0"/>
        <w:spacing w:line="360" w:lineRule="auto"/>
        <w:jc w:val="left"/>
        <w:rPr>
          <w:rFonts w:ascii="宋体" w:hAnsi="宋体" w:hint="eastAsia"/>
          <w:snapToGrid w:val="0"/>
          <w:kern w:val="0"/>
          <w:sz w:val="14"/>
          <w:szCs w:val="14"/>
        </w:rPr>
      </w:pPr>
    </w:p>
    <w:p w14:paraId="6101DDE0" w14:textId="77777777" w:rsidR="007876CD" w:rsidRDefault="007876CD">
      <w:pPr>
        <w:autoSpaceDE w:val="0"/>
        <w:autoSpaceDN w:val="0"/>
        <w:adjustRightInd w:val="0"/>
        <w:snapToGrid w:val="0"/>
        <w:spacing w:line="360" w:lineRule="auto"/>
        <w:jc w:val="left"/>
        <w:rPr>
          <w:rFonts w:ascii="宋体" w:hAnsi="宋体" w:hint="eastAsia"/>
          <w:snapToGrid w:val="0"/>
          <w:kern w:val="0"/>
          <w:sz w:val="14"/>
          <w:szCs w:val="14"/>
        </w:rPr>
      </w:pPr>
    </w:p>
    <w:p w14:paraId="1FA9CD8B" w14:textId="77777777" w:rsidR="007876CD" w:rsidRDefault="00797C9F">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503F07F1" w14:textId="77777777" w:rsidR="007876CD" w:rsidRDefault="007876CD">
      <w:pPr>
        <w:autoSpaceDE w:val="0"/>
        <w:autoSpaceDN w:val="0"/>
        <w:adjustRightInd w:val="0"/>
        <w:snapToGrid w:val="0"/>
        <w:spacing w:line="360" w:lineRule="auto"/>
        <w:jc w:val="left"/>
        <w:rPr>
          <w:rFonts w:ascii="宋体" w:hAnsi="宋体" w:hint="eastAsia"/>
          <w:snapToGrid w:val="0"/>
          <w:kern w:val="0"/>
          <w:sz w:val="20"/>
          <w:szCs w:val="20"/>
        </w:rPr>
      </w:pPr>
    </w:p>
    <w:p w14:paraId="1D20761B" w14:textId="77777777" w:rsidR="007876CD" w:rsidRDefault="007876CD">
      <w:pPr>
        <w:autoSpaceDE w:val="0"/>
        <w:autoSpaceDN w:val="0"/>
        <w:adjustRightInd w:val="0"/>
        <w:snapToGrid w:val="0"/>
        <w:spacing w:line="360" w:lineRule="auto"/>
        <w:jc w:val="left"/>
        <w:rPr>
          <w:rFonts w:ascii="宋体" w:hAnsi="宋体" w:hint="eastAsia"/>
          <w:snapToGrid w:val="0"/>
          <w:kern w:val="0"/>
          <w:sz w:val="28"/>
          <w:szCs w:val="28"/>
        </w:rPr>
      </w:pPr>
    </w:p>
    <w:p w14:paraId="015F9D37" w14:textId="77777777" w:rsidR="007876CD" w:rsidRDefault="00797C9F">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4C1EEB52" w14:textId="77777777" w:rsidR="007876CD" w:rsidRDefault="00797C9F">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5936864D" w14:textId="77777777" w:rsidR="007876CD" w:rsidRDefault="00797C9F">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1BCB114A" w14:textId="77777777" w:rsidR="007876CD" w:rsidRDefault="00797C9F">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：问题的澄清</w:t>
      </w:r>
    </w:p>
    <w:p w14:paraId="58630B23" w14:textId="77777777" w:rsidR="007876CD" w:rsidRDefault="007876CD">
      <w:pPr>
        <w:autoSpaceDE w:val="0"/>
        <w:autoSpaceDN w:val="0"/>
        <w:adjustRightInd w:val="0"/>
        <w:snapToGrid w:val="0"/>
        <w:spacing w:line="360" w:lineRule="auto"/>
        <w:jc w:val="left"/>
        <w:rPr>
          <w:rFonts w:ascii="宋体" w:hAnsi="宋体" w:hint="eastAsia"/>
          <w:b/>
          <w:snapToGrid w:val="0"/>
          <w:kern w:val="0"/>
          <w:sz w:val="10"/>
          <w:szCs w:val="10"/>
        </w:rPr>
      </w:pPr>
    </w:p>
    <w:p w14:paraId="6AAF33F3" w14:textId="77777777" w:rsidR="007876CD" w:rsidRDefault="00797C9F">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5E68E33E" w14:textId="77777777" w:rsidR="007876CD" w:rsidRDefault="007876CD">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78E2A5ED" w14:textId="77777777" w:rsidR="007876CD" w:rsidRDefault="00797C9F">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2A045E39" w14:textId="77777777" w:rsidR="007876CD" w:rsidRDefault="007876CD">
      <w:pPr>
        <w:autoSpaceDE w:val="0"/>
        <w:autoSpaceDN w:val="0"/>
        <w:adjustRightInd w:val="0"/>
        <w:snapToGrid w:val="0"/>
        <w:spacing w:line="360" w:lineRule="auto"/>
        <w:ind w:firstLineChars="1500" w:firstLine="3150"/>
        <w:rPr>
          <w:rFonts w:ascii="宋体" w:hAnsi="宋体" w:hint="eastAsia"/>
          <w:snapToGrid w:val="0"/>
          <w:kern w:val="0"/>
          <w:szCs w:val="21"/>
        </w:rPr>
      </w:pPr>
    </w:p>
    <w:p w14:paraId="049F848E" w14:textId="77777777" w:rsidR="007876CD" w:rsidRDefault="007876CD">
      <w:pPr>
        <w:autoSpaceDE w:val="0"/>
        <w:autoSpaceDN w:val="0"/>
        <w:adjustRightInd w:val="0"/>
        <w:snapToGrid w:val="0"/>
        <w:spacing w:line="360" w:lineRule="auto"/>
        <w:ind w:firstLineChars="1500" w:firstLine="3150"/>
        <w:rPr>
          <w:rFonts w:ascii="宋体" w:hAnsi="宋体" w:hint="eastAsia"/>
          <w:snapToGrid w:val="0"/>
          <w:kern w:val="0"/>
          <w:szCs w:val="21"/>
        </w:rPr>
      </w:pPr>
    </w:p>
    <w:p w14:paraId="76ACF8E0" w14:textId="77777777" w:rsidR="007876CD" w:rsidRDefault="00797C9F">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hint="eastAsia"/>
          <w:snapToGrid w:val="0"/>
          <w:kern w:val="0"/>
          <w:szCs w:val="21"/>
        </w:rPr>
        <w:t>评审委员会</w:t>
      </w:r>
      <w:r>
        <w:rPr>
          <w:rFonts w:ascii="宋体" w:hAnsi="宋体"/>
          <w:snapToGrid w:val="0"/>
          <w:kern w:val="0"/>
          <w:szCs w:val="21"/>
        </w:rPr>
        <w:t>：</w:t>
      </w:r>
    </w:p>
    <w:p w14:paraId="64D4998A" w14:textId="77777777" w:rsidR="007876CD" w:rsidRDefault="00797C9F">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4B134030" w14:textId="77777777" w:rsidR="007876CD" w:rsidRDefault="007876CD">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3C925159" w14:textId="77777777" w:rsidR="007876CD" w:rsidRDefault="007876CD">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544789FD" w14:textId="77777777" w:rsidR="007876CD" w:rsidRDefault="00797C9F">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578593C3" w14:textId="77777777" w:rsidR="007876CD" w:rsidRDefault="007876CD">
      <w:pPr>
        <w:autoSpaceDE w:val="0"/>
        <w:autoSpaceDN w:val="0"/>
        <w:adjustRightInd w:val="0"/>
        <w:snapToGrid w:val="0"/>
        <w:spacing w:line="360" w:lineRule="auto"/>
        <w:jc w:val="left"/>
        <w:rPr>
          <w:rFonts w:ascii="宋体" w:hAnsi="宋体" w:hint="eastAsia"/>
          <w:snapToGrid w:val="0"/>
          <w:kern w:val="0"/>
          <w:sz w:val="18"/>
          <w:szCs w:val="18"/>
        </w:rPr>
      </w:pPr>
    </w:p>
    <w:p w14:paraId="3A828C69" w14:textId="77777777" w:rsidR="007876CD" w:rsidRDefault="007876CD">
      <w:pPr>
        <w:autoSpaceDE w:val="0"/>
        <w:autoSpaceDN w:val="0"/>
        <w:adjustRightInd w:val="0"/>
        <w:snapToGrid w:val="0"/>
        <w:spacing w:line="360" w:lineRule="auto"/>
        <w:jc w:val="left"/>
        <w:rPr>
          <w:rFonts w:ascii="宋体" w:hAnsi="宋体" w:hint="eastAsia"/>
          <w:snapToGrid w:val="0"/>
          <w:kern w:val="0"/>
          <w:sz w:val="18"/>
          <w:szCs w:val="18"/>
        </w:rPr>
      </w:pPr>
    </w:p>
    <w:p w14:paraId="3D51798D" w14:textId="77777777" w:rsidR="007876CD" w:rsidRDefault="007876CD">
      <w:pPr>
        <w:autoSpaceDE w:val="0"/>
        <w:autoSpaceDN w:val="0"/>
        <w:adjustRightInd w:val="0"/>
        <w:snapToGrid w:val="0"/>
        <w:spacing w:line="360" w:lineRule="auto"/>
        <w:jc w:val="left"/>
        <w:rPr>
          <w:rFonts w:ascii="宋体" w:hAnsi="宋体" w:hint="eastAsia"/>
          <w:snapToGrid w:val="0"/>
          <w:kern w:val="0"/>
          <w:sz w:val="18"/>
          <w:szCs w:val="18"/>
        </w:rPr>
      </w:pPr>
    </w:p>
    <w:p w14:paraId="79B0F527" w14:textId="77777777" w:rsidR="007876CD" w:rsidRDefault="007876CD">
      <w:pPr>
        <w:autoSpaceDE w:val="0"/>
        <w:autoSpaceDN w:val="0"/>
        <w:adjustRightInd w:val="0"/>
        <w:snapToGrid w:val="0"/>
        <w:spacing w:line="360" w:lineRule="auto"/>
        <w:jc w:val="left"/>
        <w:rPr>
          <w:rFonts w:ascii="宋体" w:hAnsi="宋体" w:hint="eastAsia"/>
          <w:snapToGrid w:val="0"/>
          <w:kern w:val="0"/>
          <w:sz w:val="18"/>
          <w:szCs w:val="18"/>
        </w:rPr>
      </w:pPr>
    </w:p>
    <w:p w14:paraId="14B9DEB1" w14:textId="77777777" w:rsidR="007876CD" w:rsidRDefault="007876CD">
      <w:pPr>
        <w:autoSpaceDE w:val="0"/>
        <w:autoSpaceDN w:val="0"/>
        <w:adjustRightInd w:val="0"/>
        <w:snapToGrid w:val="0"/>
        <w:spacing w:line="360" w:lineRule="auto"/>
        <w:jc w:val="left"/>
        <w:rPr>
          <w:rFonts w:ascii="宋体" w:hAnsi="宋体" w:hint="eastAsia"/>
          <w:snapToGrid w:val="0"/>
          <w:kern w:val="0"/>
          <w:sz w:val="18"/>
          <w:szCs w:val="18"/>
        </w:rPr>
      </w:pPr>
    </w:p>
    <w:p w14:paraId="39A0FA27" w14:textId="77777777" w:rsidR="007876CD" w:rsidRDefault="00797C9F">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6FA97971" w14:textId="77777777" w:rsidR="007876CD" w:rsidRDefault="007876CD">
      <w:pPr>
        <w:autoSpaceDE w:val="0"/>
        <w:autoSpaceDN w:val="0"/>
        <w:adjustRightInd w:val="0"/>
        <w:snapToGrid w:val="0"/>
        <w:spacing w:line="360" w:lineRule="auto"/>
        <w:jc w:val="left"/>
        <w:rPr>
          <w:rFonts w:ascii="宋体" w:hAnsi="宋体" w:hint="eastAsia"/>
          <w:snapToGrid w:val="0"/>
          <w:kern w:val="0"/>
          <w:sz w:val="20"/>
          <w:szCs w:val="20"/>
        </w:rPr>
      </w:pPr>
    </w:p>
    <w:p w14:paraId="53A4C4A2" w14:textId="77777777" w:rsidR="007876CD" w:rsidRDefault="007876CD">
      <w:pPr>
        <w:autoSpaceDE w:val="0"/>
        <w:autoSpaceDN w:val="0"/>
        <w:adjustRightInd w:val="0"/>
        <w:snapToGrid w:val="0"/>
        <w:spacing w:line="360" w:lineRule="auto"/>
        <w:jc w:val="left"/>
        <w:rPr>
          <w:rFonts w:ascii="宋体" w:hAnsi="宋体" w:hint="eastAsia"/>
          <w:snapToGrid w:val="0"/>
          <w:kern w:val="0"/>
          <w:sz w:val="20"/>
          <w:szCs w:val="20"/>
        </w:rPr>
      </w:pPr>
    </w:p>
    <w:p w14:paraId="731859EF" w14:textId="77777777" w:rsidR="007876CD" w:rsidRDefault="007876CD">
      <w:pPr>
        <w:autoSpaceDE w:val="0"/>
        <w:autoSpaceDN w:val="0"/>
        <w:adjustRightInd w:val="0"/>
        <w:snapToGrid w:val="0"/>
        <w:spacing w:line="360" w:lineRule="auto"/>
        <w:jc w:val="left"/>
        <w:rPr>
          <w:rFonts w:ascii="宋体" w:hAnsi="宋体" w:hint="eastAsia"/>
          <w:snapToGrid w:val="0"/>
          <w:kern w:val="0"/>
          <w:sz w:val="20"/>
          <w:szCs w:val="20"/>
        </w:rPr>
      </w:pPr>
    </w:p>
    <w:p w14:paraId="083F12EC" w14:textId="77777777" w:rsidR="007876CD" w:rsidRDefault="007876CD">
      <w:pPr>
        <w:autoSpaceDE w:val="0"/>
        <w:autoSpaceDN w:val="0"/>
        <w:adjustRightInd w:val="0"/>
        <w:snapToGrid w:val="0"/>
        <w:spacing w:line="360" w:lineRule="auto"/>
        <w:jc w:val="left"/>
        <w:rPr>
          <w:rFonts w:ascii="宋体" w:hAnsi="宋体" w:hint="eastAsia"/>
          <w:snapToGrid w:val="0"/>
          <w:kern w:val="0"/>
          <w:sz w:val="20"/>
          <w:szCs w:val="20"/>
        </w:rPr>
      </w:pPr>
    </w:p>
    <w:p w14:paraId="76C5AD31" w14:textId="77777777" w:rsidR="007876CD" w:rsidRDefault="007876CD">
      <w:pPr>
        <w:autoSpaceDE w:val="0"/>
        <w:autoSpaceDN w:val="0"/>
        <w:adjustRightInd w:val="0"/>
        <w:snapToGrid w:val="0"/>
        <w:spacing w:line="360" w:lineRule="auto"/>
        <w:jc w:val="left"/>
        <w:rPr>
          <w:rFonts w:ascii="宋体" w:hAnsi="宋体" w:hint="eastAsia"/>
          <w:snapToGrid w:val="0"/>
          <w:kern w:val="0"/>
          <w:sz w:val="22"/>
          <w:szCs w:val="22"/>
        </w:rPr>
      </w:pPr>
    </w:p>
    <w:p w14:paraId="18921941" w14:textId="77777777" w:rsidR="007876CD" w:rsidRDefault="00797C9F">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37DF8E2F" w14:textId="77777777" w:rsidR="007876CD" w:rsidRDefault="007876CD">
      <w:pPr>
        <w:autoSpaceDE w:val="0"/>
        <w:autoSpaceDN w:val="0"/>
        <w:adjustRightInd w:val="0"/>
        <w:snapToGrid w:val="0"/>
        <w:spacing w:line="360" w:lineRule="auto"/>
        <w:jc w:val="left"/>
        <w:rPr>
          <w:rFonts w:ascii="宋体" w:hAnsi="宋体" w:hint="eastAsia"/>
          <w:snapToGrid w:val="0"/>
          <w:kern w:val="0"/>
          <w:sz w:val="18"/>
          <w:szCs w:val="18"/>
        </w:rPr>
      </w:pPr>
    </w:p>
    <w:p w14:paraId="165E6410" w14:textId="77777777" w:rsidR="007876CD" w:rsidRDefault="007876CD">
      <w:pPr>
        <w:autoSpaceDE w:val="0"/>
        <w:autoSpaceDN w:val="0"/>
        <w:adjustRightInd w:val="0"/>
        <w:snapToGrid w:val="0"/>
        <w:spacing w:line="360" w:lineRule="auto"/>
        <w:jc w:val="left"/>
        <w:rPr>
          <w:rFonts w:ascii="宋体" w:hAnsi="宋体" w:hint="eastAsia"/>
          <w:snapToGrid w:val="0"/>
          <w:kern w:val="0"/>
          <w:sz w:val="20"/>
          <w:szCs w:val="20"/>
        </w:rPr>
      </w:pPr>
    </w:p>
    <w:p w14:paraId="3E317C20" w14:textId="77777777" w:rsidR="007876CD" w:rsidRDefault="007876CD">
      <w:pPr>
        <w:autoSpaceDE w:val="0"/>
        <w:autoSpaceDN w:val="0"/>
        <w:adjustRightInd w:val="0"/>
        <w:snapToGrid w:val="0"/>
        <w:spacing w:line="360" w:lineRule="auto"/>
        <w:jc w:val="left"/>
        <w:rPr>
          <w:rFonts w:ascii="宋体" w:hAnsi="宋体" w:hint="eastAsia"/>
          <w:snapToGrid w:val="0"/>
          <w:kern w:val="0"/>
          <w:sz w:val="20"/>
          <w:szCs w:val="20"/>
        </w:rPr>
      </w:pPr>
    </w:p>
    <w:p w14:paraId="0B73A7F4" w14:textId="77777777" w:rsidR="007876CD" w:rsidRDefault="007876CD">
      <w:pPr>
        <w:autoSpaceDE w:val="0"/>
        <w:autoSpaceDN w:val="0"/>
        <w:adjustRightInd w:val="0"/>
        <w:snapToGrid w:val="0"/>
        <w:spacing w:line="360" w:lineRule="auto"/>
        <w:jc w:val="left"/>
        <w:rPr>
          <w:rFonts w:ascii="宋体" w:hAnsi="宋体" w:hint="eastAsia"/>
          <w:snapToGrid w:val="0"/>
          <w:kern w:val="0"/>
          <w:sz w:val="20"/>
          <w:szCs w:val="20"/>
        </w:rPr>
      </w:pPr>
    </w:p>
    <w:p w14:paraId="6EFEE453" w14:textId="77777777" w:rsidR="007876CD" w:rsidRDefault="007876CD">
      <w:pPr>
        <w:autoSpaceDE w:val="0"/>
        <w:autoSpaceDN w:val="0"/>
        <w:adjustRightInd w:val="0"/>
        <w:snapToGrid w:val="0"/>
        <w:spacing w:line="360" w:lineRule="auto"/>
        <w:jc w:val="left"/>
        <w:rPr>
          <w:rFonts w:ascii="宋体" w:hAnsi="宋体" w:hint="eastAsia"/>
          <w:snapToGrid w:val="0"/>
          <w:kern w:val="0"/>
          <w:sz w:val="20"/>
          <w:szCs w:val="20"/>
        </w:rPr>
      </w:pPr>
    </w:p>
    <w:p w14:paraId="438A3631" w14:textId="77777777" w:rsidR="007876CD" w:rsidRDefault="00797C9F">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w:t>
      </w:r>
      <w:r>
        <w:rPr>
          <w:rFonts w:ascii="宋体" w:hAnsi="宋体"/>
          <w:snapToGrid w:val="0"/>
          <w:kern w:val="0"/>
          <w:szCs w:val="21"/>
        </w:rPr>
        <w:t xml:space="preserve"> </w:t>
      </w:r>
    </w:p>
    <w:p w14:paraId="284DE153" w14:textId="77777777" w:rsidR="007876CD" w:rsidRDefault="00797C9F">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4EC9F9BA" w14:textId="77777777" w:rsidR="007876CD" w:rsidRDefault="007876CD">
      <w:pPr>
        <w:autoSpaceDE w:val="0"/>
        <w:autoSpaceDN w:val="0"/>
        <w:adjustRightInd w:val="0"/>
        <w:snapToGrid w:val="0"/>
        <w:spacing w:line="360" w:lineRule="auto"/>
        <w:jc w:val="right"/>
        <w:rPr>
          <w:rFonts w:ascii="宋体" w:hAnsi="宋体" w:hint="eastAsia"/>
          <w:snapToGrid w:val="0"/>
          <w:kern w:val="0"/>
          <w:sz w:val="20"/>
          <w:szCs w:val="20"/>
        </w:rPr>
      </w:pPr>
    </w:p>
    <w:p w14:paraId="357E46D6" w14:textId="77777777" w:rsidR="007876CD" w:rsidRDefault="00797C9F">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487059A8" w14:textId="77777777" w:rsidR="007876CD" w:rsidRDefault="007876CD">
      <w:pPr>
        <w:sectPr w:rsidR="007876CD">
          <w:pgSz w:w="11906" w:h="16838"/>
          <w:pgMar w:top="1440" w:right="1080" w:bottom="1440" w:left="1080" w:header="851" w:footer="992" w:gutter="0"/>
          <w:cols w:space="720"/>
          <w:docGrid w:type="lines" w:linePitch="312"/>
        </w:sectPr>
      </w:pPr>
    </w:p>
    <w:p w14:paraId="192C5AAD" w14:textId="77777777" w:rsidR="007876CD" w:rsidRDefault="00797C9F">
      <w:pPr>
        <w:pStyle w:val="1"/>
        <w:spacing w:line="360" w:lineRule="auto"/>
        <w:ind w:firstLineChars="200" w:firstLine="883"/>
        <w:jc w:val="center"/>
        <w:rPr>
          <w:rFonts w:ascii="宋体" w:hAnsi="宋体" w:hint="eastAsia"/>
        </w:rPr>
      </w:pPr>
      <w:bookmarkStart w:id="712" w:name="招标文件03章02评标办法综合评估法"/>
      <w:bookmarkStart w:id="713" w:name="招标文件03章02评标办法综合评估法00"/>
      <w:bookmarkStart w:id="714" w:name="_Toc6128"/>
      <w:bookmarkStart w:id="715" w:name="_Toc179644343"/>
      <w:bookmarkStart w:id="716" w:name="_Toc224103384"/>
      <w:bookmarkStart w:id="717" w:name="_Toc277082618"/>
      <w:bookmarkStart w:id="718" w:name="_Toc287620751"/>
      <w:bookmarkStart w:id="719" w:name="_Toc5770"/>
      <w:bookmarkStart w:id="720" w:name="_Toc287607812"/>
      <w:bookmarkStart w:id="721" w:name="_Toc200513198"/>
      <w:bookmarkStart w:id="722" w:name="_Toc509218774"/>
      <w:bookmarkStart w:id="723" w:name="_Toc430530500"/>
      <w:bookmarkStart w:id="724" w:name="_Toc13564"/>
      <w:bookmarkStart w:id="725" w:name="_Toc181627137"/>
      <w:bookmarkStart w:id="726" w:name="_Toc181627143"/>
      <w:bookmarkStart w:id="727" w:name="_Toc430530509"/>
      <w:bookmarkStart w:id="728" w:name="_Toc8427"/>
      <w:bookmarkStart w:id="729" w:name="_Toc509218785"/>
      <w:bookmarkEnd w:id="712"/>
      <w:bookmarkEnd w:id="713"/>
      <w:r>
        <w:rPr>
          <w:rFonts w:ascii="宋体" w:hAnsi="宋体"/>
        </w:rPr>
        <w:lastRenderedPageBreak/>
        <w:t>第三章</w:t>
      </w:r>
      <w:bookmarkStart w:id="730" w:name="_Toc175920970"/>
      <w:bookmarkEnd w:id="714"/>
      <w:bookmarkEnd w:id="715"/>
      <w:bookmarkEnd w:id="716"/>
      <w:bookmarkEnd w:id="717"/>
      <w:bookmarkEnd w:id="718"/>
      <w:bookmarkEnd w:id="719"/>
      <w:bookmarkEnd w:id="720"/>
      <w:bookmarkEnd w:id="721"/>
      <w:bookmarkEnd w:id="722"/>
      <w:bookmarkEnd w:id="723"/>
      <w:bookmarkEnd w:id="724"/>
      <w:r>
        <w:rPr>
          <w:rFonts w:ascii="宋体" w:hAnsi="宋体"/>
        </w:rPr>
        <w:t xml:space="preserve">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731" w:name="_Toc277082617"/>
      <w:bookmarkStart w:id="732" w:name="_Toc287607811"/>
      <w:bookmarkStart w:id="733" w:name="_Toc287620750"/>
      <w:bookmarkStart w:id="734" w:name="_Toc430530499"/>
      <w:bookmarkStart w:id="735" w:name="_Toc224103383"/>
      <w:bookmarkEnd w:id="725"/>
      <w:bookmarkEnd w:id="730"/>
    </w:p>
    <w:p w14:paraId="559F4DC0" w14:textId="77777777" w:rsidR="007876CD" w:rsidRDefault="00797C9F">
      <w:pPr>
        <w:pStyle w:val="2"/>
        <w:spacing w:before="100" w:after="100" w:line="360" w:lineRule="auto"/>
        <w:rPr>
          <w:rFonts w:ascii="宋体" w:hAnsi="宋体" w:hint="eastAsia"/>
        </w:rPr>
      </w:pPr>
      <w:bookmarkStart w:id="736" w:name="_Toc14663"/>
      <w:bookmarkStart w:id="737" w:name="_Toc181627138"/>
      <w:bookmarkStart w:id="738" w:name="_Toc509218775"/>
      <w:bookmarkStart w:id="739" w:name="_Toc175920971"/>
      <w:bookmarkStart w:id="740" w:name="_Toc8905"/>
      <w:bookmarkStart w:id="741" w:name="_Toc175920936"/>
      <w:bookmarkStart w:id="742" w:name="_Toc32566"/>
      <w:r>
        <w:rPr>
          <w:rFonts w:ascii="宋体" w:hAnsi="宋体" w:hint="eastAsia"/>
        </w:rPr>
        <w:t>评标办法前附表</w:t>
      </w:r>
      <w:bookmarkEnd w:id="736"/>
      <w:bookmarkEnd w:id="737"/>
      <w:bookmarkEnd w:id="738"/>
      <w:bookmarkEnd w:id="739"/>
      <w:bookmarkEnd w:id="740"/>
      <w:bookmarkEnd w:id="741"/>
      <w:bookmarkEnd w:id="742"/>
    </w:p>
    <w:p w14:paraId="5B76B3B6" w14:textId="77777777" w:rsidR="007876CD" w:rsidRDefault="00797C9F">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7876CD" w14:paraId="695F0E7F" w14:textId="77777777">
        <w:trPr>
          <w:trHeight w:val="647"/>
          <w:jc w:val="center"/>
        </w:trPr>
        <w:tc>
          <w:tcPr>
            <w:tcW w:w="1243" w:type="dxa"/>
            <w:tcBorders>
              <w:right w:val="single" w:sz="4" w:space="0" w:color="auto"/>
            </w:tcBorders>
            <w:vAlign w:val="center"/>
          </w:tcPr>
          <w:p w14:paraId="73D93BB5" w14:textId="77777777" w:rsidR="007876CD" w:rsidRDefault="00797C9F">
            <w:pPr>
              <w:spacing w:line="400" w:lineRule="exact"/>
              <w:jc w:val="center"/>
              <w:rPr>
                <w:rFonts w:ascii="宋体" w:hAnsi="宋体" w:hint="eastAsia"/>
                <w:b/>
                <w:kern w:val="0"/>
              </w:rPr>
            </w:pPr>
            <w:bookmarkStart w:id="743" w:name="_Toc509218776"/>
            <w:bookmarkEnd w:id="731"/>
            <w:bookmarkEnd w:id="732"/>
            <w:bookmarkEnd w:id="733"/>
            <w:bookmarkEnd w:id="734"/>
            <w:bookmarkEnd w:id="735"/>
            <w:r>
              <w:rPr>
                <w:rFonts w:ascii="宋体" w:hAnsi="宋体"/>
                <w:b/>
                <w:kern w:val="0"/>
              </w:rPr>
              <w:t>条款号</w:t>
            </w:r>
          </w:p>
        </w:tc>
        <w:tc>
          <w:tcPr>
            <w:tcW w:w="1560" w:type="dxa"/>
            <w:tcBorders>
              <w:left w:val="single" w:sz="4" w:space="0" w:color="auto"/>
            </w:tcBorders>
            <w:vAlign w:val="center"/>
          </w:tcPr>
          <w:p w14:paraId="6FD492DA" w14:textId="77777777" w:rsidR="007876CD" w:rsidRDefault="00797C9F">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49129807" w14:textId="77777777" w:rsidR="007876CD" w:rsidRDefault="00797C9F">
            <w:pPr>
              <w:spacing w:line="400" w:lineRule="exact"/>
              <w:jc w:val="center"/>
              <w:rPr>
                <w:rFonts w:ascii="宋体" w:hAnsi="宋体" w:hint="eastAsia"/>
                <w:b/>
                <w:kern w:val="0"/>
              </w:rPr>
            </w:pPr>
            <w:r>
              <w:rPr>
                <w:rFonts w:ascii="宋体" w:hAnsi="宋体"/>
                <w:b/>
                <w:kern w:val="0"/>
              </w:rPr>
              <w:t>评审标准</w:t>
            </w:r>
          </w:p>
        </w:tc>
      </w:tr>
      <w:tr w:rsidR="007876CD" w14:paraId="1C46105A" w14:textId="77777777">
        <w:trPr>
          <w:jc w:val="center"/>
        </w:trPr>
        <w:tc>
          <w:tcPr>
            <w:tcW w:w="1243" w:type="dxa"/>
            <w:tcBorders>
              <w:right w:val="single" w:sz="4" w:space="0" w:color="auto"/>
            </w:tcBorders>
            <w:vAlign w:val="center"/>
          </w:tcPr>
          <w:p w14:paraId="7EBC02B0" w14:textId="77777777" w:rsidR="007876CD" w:rsidRDefault="00797C9F">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0DC01100" w14:textId="77777777" w:rsidR="007876CD" w:rsidRDefault="00797C9F">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1C58F89B" w14:textId="77777777" w:rsidR="007876CD" w:rsidRDefault="00797C9F">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w:t>
            </w:r>
            <w:r>
              <w:rPr>
                <w:rFonts w:ascii="宋体" w:hAnsi="宋体" w:hint="eastAsia"/>
                <w:spacing w:val="4"/>
                <w:kern w:val="0"/>
                <w:szCs w:val="21"/>
              </w:rPr>
              <w:t>2.1</w:t>
            </w:r>
            <w:r>
              <w:rPr>
                <w:rFonts w:ascii="宋体" w:hAnsi="宋体" w:hint="eastAsia"/>
                <w:spacing w:val="4"/>
                <w:kern w:val="0"/>
                <w:szCs w:val="21"/>
              </w:rPr>
              <w:t>款进行报价排序，按照本章第</w:t>
            </w:r>
            <w:r>
              <w:rPr>
                <w:rFonts w:ascii="宋体" w:hAnsi="宋体" w:hint="eastAsia"/>
                <w:spacing w:val="4"/>
                <w:kern w:val="0"/>
                <w:szCs w:val="21"/>
              </w:rPr>
              <w:t>2.2</w:t>
            </w:r>
            <w:r>
              <w:rPr>
                <w:rFonts w:ascii="宋体" w:hAnsi="宋体" w:hint="eastAsia"/>
                <w:spacing w:val="4"/>
                <w:kern w:val="0"/>
                <w:szCs w:val="21"/>
              </w:rPr>
              <w:t>款进行符合性审查，符合性审查合格的竞选人中按报价由低到高推荐中标候选人，或根据比选人授权直接确定中标人。若出现竞选人投标报价相同的，以“竞选人在红名单中优先”的原则排序（联合体投标的，须联合体牵头人在红名单中），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w:t>
            </w:r>
            <w:r>
              <w:rPr>
                <w:rFonts w:ascii="宋体" w:hAnsi="宋体" w:hint="eastAsia"/>
                <w:spacing w:val="4"/>
                <w:kern w:val="0"/>
                <w:szCs w:val="21"/>
                <w:u w:val="single"/>
              </w:rPr>
              <w:t>投票表决</w:t>
            </w:r>
            <w:r>
              <w:rPr>
                <w:rFonts w:ascii="宋体" w:hAnsi="宋体" w:hint="eastAsia"/>
                <w:spacing w:val="4"/>
                <w:kern w:val="0"/>
                <w:szCs w:val="21"/>
                <w:u w:val="single"/>
              </w:rPr>
              <w:t xml:space="preserve">  </w:t>
            </w:r>
            <w:r>
              <w:rPr>
                <w:rFonts w:ascii="宋体" w:hAnsi="宋体" w:hint="eastAsia"/>
                <w:spacing w:val="4"/>
                <w:kern w:val="0"/>
                <w:szCs w:val="21"/>
              </w:rPr>
              <w:t>原则排序。</w:t>
            </w:r>
          </w:p>
        </w:tc>
      </w:tr>
      <w:tr w:rsidR="007876CD" w14:paraId="7E0985D2" w14:textId="77777777">
        <w:trPr>
          <w:jc w:val="center"/>
        </w:trPr>
        <w:tc>
          <w:tcPr>
            <w:tcW w:w="1243" w:type="dxa"/>
            <w:tcBorders>
              <w:right w:val="single" w:sz="4" w:space="0" w:color="auto"/>
            </w:tcBorders>
            <w:vAlign w:val="center"/>
          </w:tcPr>
          <w:p w14:paraId="46EE0F75" w14:textId="77777777" w:rsidR="007876CD" w:rsidRDefault="00797C9F">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35D3CF46" w14:textId="77777777" w:rsidR="007876CD" w:rsidRDefault="00797C9F">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19C38D1E" w14:textId="77777777" w:rsidR="007876CD" w:rsidRDefault="00797C9F">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7876CD" w14:paraId="7E47FB37" w14:textId="77777777">
        <w:trPr>
          <w:jc w:val="center"/>
        </w:trPr>
        <w:tc>
          <w:tcPr>
            <w:tcW w:w="1243" w:type="dxa"/>
            <w:tcBorders>
              <w:right w:val="single" w:sz="4" w:space="0" w:color="auto"/>
            </w:tcBorders>
            <w:vAlign w:val="center"/>
          </w:tcPr>
          <w:p w14:paraId="4E5FC5E5" w14:textId="77777777" w:rsidR="007876CD" w:rsidRDefault="00797C9F">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4B37BEBA" w14:textId="77777777" w:rsidR="007876CD" w:rsidRDefault="00797C9F">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349CCBEC" w14:textId="77777777" w:rsidR="007876CD" w:rsidRDefault="00797C9F">
            <w:pPr>
              <w:spacing w:line="400" w:lineRule="exact"/>
              <w:ind w:firstLineChars="200" w:firstLine="420"/>
              <w:jc w:val="left"/>
              <w:rPr>
                <w:rFonts w:ascii="宋体" w:hAnsi="宋体" w:hint="eastAsia"/>
                <w:kern w:val="0"/>
              </w:rPr>
            </w:pPr>
            <w:r>
              <w:rPr>
                <w:rFonts w:ascii="宋体" w:hAnsi="宋体" w:hint="eastAsia"/>
                <w:kern w:val="0"/>
              </w:rPr>
              <w:t>取报价排序前☑</w:t>
            </w:r>
            <w:r>
              <w:rPr>
                <w:rFonts w:ascii="宋体" w:hAnsi="宋体" w:hint="eastAsia"/>
                <w:kern w:val="0"/>
              </w:rPr>
              <w:t>3</w:t>
            </w:r>
            <w:r>
              <w:rPr>
                <w:rFonts w:ascii="宋体" w:hAnsi="宋体" w:hint="eastAsia"/>
                <w:kern w:val="0"/>
              </w:rPr>
              <w:t>名（若实际竞选人数量</w:t>
            </w:r>
            <w:proofErr w:type="gramStart"/>
            <w:r>
              <w:rPr>
                <w:rFonts w:ascii="宋体" w:hAnsi="宋体" w:hint="eastAsia"/>
                <w:kern w:val="0"/>
              </w:rPr>
              <w:t>小于勾选数量</w:t>
            </w:r>
            <w:proofErr w:type="gramEnd"/>
            <w:r>
              <w:rPr>
                <w:rFonts w:ascii="宋体" w:hAnsi="宋体" w:hint="eastAsia"/>
                <w:kern w:val="0"/>
              </w:rPr>
              <w:t>，</w:t>
            </w:r>
            <w:r>
              <w:rPr>
                <w:rFonts w:ascii="宋体" w:hAnsi="宋体" w:hint="eastAsia"/>
                <w:spacing w:val="4"/>
                <w:kern w:val="0"/>
                <w:szCs w:val="21"/>
              </w:rPr>
              <w:t>则全部纳入）进行符合性审查。符合性审查内容：资格评审、形式评审、响应性评审。符合性审查</w:t>
            </w:r>
            <w:r>
              <w:rPr>
                <w:rFonts w:ascii="宋体" w:hAnsi="宋体" w:hint="eastAsia"/>
                <w:kern w:val="0"/>
              </w:rPr>
              <w:t>合格的竞选人中，报价最低的成为第一中标候选人，报价次低的成为第二中标候选人，依次类推。</w:t>
            </w:r>
          </w:p>
        </w:tc>
      </w:tr>
      <w:tr w:rsidR="007876CD" w14:paraId="12BD635F" w14:textId="77777777">
        <w:trPr>
          <w:trHeight w:val="360"/>
          <w:jc w:val="center"/>
        </w:trPr>
        <w:tc>
          <w:tcPr>
            <w:tcW w:w="1243" w:type="dxa"/>
            <w:vMerge w:val="restart"/>
            <w:tcBorders>
              <w:right w:val="single" w:sz="4" w:space="0" w:color="auto"/>
            </w:tcBorders>
            <w:vAlign w:val="center"/>
          </w:tcPr>
          <w:p w14:paraId="2A7D6F0F" w14:textId="77777777" w:rsidR="007876CD" w:rsidRDefault="00797C9F">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291A5284" w14:textId="77777777" w:rsidR="007876CD" w:rsidRDefault="00797C9F">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71DC510A"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14:paraId="2C1DEA97" w14:textId="77777777" w:rsidR="007876CD" w:rsidRDefault="00797C9F">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1.4.1</w:t>
            </w:r>
            <w:r>
              <w:rPr>
                <w:rFonts w:ascii="宋体" w:hAnsi="宋体" w:cs="宋体" w:hint="eastAsia"/>
                <w:kern w:val="0"/>
              </w:rPr>
              <w:t>项规定。</w:t>
            </w:r>
          </w:p>
        </w:tc>
      </w:tr>
      <w:tr w:rsidR="007876CD" w14:paraId="3A52C76B" w14:textId="77777777">
        <w:trPr>
          <w:trHeight w:val="360"/>
          <w:jc w:val="center"/>
        </w:trPr>
        <w:tc>
          <w:tcPr>
            <w:tcW w:w="1243" w:type="dxa"/>
            <w:vMerge/>
            <w:tcBorders>
              <w:right w:val="single" w:sz="4" w:space="0" w:color="auto"/>
            </w:tcBorders>
            <w:vAlign w:val="center"/>
          </w:tcPr>
          <w:p w14:paraId="0699F60D" w14:textId="77777777" w:rsidR="007876CD" w:rsidRDefault="007876CD">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B810F96" w14:textId="77777777" w:rsidR="007876CD" w:rsidRDefault="007876CD">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013FD68C"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09165F4D" w14:textId="77777777" w:rsidR="007876CD" w:rsidRDefault="00797C9F">
            <w:pPr>
              <w:snapToGrid w:val="0"/>
              <w:spacing w:afterLines="25" w:after="78" w:line="400" w:lineRule="exact"/>
              <w:ind w:firstLineChars="200" w:firstLine="420"/>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1.4.1</w:t>
            </w:r>
            <w:r>
              <w:rPr>
                <w:rFonts w:ascii="宋体" w:hAnsi="宋体" w:cs="宋体" w:hint="eastAsia"/>
                <w:kern w:val="0"/>
              </w:rPr>
              <w:t>项规定。</w:t>
            </w:r>
          </w:p>
        </w:tc>
      </w:tr>
      <w:tr w:rsidR="007876CD" w14:paraId="2AB42D03" w14:textId="77777777">
        <w:trPr>
          <w:trHeight w:val="360"/>
          <w:jc w:val="center"/>
        </w:trPr>
        <w:tc>
          <w:tcPr>
            <w:tcW w:w="1243" w:type="dxa"/>
            <w:vMerge/>
            <w:tcBorders>
              <w:right w:val="single" w:sz="4" w:space="0" w:color="auto"/>
            </w:tcBorders>
            <w:vAlign w:val="center"/>
          </w:tcPr>
          <w:p w14:paraId="14B92CED" w14:textId="77777777" w:rsidR="007876CD" w:rsidRDefault="007876CD">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EFD4230" w14:textId="77777777" w:rsidR="007876CD" w:rsidRDefault="007876CD">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74E0E6DA"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14:paraId="73053AF8" w14:textId="77777777" w:rsidR="007876CD" w:rsidRDefault="00797C9F">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1.4.1</w:t>
            </w:r>
            <w:r>
              <w:rPr>
                <w:rFonts w:ascii="宋体" w:hAnsi="宋体" w:cs="宋体" w:hint="eastAsia"/>
                <w:kern w:val="0"/>
              </w:rPr>
              <w:t>项规定</w:t>
            </w:r>
          </w:p>
        </w:tc>
      </w:tr>
      <w:tr w:rsidR="007876CD" w14:paraId="5F4B1DD1" w14:textId="77777777">
        <w:trPr>
          <w:trHeight w:val="360"/>
          <w:jc w:val="center"/>
        </w:trPr>
        <w:tc>
          <w:tcPr>
            <w:tcW w:w="1243" w:type="dxa"/>
            <w:vMerge/>
            <w:tcBorders>
              <w:right w:val="single" w:sz="4" w:space="0" w:color="auto"/>
            </w:tcBorders>
            <w:vAlign w:val="center"/>
          </w:tcPr>
          <w:p w14:paraId="5D2F9BBD" w14:textId="77777777" w:rsidR="007876CD" w:rsidRDefault="007876CD">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06767EBA" w14:textId="77777777" w:rsidR="007876CD" w:rsidRDefault="007876CD">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0AE8499D" w14:textId="77777777" w:rsidR="007876CD" w:rsidRDefault="00797C9F">
            <w:pPr>
              <w:snapToGrid w:val="0"/>
              <w:spacing w:afterLines="25" w:after="78"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0C5CCDAD" w14:textId="77777777" w:rsidR="007876CD" w:rsidRDefault="00797C9F">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1.4.1</w:t>
            </w:r>
            <w:r>
              <w:rPr>
                <w:rFonts w:ascii="宋体" w:hAnsi="宋体" w:cs="宋体" w:hint="eastAsia"/>
                <w:kern w:val="0"/>
              </w:rPr>
              <w:t>项规定</w:t>
            </w:r>
          </w:p>
        </w:tc>
      </w:tr>
      <w:tr w:rsidR="007876CD" w14:paraId="7DDD093A" w14:textId="77777777">
        <w:trPr>
          <w:trHeight w:val="360"/>
          <w:jc w:val="center"/>
        </w:trPr>
        <w:tc>
          <w:tcPr>
            <w:tcW w:w="1243" w:type="dxa"/>
            <w:vMerge/>
            <w:tcBorders>
              <w:right w:val="single" w:sz="4" w:space="0" w:color="auto"/>
            </w:tcBorders>
            <w:vAlign w:val="center"/>
          </w:tcPr>
          <w:p w14:paraId="5FC3CF10" w14:textId="77777777" w:rsidR="007876CD" w:rsidRDefault="007876CD">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75EB877B" w14:textId="77777777" w:rsidR="007876CD" w:rsidRDefault="007876CD">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7B95E63"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14:paraId="4D66DA99" w14:textId="77777777" w:rsidR="007876CD" w:rsidRDefault="00797C9F">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1.4.1</w:t>
            </w:r>
            <w:r>
              <w:rPr>
                <w:rFonts w:ascii="宋体" w:hAnsi="宋体" w:cs="宋体" w:hint="eastAsia"/>
                <w:kern w:val="0"/>
              </w:rPr>
              <w:t>项规定</w:t>
            </w:r>
          </w:p>
        </w:tc>
      </w:tr>
      <w:tr w:rsidR="007876CD" w14:paraId="4D17A373" w14:textId="77777777">
        <w:trPr>
          <w:trHeight w:val="360"/>
          <w:jc w:val="center"/>
        </w:trPr>
        <w:tc>
          <w:tcPr>
            <w:tcW w:w="1243" w:type="dxa"/>
            <w:vMerge/>
            <w:tcBorders>
              <w:right w:val="single" w:sz="4" w:space="0" w:color="auto"/>
            </w:tcBorders>
            <w:vAlign w:val="center"/>
          </w:tcPr>
          <w:p w14:paraId="23B7FA9F" w14:textId="77777777" w:rsidR="007876CD" w:rsidRDefault="007876CD">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641665AC" w14:textId="77777777" w:rsidR="007876CD" w:rsidRDefault="007876CD">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4A47755D"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14:paraId="326E509F" w14:textId="77777777" w:rsidR="007876CD" w:rsidRDefault="00797C9F">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w:t>
            </w:r>
            <w:r>
              <w:rPr>
                <w:rFonts w:ascii="宋体" w:hAnsi="宋体" w:cs="宋体" w:hint="eastAsia"/>
                <w:kern w:val="0"/>
              </w:rPr>
              <w:t>1.4.1</w:t>
            </w:r>
            <w:r>
              <w:rPr>
                <w:rFonts w:ascii="宋体" w:hAnsi="宋体" w:cs="宋体" w:hint="eastAsia"/>
                <w:kern w:val="0"/>
              </w:rPr>
              <w:t>项规定</w:t>
            </w:r>
          </w:p>
        </w:tc>
      </w:tr>
      <w:tr w:rsidR="007876CD" w14:paraId="70D65E39" w14:textId="77777777">
        <w:trPr>
          <w:jc w:val="center"/>
        </w:trPr>
        <w:tc>
          <w:tcPr>
            <w:tcW w:w="1243" w:type="dxa"/>
            <w:vMerge w:val="restart"/>
            <w:tcBorders>
              <w:right w:val="single" w:sz="4" w:space="0" w:color="auto"/>
            </w:tcBorders>
            <w:vAlign w:val="center"/>
          </w:tcPr>
          <w:p w14:paraId="1EE65BC1" w14:textId="77777777" w:rsidR="007876CD" w:rsidRDefault="00797C9F">
            <w:pPr>
              <w:spacing w:line="400" w:lineRule="exact"/>
              <w:jc w:val="center"/>
              <w:rPr>
                <w:rFonts w:ascii="宋体" w:hAnsi="宋体" w:hint="eastAsia"/>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065AC0F3" w14:textId="77777777" w:rsidR="007876CD" w:rsidRDefault="00797C9F">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62A8E8D7" w14:textId="77777777" w:rsidR="007876CD" w:rsidRDefault="00797C9F">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04F973A6" w14:textId="77777777" w:rsidR="007876CD" w:rsidRDefault="00797C9F">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与营业执照、资质证书、安全生产许可证一致，依法变更名称的应提交相应证明材料。</w:t>
            </w:r>
          </w:p>
        </w:tc>
      </w:tr>
      <w:tr w:rsidR="007876CD" w14:paraId="2B0F4FC0" w14:textId="77777777">
        <w:trPr>
          <w:jc w:val="center"/>
        </w:trPr>
        <w:tc>
          <w:tcPr>
            <w:tcW w:w="1243" w:type="dxa"/>
            <w:vMerge/>
            <w:tcBorders>
              <w:right w:val="single" w:sz="4" w:space="0" w:color="auto"/>
            </w:tcBorders>
            <w:vAlign w:val="center"/>
          </w:tcPr>
          <w:p w14:paraId="6AE9B660" w14:textId="77777777" w:rsidR="007876CD" w:rsidRDefault="007876CD">
            <w:pPr>
              <w:spacing w:line="400" w:lineRule="exact"/>
              <w:jc w:val="center"/>
              <w:rPr>
                <w:rFonts w:ascii="宋体" w:hAnsi="宋体" w:hint="eastAsia"/>
                <w:b/>
                <w:kern w:val="0"/>
              </w:rPr>
            </w:pPr>
          </w:p>
        </w:tc>
        <w:tc>
          <w:tcPr>
            <w:tcW w:w="1560" w:type="dxa"/>
            <w:vMerge/>
            <w:tcBorders>
              <w:left w:val="single" w:sz="4" w:space="0" w:color="auto"/>
            </w:tcBorders>
            <w:vAlign w:val="center"/>
          </w:tcPr>
          <w:p w14:paraId="230682E1" w14:textId="77777777" w:rsidR="007876CD" w:rsidRDefault="007876CD">
            <w:pPr>
              <w:spacing w:line="400" w:lineRule="exact"/>
              <w:jc w:val="center"/>
              <w:rPr>
                <w:rFonts w:ascii="宋体" w:hAnsi="宋体" w:hint="eastAsia"/>
                <w:b/>
                <w:kern w:val="0"/>
              </w:rPr>
            </w:pPr>
          </w:p>
        </w:tc>
        <w:tc>
          <w:tcPr>
            <w:tcW w:w="2267" w:type="dxa"/>
            <w:tcBorders>
              <w:right w:val="single" w:sz="4" w:space="0" w:color="auto"/>
            </w:tcBorders>
            <w:vAlign w:val="center"/>
          </w:tcPr>
          <w:p w14:paraId="4BD7AAE8" w14:textId="77777777" w:rsidR="007876CD" w:rsidRDefault="00797C9F">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2BC476D3" w14:textId="77777777" w:rsidR="007876CD" w:rsidRDefault="00797C9F">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投标函格式规定签名、盖章的位置有法定代表人或其委托代理人签名（或盖章）、加盖单位法人章。</w:t>
            </w:r>
          </w:p>
        </w:tc>
      </w:tr>
      <w:tr w:rsidR="007876CD" w14:paraId="51C40A13" w14:textId="77777777">
        <w:trPr>
          <w:jc w:val="center"/>
        </w:trPr>
        <w:tc>
          <w:tcPr>
            <w:tcW w:w="1243" w:type="dxa"/>
            <w:vMerge/>
            <w:tcBorders>
              <w:right w:val="single" w:sz="4" w:space="0" w:color="auto"/>
            </w:tcBorders>
            <w:vAlign w:val="center"/>
          </w:tcPr>
          <w:p w14:paraId="05733D17" w14:textId="77777777" w:rsidR="007876CD" w:rsidRDefault="007876CD">
            <w:pPr>
              <w:spacing w:line="400" w:lineRule="exact"/>
              <w:jc w:val="center"/>
              <w:rPr>
                <w:rFonts w:ascii="宋体" w:hAnsi="宋体" w:hint="eastAsia"/>
                <w:b/>
                <w:kern w:val="0"/>
              </w:rPr>
            </w:pPr>
          </w:p>
        </w:tc>
        <w:tc>
          <w:tcPr>
            <w:tcW w:w="1560" w:type="dxa"/>
            <w:vMerge/>
            <w:tcBorders>
              <w:left w:val="single" w:sz="4" w:space="0" w:color="auto"/>
            </w:tcBorders>
            <w:vAlign w:val="center"/>
          </w:tcPr>
          <w:p w14:paraId="30FB41A5" w14:textId="77777777" w:rsidR="007876CD" w:rsidRDefault="007876CD">
            <w:pPr>
              <w:spacing w:line="400" w:lineRule="exact"/>
              <w:jc w:val="center"/>
              <w:rPr>
                <w:rFonts w:ascii="宋体" w:hAnsi="宋体" w:hint="eastAsia"/>
                <w:b/>
                <w:kern w:val="0"/>
              </w:rPr>
            </w:pPr>
          </w:p>
        </w:tc>
        <w:tc>
          <w:tcPr>
            <w:tcW w:w="2267" w:type="dxa"/>
            <w:tcBorders>
              <w:right w:val="single" w:sz="4" w:space="0" w:color="auto"/>
            </w:tcBorders>
            <w:vAlign w:val="center"/>
          </w:tcPr>
          <w:p w14:paraId="321229D0" w14:textId="77777777" w:rsidR="007876CD" w:rsidRDefault="00797C9F">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7DDAE65A" w14:textId="77777777" w:rsidR="007876CD" w:rsidRDefault="00797C9F">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3.7</w:t>
            </w:r>
            <w:r>
              <w:rPr>
                <w:rFonts w:ascii="宋体" w:hAnsi="宋体" w:cs="宋体" w:hint="eastAsia"/>
                <w:kern w:val="0"/>
              </w:rPr>
              <w:t>款的要求。</w:t>
            </w:r>
          </w:p>
        </w:tc>
      </w:tr>
      <w:tr w:rsidR="007876CD" w14:paraId="39CA13F7" w14:textId="77777777">
        <w:trPr>
          <w:jc w:val="center"/>
        </w:trPr>
        <w:tc>
          <w:tcPr>
            <w:tcW w:w="1243" w:type="dxa"/>
            <w:vMerge/>
            <w:tcBorders>
              <w:right w:val="single" w:sz="4" w:space="0" w:color="auto"/>
            </w:tcBorders>
            <w:vAlign w:val="center"/>
          </w:tcPr>
          <w:p w14:paraId="68C34CA6" w14:textId="77777777" w:rsidR="007876CD" w:rsidRDefault="007876CD">
            <w:pPr>
              <w:spacing w:line="400" w:lineRule="exact"/>
              <w:jc w:val="center"/>
              <w:rPr>
                <w:rFonts w:ascii="宋体" w:hAnsi="宋体" w:hint="eastAsia"/>
                <w:b/>
                <w:kern w:val="0"/>
              </w:rPr>
            </w:pPr>
          </w:p>
        </w:tc>
        <w:tc>
          <w:tcPr>
            <w:tcW w:w="1560" w:type="dxa"/>
            <w:vMerge/>
            <w:tcBorders>
              <w:left w:val="single" w:sz="4" w:space="0" w:color="auto"/>
            </w:tcBorders>
            <w:vAlign w:val="center"/>
          </w:tcPr>
          <w:p w14:paraId="27605CAA" w14:textId="77777777" w:rsidR="007876CD" w:rsidRDefault="007876CD">
            <w:pPr>
              <w:spacing w:line="400" w:lineRule="exact"/>
              <w:jc w:val="center"/>
              <w:rPr>
                <w:rFonts w:ascii="宋体" w:hAnsi="宋体" w:hint="eastAsia"/>
                <w:b/>
                <w:kern w:val="0"/>
              </w:rPr>
            </w:pPr>
          </w:p>
        </w:tc>
        <w:tc>
          <w:tcPr>
            <w:tcW w:w="2267" w:type="dxa"/>
            <w:tcBorders>
              <w:right w:val="single" w:sz="4" w:space="0" w:color="auto"/>
            </w:tcBorders>
            <w:vAlign w:val="center"/>
          </w:tcPr>
          <w:p w14:paraId="36CFAFDD" w14:textId="77777777" w:rsidR="007876CD" w:rsidRDefault="00797C9F">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589A7D69" w14:textId="77777777" w:rsidR="007876CD" w:rsidRDefault="00797C9F">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3.7.4</w:t>
            </w:r>
            <w:r>
              <w:rPr>
                <w:rFonts w:ascii="宋体" w:hAnsi="宋体" w:cs="宋体" w:hint="eastAsia"/>
                <w:kern w:val="0"/>
              </w:rPr>
              <w:t>项规定。</w:t>
            </w:r>
          </w:p>
        </w:tc>
      </w:tr>
      <w:tr w:rsidR="007876CD" w14:paraId="2FBF421B" w14:textId="77777777">
        <w:trPr>
          <w:jc w:val="center"/>
        </w:trPr>
        <w:tc>
          <w:tcPr>
            <w:tcW w:w="1243" w:type="dxa"/>
            <w:vMerge/>
            <w:tcBorders>
              <w:right w:val="single" w:sz="4" w:space="0" w:color="auto"/>
            </w:tcBorders>
            <w:vAlign w:val="center"/>
          </w:tcPr>
          <w:p w14:paraId="186CB703" w14:textId="77777777" w:rsidR="007876CD" w:rsidRDefault="007876CD">
            <w:pPr>
              <w:spacing w:line="400" w:lineRule="exact"/>
              <w:jc w:val="center"/>
              <w:rPr>
                <w:rFonts w:ascii="宋体" w:hAnsi="宋体" w:hint="eastAsia"/>
                <w:b/>
                <w:kern w:val="0"/>
              </w:rPr>
            </w:pPr>
          </w:p>
        </w:tc>
        <w:tc>
          <w:tcPr>
            <w:tcW w:w="1560" w:type="dxa"/>
            <w:vMerge/>
            <w:tcBorders>
              <w:left w:val="single" w:sz="4" w:space="0" w:color="auto"/>
            </w:tcBorders>
            <w:vAlign w:val="center"/>
          </w:tcPr>
          <w:p w14:paraId="1DB59E1F" w14:textId="77777777" w:rsidR="007876CD" w:rsidRDefault="007876CD">
            <w:pPr>
              <w:spacing w:line="400" w:lineRule="exact"/>
              <w:jc w:val="center"/>
              <w:rPr>
                <w:rFonts w:ascii="宋体" w:hAnsi="宋体" w:hint="eastAsia"/>
                <w:b/>
                <w:kern w:val="0"/>
              </w:rPr>
            </w:pPr>
          </w:p>
        </w:tc>
        <w:tc>
          <w:tcPr>
            <w:tcW w:w="2267" w:type="dxa"/>
            <w:tcBorders>
              <w:right w:val="single" w:sz="4" w:space="0" w:color="auto"/>
            </w:tcBorders>
            <w:vAlign w:val="center"/>
          </w:tcPr>
          <w:p w14:paraId="5B7FCF4C" w14:textId="77777777" w:rsidR="007876CD" w:rsidRDefault="00797C9F">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51406DC0" w14:textId="77777777" w:rsidR="007876CD" w:rsidRDefault="00797C9F">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7876CD" w14:paraId="7D38929B" w14:textId="77777777">
        <w:trPr>
          <w:jc w:val="center"/>
        </w:trPr>
        <w:tc>
          <w:tcPr>
            <w:tcW w:w="1243" w:type="dxa"/>
            <w:vMerge/>
            <w:tcBorders>
              <w:right w:val="single" w:sz="4" w:space="0" w:color="auto"/>
            </w:tcBorders>
            <w:vAlign w:val="center"/>
          </w:tcPr>
          <w:p w14:paraId="5757DA1A" w14:textId="77777777" w:rsidR="007876CD" w:rsidRDefault="007876CD">
            <w:pPr>
              <w:spacing w:line="400" w:lineRule="exact"/>
              <w:jc w:val="center"/>
              <w:rPr>
                <w:rFonts w:ascii="宋体" w:hAnsi="宋体" w:hint="eastAsia"/>
                <w:b/>
                <w:kern w:val="0"/>
              </w:rPr>
            </w:pPr>
          </w:p>
        </w:tc>
        <w:tc>
          <w:tcPr>
            <w:tcW w:w="1560" w:type="dxa"/>
            <w:vMerge/>
            <w:tcBorders>
              <w:left w:val="single" w:sz="4" w:space="0" w:color="auto"/>
            </w:tcBorders>
            <w:vAlign w:val="center"/>
          </w:tcPr>
          <w:p w14:paraId="6056FE8C" w14:textId="77777777" w:rsidR="007876CD" w:rsidRDefault="007876CD">
            <w:pPr>
              <w:spacing w:line="400" w:lineRule="exact"/>
              <w:jc w:val="center"/>
              <w:rPr>
                <w:rFonts w:ascii="宋体" w:hAnsi="宋体" w:hint="eastAsia"/>
                <w:b/>
                <w:kern w:val="0"/>
              </w:rPr>
            </w:pPr>
          </w:p>
        </w:tc>
        <w:tc>
          <w:tcPr>
            <w:tcW w:w="2267" w:type="dxa"/>
            <w:tcBorders>
              <w:right w:val="single" w:sz="4" w:space="0" w:color="auto"/>
            </w:tcBorders>
            <w:vAlign w:val="center"/>
          </w:tcPr>
          <w:p w14:paraId="0470184E" w14:textId="77777777" w:rsidR="007876CD" w:rsidRDefault="00797C9F">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5B611AD6" w14:textId="77777777" w:rsidR="007876CD" w:rsidRDefault="00797C9F">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第六章</w:t>
            </w:r>
            <w:r>
              <w:rPr>
                <w:rFonts w:ascii="宋体" w:hAnsi="宋体" w:cs="宋体" w:hint="eastAsia"/>
                <w:kern w:val="0"/>
              </w:rPr>
              <w:t xml:space="preserve"> </w:t>
            </w:r>
            <w:r>
              <w:rPr>
                <w:rFonts w:ascii="宋体" w:hAnsi="宋体" w:cs="宋体" w:hint="eastAsia"/>
                <w:kern w:val="0"/>
              </w:rPr>
              <w:t>投标文件格式要求法定代表人或其委托代理人签名（或盖章）的须齐全。</w:t>
            </w:r>
          </w:p>
          <w:p w14:paraId="374F6DEB" w14:textId="77777777" w:rsidR="007876CD" w:rsidRDefault="00797C9F">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p>
        </w:tc>
      </w:tr>
      <w:tr w:rsidR="007876CD" w14:paraId="2A439790" w14:textId="77777777">
        <w:trPr>
          <w:jc w:val="center"/>
        </w:trPr>
        <w:tc>
          <w:tcPr>
            <w:tcW w:w="1243" w:type="dxa"/>
            <w:vMerge/>
            <w:tcBorders>
              <w:right w:val="single" w:sz="4" w:space="0" w:color="auto"/>
            </w:tcBorders>
            <w:vAlign w:val="center"/>
          </w:tcPr>
          <w:p w14:paraId="7E5D3406" w14:textId="77777777" w:rsidR="007876CD" w:rsidRDefault="007876CD">
            <w:pPr>
              <w:spacing w:line="400" w:lineRule="exact"/>
              <w:jc w:val="center"/>
              <w:rPr>
                <w:rFonts w:ascii="宋体" w:hAnsi="宋体" w:hint="eastAsia"/>
                <w:b/>
                <w:kern w:val="0"/>
              </w:rPr>
            </w:pPr>
          </w:p>
        </w:tc>
        <w:tc>
          <w:tcPr>
            <w:tcW w:w="1560" w:type="dxa"/>
            <w:vMerge/>
            <w:tcBorders>
              <w:left w:val="single" w:sz="4" w:space="0" w:color="auto"/>
            </w:tcBorders>
            <w:vAlign w:val="center"/>
          </w:tcPr>
          <w:p w14:paraId="58A1C3CA" w14:textId="77777777" w:rsidR="007876CD" w:rsidRDefault="007876CD">
            <w:pPr>
              <w:spacing w:line="400" w:lineRule="exact"/>
              <w:jc w:val="center"/>
              <w:rPr>
                <w:rFonts w:ascii="宋体" w:hAnsi="宋体" w:hint="eastAsia"/>
                <w:b/>
                <w:kern w:val="0"/>
              </w:rPr>
            </w:pPr>
          </w:p>
        </w:tc>
        <w:tc>
          <w:tcPr>
            <w:tcW w:w="2267" w:type="dxa"/>
            <w:tcBorders>
              <w:right w:val="single" w:sz="4" w:space="0" w:color="auto"/>
            </w:tcBorders>
            <w:vAlign w:val="center"/>
          </w:tcPr>
          <w:p w14:paraId="50E0EEBA" w14:textId="77777777" w:rsidR="007876CD" w:rsidRDefault="00797C9F">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6033474F" w14:textId="77777777" w:rsidR="007876CD" w:rsidRDefault="00797C9F">
            <w:pPr>
              <w:snapToGrid w:val="0"/>
              <w:spacing w:afterLines="25" w:after="78"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7876CD" w14:paraId="0FAD321F" w14:textId="77777777">
        <w:trPr>
          <w:jc w:val="center"/>
        </w:trPr>
        <w:tc>
          <w:tcPr>
            <w:tcW w:w="1243" w:type="dxa"/>
            <w:vMerge w:val="restart"/>
            <w:tcBorders>
              <w:right w:val="single" w:sz="4" w:space="0" w:color="auto"/>
            </w:tcBorders>
            <w:vAlign w:val="center"/>
          </w:tcPr>
          <w:p w14:paraId="7E1A3E6F" w14:textId="77777777" w:rsidR="007876CD" w:rsidRDefault="00797C9F">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4FDA2155" w14:textId="77777777" w:rsidR="007876CD" w:rsidRDefault="00797C9F">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7E3DA134"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1D5E343D" w14:textId="77777777" w:rsidR="007876CD" w:rsidRDefault="00797C9F">
            <w:pPr>
              <w:snapToGrid w:val="0"/>
              <w:spacing w:line="400" w:lineRule="exact"/>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投标总报价必须与已标价工程量清单总报价一致。</w:t>
            </w:r>
          </w:p>
          <w:p w14:paraId="4206D4D0" w14:textId="77777777" w:rsidR="007876CD" w:rsidRDefault="00797C9F">
            <w:pPr>
              <w:snapToGrid w:val="0"/>
              <w:spacing w:line="40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投标总报价不得高于比选人公布的投标总报价最高限价。</w:t>
            </w:r>
          </w:p>
          <w:p w14:paraId="1B1F0270" w14:textId="77777777" w:rsidR="007876CD" w:rsidRDefault="00797C9F">
            <w:pPr>
              <w:spacing w:line="400" w:lineRule="exact"/>
              <w:ind w:firstLineChars="200" w:firstLine="420"/>
              <w:jc w:val="left"/>
              <w:rPr>
                <w:rFonts w:ascii="宋体" w:hAnsi="宋体" w:cs="宋体" w:hint="eastAsia"/>
                <w:bCs/>
                <w:szCs w:val="21"/>
              </w:rPr>
            </w:pPr>
            <w:r>
              <w:rPr>
                <w:rFonts w:ascii="宋体" w:hAnsi="宋体" w:cs="宋体" w:hint="eastAsia"/>
                <w:szCs w:val="21"/>
              </w:rPr>
              <w:t>3.</w:t>
            </w:r>
            <w:r>
              <w:rPr>
                <w:rFonts w:ascii="宋体" w:hAnsi="宋体" w:cs="宋体" w:hint="eastAsia"/>
                <w:szCs w:val="21"/>
              </w:rPr>
              <w:t>投标总报价低于最高限价</w:t>
            </w:r>
            <w:r>
              <w:rPr>
                <w:rFonts w:ascii="宋体" w:hAnsi="宋体" w:cs="宋体" w:hint="eastAsia"/>
                <w:szCs w:val="21"/>
              </w:rPr>
              <w:t>85%</w:t>
            </w:r>
            <w:r>
              <w:rPr>
                <w:rFonts w:ascii="宋体" w:hAnsi="宋体" w:cs="宋体" w:hint="eastAsia"/>
                <w:szCs w:val="21"/>
              </w:rPr>
              <w:t>的，竞选人应在编制投标文件时，在投标</w:t>
            </w:r>
            <w:proofErr w:type="gramStart"/>
            <w:r>
              <w:rPr>
                <w:rFonts w:ascii="宋体" w:hAnsi="宋体" w:cs="宋体" w:hint="eastAsia"/>
                <w:szCs w:val="21"/>
              </w:rPr>
              <w:t>函部分</w:t>
            </w:r>
            <w:proofErr w:type="gramEnd"/>
            <w:r>
              <w:rPr>
                <w:rFonts w:ascii="宋体" w:hAnsi="宋体" w:cs="宋体" w:hint="eastAsia"/>
                <w:szCs w:val="21"/>
              </w:rPr>
              <w:t>中递交低价风险担保提交承诺书。（格式详见第六章</w:t>
            </w:r>
            <w:r>
              <w:rPr>
                <w:rFonts w:ascii="宋体" w:hAnsi="宋体" w:cs="宋体" w:hint="eastAsia"/>
                <w:szCs w:val="21"/>
              </w:rPr>
              <w:t xml:space="preserve"> </w:t>
            </w:r>
            <w:r>
              <w:rPr>
                <w:rFonts w:ascii="宋体" w:hAnsi="宋体" w:cs="宋体" w:hint="eastAsia"/>
                <w:szCs w:val="21"/>
              </w:rPr>
              <w:t>竞选文件格式。）</w:t>
            </w:r>
          </w:p>
        </w:tc>
      </w:tr>
      <w:tr w:rsidR="007876CD" w14:paraId="4CED2D1B" w14:textId="77777777">
        <w:trPr>
          <w:jc w:val="center"/>
        </w:trPr>
        <w:tc>
          <w:tcPr>
            <w:tcW w:w="1243" w:type="dxa"/>
            <w:vMerge/>
            <w:tcBorders>
              <w:right w:val="single" w:sz="4" w:space="0" w:color="auto"/>
            </w:tcBorders>
            <w:vAlign w:val="center"/>
          </w:tcPr>
          <w:p w14:paraId="026881EB" w14:textId="77777777" w:rsidR="007876CD" w:rsidRDefault="007876CD">
            <w:pPr>
              <w:spacing w:line="400" w:lineRule="exact"/>
              <w:jc w:val="center"/>
              <w:rPr>
                <w:rFonts w:ascii="宋体" w:hAnsi="宋体" w:hint="eastAsia"/>
                <w:kern w:val="0"/>
              </w:rPr>
            </w:pPr>
          </w:p>
        </w:tc>
        <w:tc>
          <w:tcPr>
            <w:tcW w:w="1560" w:type="dxa"/>
            <w:vMerge/>
            <w:tcBorders>
              <w:left w:val="single" w:sz="4" w:space="0" w:color="auto"/>
            </w:tcBorders>
            <w:vAlign w:val="center"/>
          </w:tcPr>
          <w:p w14:paraId="7E4CBFC0" w14:textId="77777777" w:rsidR="007876CD" w:rsidRDefault="007876CD">
            <w:pPr>
              <w:spacing w:line="400" w:lineRule="exact"/>
              <w:jc w:val="center"/>
              <w:rPr>
                <w:rFonts w:ascii="宋体" w:hAnsi="宋体" w:hint="eastAsia"/>
                <w:kern w:val="0"/>
              </w:rPr>
            </w:pPr>
          </w:p>
        </w:tc>
        <w:tc>
          <w:tcPr>
            <w:tcW w:w="2267" w:type="dxa"/>
            <w:tcBorders>
              <w:right w:val="single" w:sz="4" w:space="0" w:color="auto"/>
            </w:tcBorders>
            <w:vAlign w:val="center"/>
          </w:tcPr>
          <w:p w14:paraId="61652F79"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暂定金额</w:t>
            </w:r>
          </w:p>
        </w:tc>
        <w:tc>
          <w:tcPr>
            <w:tcW w:w="4615" w:type="dxa"/>
            <w:tcBorders>
              <w:left w:val="single" w:sz="4" w:space="0" w:color="auto"/>
            </w:tcBorders>
            <w:vAlign w:val="center"/>
          </w:tcPr>
          <w:p w14:paraId="01DB1625" w14:textId="77777777" w:rsidR="007876CD" w:rsidRDefault="00797C9F">
            <w:pPr>
              <w:snapToGrid w:val="0"/>
              <w:spacing w:line="400" w:lineRule="exact"/>
              <w:ind w:firstLineChars="200" w:firstLine="420"/>
              <w:rPr>
                <w:rFonts w:ascii="宋体" w:hAnsi="宋体" w:cs="宋体" w:hint="eastAsia"/>
                <w:kern w:val="0"/>
              </w:rPr>
            </w:pPr>
            <w:r>
              <w:rPr>
                <w:rFonts w:ascii="宋体" w:hAnsi="宋体" w:cs="宋体" w:hint="eastAsia"/>
                <w:kern w:val="0"/>
              </w:rPr>
              <w:t>暂列金额、暂估价、安全文明施工费等暂定金额必须按照招标文件给定的金额填报。</w:t>
            </w:r>
          </w:p>
        </w:tc>
      </w:tr>
      <w:tr w:rsidR="007876CD" w14:paraId="28AEF78E" w14:textId="77777777">
        <w:trPr>
          <w:jc w:val="center"/>
        </w:trPr>
        <w:tc>
          <w:tcPr>
            <w:tcW w:w="1243" w:type="dxa"/>
            <w:vMerge/>
            <w:tcBorders>
              <w:right w:val="single" w:sz="4" w:space="0" w:color="auto"/>
            </w:tcBorders>
            <w:vAlign w:val="center"/>
          </w:tcPr>
          <w:p w14:paraId="41E85055" w14:textId="77777777" w:rsidR="007876CD" w:rsidRDefault="007876CD">
            <w:pPr>
              <w:spacing w:line="400" w:lineRule="exact"/>
              <w:jc w:val="center"/>
              <w:rPr>
                <w:rFonts w:ascii="宋体" w:hAnsi="宋体" w:hint="eastAsia"/>
                <w:kern w:val="0"/>
              </w:rPr>
            </w:pPr>
          </w:p>
        </w:tc>
        <w:tc>
          <w:tcPr>
            <w:tcW w:w="1560" w:type="dxa"/>
            <w:vMerge/>
            <w:tcBorders>
              <w:left w:val="single" w:sz="4" w:space="0" w:color="auto"/>
            </w:tcBorders>
            <w:vAlign w:val="center"/>
          </w:tcPr>
          <w:p w14:paraId="085EB076" w14:textId="77777777" w:rsidR="007876CD" w:rsidRDefault="007876CD">
            <w:pPr>
              <w:spacing w:line="400" w:lineRule="exact"/>
              <w:jc w:val="center"/>
              <w:rPr>
                <w:rFonts w:ascii="宋体" w:hAnsi="宋体" w:hint="eastAsia"/>
                <w:kern w:val="0"/>
              </w:rPr>
            </w:pPr>
          </w:p>
        </w:tc>
        <w:tc>
          <w:tcPr>
            <w:tcW w:w="2267" w:type="dxa"/>
            <w:tcBorders>
              <w:right w:val="single" w:sz="4" w:space="0" w:color="auto"/>
            </w:tcBorders>
            <w:vAlign w:val="center"/>
          </w:tcPr>
          <w:p w14:paraId="33A461B4"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44451121" w14:textId="77777777" w:rsidR="007876CD" w:rsidRDefault="00797C9F">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1.3.1</w:t>
            </w:r>
            <w:r>
              <w:rPr>
                <w:rFonts w:ascii="宋体" w:hAnsi="宋体" w:cs="宋体" w:hint="eastAsia"/>
                <w:kern w:val="0"/>
              </w:rPr>
              <w:t>项规定</w:t>
            </w:r>
          </w:p>
        </w:tc>
      </w:tr>
      <w:tr w:rsidR="007876CD" w14:paraId="2B646FBC" w14:textId="77777777">
        <w:trPr>
          <w:jc w:val="center"/>
        </w:trPr>
        <w:tc>
          <w:tcPr>
            <w:tcW w:w="1243" w:type="dxa"/>
            <w:vMerge/>
            <w:tcBorders>
              <w:right w:val="single" w:sz="4" w:space="0" w:color="auto"/>
            </w:tcBorders>
            <w:vAlign w:val="center"/>
          </w:tcPr>
          <w:p w14:paraId="5B5BD0E2" w14:textId="77777777" w:rsidR="007876CD" w:rsidRDefault="007876CD">
            <w:pPr>
              <w:spacing w:line="400" w:lineRule="exact"/>
              <w:jc w:val="center"/>
              <w:rPr>
                <w:rFonts w:ascii="宋体" w:hAnsi="宋体" w:hint="eastAsia"/>
                <w:kern w:val="0"/>
              </w:rPr>
            </w:pPr>
          </w:p>
        </w:tc>
        <w:tc>
          <w:tcPr>
            <w:tcW w:w="1560" w:type="dxa"/>
            <w:vMerge/>
            <w:tcBorders>
              <w:left w:val="single" w:sz="4" w:space="0" w:color="auto"/>
            </w:tcBorders>
            <w:vAlign w:val="center"/>
          </w:tcPr>
          <w:p w14:paraId="6C69672F" w14:textId="77777777" w:rsidR="007876CD" w:rsidRDefault="007876CD">
            <w:pPr>
              <w:spacing w:line="400" w:lineRule="exact"/>
              <w:jc w:val="center"/>
              <w:rPr>
                <w:rFonts w:ascii="宋体" w:hAnsi="宋体" w:hint="eastAsia"/>
                <w:kern w:val="0"/>
              </w:rPr>
            </w:pPr>
          </w:p>
        </w:tc>
        <w:tc>
          <w:tcPr>
            <w:tcW w:w="2267" w:type="dxa"/>
            <w:tcBorders>
              <w:right w:val="single" w:sz="4" w:space="0" w:color="auto"/>
            </w:tcBorders>
            <w:vAlign w:val="center"/>
          </w:tcPr>
          <w:p w14:paraId="22A8644C"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311C7294" w14:textId="77777777" w:rsidR="007876CD" w:rsidRDefault="00797C9F">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1.3.2</w:t>
            </w:r>
            <w:r>
              <w:rPr>
                <w:rFonts w:ascii="宋体" w:hAnsi="宋体" w:cs="宋体" w:hint="eastAsia"/>
                <w:kern w:val="0"/>
              </w:rPr>
              <w:t>项规定</w:t>
            </w:r>
          </w:p>
        </w:tc>
      </w:tr>
      <w:tr w:rsidR="007876CD" w14:paraId="4D246CD7" w14:textId="77777777">
        <w:trPr>
          <w:jc w:val="center"/>
        </w:trPr>
        <w:tc>
          <w:tcPr>
            <w:tcW w:w="1243" w:type="dxa"/>
            <w:vMerge/>
            <w:tcBorders>
              <w:right w:val="single" w:sz="4" w:space="0" w:color="auto"/>
            </w:tcBorders>
            <w:vAlign w:val="center"/>
          </w:tcPr>
          <w:p w14:paraId="471F3C37" w14:textId="77777777" w:rsidR="007876CD" w:rsidRDefault="007876CD">
            <w:pPr>
              <w:spacing w:line="400" w:lineRule="exact"/>
              <w:jc w:val="center"/>
              <w:rPr>
                <w:rFonts w:ascii="宋体" w:hAnsi="宋体" w:hint="eastAsia"/>
                <w:kern w:val="0"/>
              </w:rPr>
            </w:pPr>
          </w:p>
        </w:tc>
        <w:tc>
          <w:tcPr>
            <w:tcW w:w="1560" w:type="dxa"/>
            <w:vMerge/>
            <w:tcBorders>
              <w:left w:val="single" w:sz="4" w:space="0" w:color="auto"/>
            </w:tcBorders>
            <w:vAlign w:val="center"/>
          </w:tcPr>
          <w:p w14:paraId="1455D74F" w14:textId="77777777" w:rsidR="007876CD" w:rsidRDefault="007876CD">
            <w:pPr>
              <w:spacing w:line="400" w:lineRule="exact"/>
              <w:jc w:val="center"/>
              <w:rPr>
                <w:rFonts w:ascii="宋体" w:hAnsi="宋体" w:hint="eastAsia"/>
                <w:kern w:val="0"/>
              </w:rPr>
            </w:pPr>
          </w:p>
        </w:tc>
        <w:tc>
          <w:tcPr>
            <w:tcW w:w="2267" w:type="dxa"/>
            <w:tcBorders>
              <w:right w:val="single" w:sz="4" w:space="0" w:color="auto"/>
            </w:tcBorders>
            <w:vAlign w:val="center"/>
          </w:tcPr>
          <w:p w14:paraId="3C31B68F"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5A356304" w14:textId="77777777" w:rsidR="007876CD" w:rsidRDefault="00797C9F">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1.3.3</w:t>
            </w:r>
            <w:r>
              <w:rPr>
                <w:rFonts w:ascii="宋体" w:hAnsi="宋体" w:cs="宋体" w:hint="eastAsia"/>
                <w:kern w:val="0"/>
              </w:rPr>
              <w:t>项规定</w:t>
            </w:r>
          </w:p>
        </w:tc>
      </w:tr>
      <w:tr w:rsidR="007876CD" w14:paraId="6DB05341" w14:textId="77777777">
        <w:trPr>
          <w:jc w:val="center"/>
        </w:trPr>
        <w:tc>
          <w:tcPr>
            <w:tcW w:w="1243" w:type="dxa"/>
            <w:vMerge/>
            <w:tcBorders>
              <w:right w:val="single" w:sz="4" w:space="0" w:color="auto"/>
            </w:tcBorders>
            <w:vAlign w:val="center"/>
          </w:tcPr>
          <w:p w14:paraId="09704C86" w14:textId="77777777" w:rsidR="007876CD" w:rsidRDefault="007876CD">
            <w:pPr>
              <w:spacing w:line="400" w:lineRule="exact"/>
              <w:jc w:val="center"/>
              <w:rPr>
                <w:rFonts w:ascii="宋体" w:hAnsi="宋体" w:hint="eastAsia"/>
                <w:kern w:val="0"/>
              </w:rPr>
            </w:pPr>
          </w:p>
        </w:tc>
        <w:tc>
          <w:tcPr>
            <w:tcW w:w="1560" w:type="dxa"/>
            <w:vMerge/>
            <w:tcBorders>
              <w:left w:val="single" w:sz="4" w:space="0" w:color="auto"/>
            </w:tcBorders>
            <w:vAlign w:val="center"/>
          </w:tcPr>
          <w:p w14:paraId="3434710B" w14:textId="77777777" w:rsidR="007876CD" w:rsidRDefault="007876CD">
            <w:pPr>
              <w:spacing w:line="400" w:lineRule="exact"/>
              <w:jc w:val="center"/>
              <w:rPr>
                <w:rFonts w:ascii="宋体" w:hAnsi="宋体" w:hint="eastAsia"/>
                <w:kern w:val="0"/>
              </w:rPr>
            </w:pPr>
          </w:p>
        </w:tc>
        <w:tc>
          <w:tcPr>
            <w:tcW w:w="2267" w:type="dxa"/>
            <w:tcBorders>
              <w:right w:val="single" w:sz="4" w:space="0" w:color="auto"/>
            </w:tcBorders>
            <w:vAlign w:val="center"/>
          </w:tcPr>
          <w:p w14:paraId="5AE18DF5" w14:textId="77777777" w:rsidR="007876CD" w:rsidRDefault="00797C9F">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1A0FDD7A" w14:textId="77777777" w:rsidR="007876CD" w:rsidRDefault="00797C9F">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w:t>
            </w:r>
            <w:r>
              <w:rPr>
                <w:rFonts w:ascii="宋体" w:hAnsi="宋体" w:cs="宋体" w:hint="eastAsia"/>
                <w:kern w:val="0"/>
              </w:rPr>
              <w:t>3.4</w:t>
            </w:r>
            <w:r>
              <w:rPr>
                <w:rFonts w:ascii="宋体" w:hAnsi="宋体" w:cs="宋体" w:hint="eastAsia"/>
                <w:kern w:val="0"/>
              </w:rPr>
              <w:t>项规定。</w:t>
            </w:r>
          </w:p>
        </w:tc>
      </w:tr>
      <w:tr w:rsidR="007876CD" w14:paraId="031E3717" w14:textId="77777777">
        <w:trPr>
          <w:jc w:val="center"/>
        </w:trPr>
        <w:tc>
          <w:tcPr>
            <w:tcW w:w="1243" w:type="dxa"/>
            <w:vMerge/>
            <w:tcBorders>
              <w:right w:val="single" w:sz="4" w:space="0" w:color="auto"/>
            </w:tcBorders>
            <w:vAlign w:val="center"/>
          </w:tcPr>
          <w:p w14:paraId="2076DED3" w14:textId="77777777" w:rsidR="007876CD" w:rsidRDefault="007876CD">
            <w:pPr>
              <w:spacing w:line="400" w:lineRule="exact"/>
              <w:jc w:val="center"/>
              <w:rPr>
                <w:rFonts w:ascii="宋体" w:hAnsi="宋体" w:hint="eastAsia"/>
                <w:kern w:val="0"/>
              </w:rPr>
            </w:pPr>
          </w:p>
        </w:tc>
        <w:tc>
          <w:tcPr>
            <w:tcW w:w="1560" w:type="dxa"/>
            <w:vMerge/>
            <w:tcBorders>
              <w:left w:val="single" w:sz="4" w:space="0" w:color="auto"/>
            </w:tcBorders>
            <w:vAlign w:val="center"/>
          </w:tcPr>
          <w:p w14:paraId="0B4F0206" w14:textId="77777777" w:rsidR="007876CD" w:rsidRDefault="007876CD">
            <w:pPr>
              <w:spacing w:line="400" w:lineRule="exact"/>
              <w:jc w:val="center"/>
              <w:rPr>
                <w:rFonts w:ascii="宋体" w:hAnsi="宋体" w:hint="eastAsia"/>
                <w:kern w:val="0"/>
              </w:rPr>
            </w:pPr>
          </w:p>
        </w:tc>
        <w:tc>
          <w:tcPr>
            <w:tcW w:w="2267" w:type="dxa"/>
            <w:tcBorders>
              <w:right w:val="single" w:sz="4" w:space="0" w:color="auto"/>
            </w:tcBorders>
            <w:vAlign w:val="center"/>
          </w:tcPr>
          <w:p w14:paraId="710D4A96"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25F3555A" w14:textId="77777777" w:rsidR="007876CD" w:rsidRDefault="00797C9F">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符合第四章“合同条款及格式”规定，投标文件不应附有比选人不能接受的条件。（由竞选人承诺，承诺书格式详见第六章投标文件格式。）</w:t>
            </w:r>
          </w:p>
        </w:tc>
      </w:tr>
      <w:tr w:rsidR="007876CD" w14:paraId="08FD2314" w14:textId="77777777">
        <w:trPr>
          <w:jc w:val="center"/>
        </w:trPr>
        <w:tc>
          <w:tcPr>
            <w:tcW w:w="1243" w:type="dxa"/>
            <w:vMerge/>
            <w:tcBorders>
              <w:right w:val="single" w:sz="4" w:space="0" w:color="auto"/>
            </w:tcBorders>
            <w:vAlign w:val="center"/>
          </w:tcPr>
          <w:p w14:paraId="39341538" w14:textId="77777777" w:rsidR="007876CD" w:rsidRDefault="007876CD">
            <w:pPr>
              <w:spacing w:line="400" w:lineRule="exact"/>
              <w:jc w:val="center"/>
              <w:rPr>
                <w:rFonts w:ascii="宋体" w:hAnsi="宋体" w:hint="eastAsia"/>
                <w:kern w:val="0"/>
              </w:rPr>
            </w:pPr>
          </w:p>
        </w:tc>
        <w:tc>
          <w:tcPr>
            <w:tcW w:w="1560" w:type="dxa"/>
            <w:vMerge/>
            <w:tcBorders>
              <w:left w:val="single" w:sz="4" w:space="0" w:color="auto"/>
            </w:tcBorders>
            <w:vAlign w:val="center"/>
          </w:tcPr>
          <w:p w14:paraId="1E1ED11A" w14:textId="77777777" w:rsidR="007876CD" w:rsidRDefault="007876CD">
            <w:pPr>
              <w:spacing w:line="400" w:lineRule="exact"/>
              <w:jc w:val="center"/>
              <w:rPr>
                <w:rFonts w:ascii="宋体" w:hAnsi="宋体" w:hint="eastAsia"/>
                <w:kern w:val="0"/>
              </w:rPr>
            </w:pPr>
          </w:p>
        </w:tc>
        <w:tc>
          <w:tcPr>
            <w:tcW w:w="2267" w:type="dxa"/>
            <w:tcBorders>
              <w:right w:val="single" w:sz="4" w:space="0" w:color="auto"/>
            </w:tcBorders>
            <w:vAlign w:val="center"/>
          </w:tcPr>
          <w:p w14:paraId="1F488F11"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已标价工程量清单</w:t>
            </w:r>
          </w:p>
        </w:tc>
        <w:tc>
          <w:tcPr>
            <w:tcW w:w="4615" w:type="dxa"/>
            <w:tcBorders>
              <w:left w:val="single" w:sz="4" w:space="0" w:color="auto"/>
            </w:tcBorders>
            <w:vAlign w:val="center"/>
          </w:tcPr>
          <w:p w14:paraId="3DA530A1" w14:textId="77777777" w:rsidR="007876CD" w:rsidRDefault="00797C9F">
            <w:pPr>
              <w:spacing w:afterLines="20" w:after="62" w:line="400" w:lineRule="exact"/>
              <w:ind w:firstLineChars="200" w:firstLine="420"/>
              <w:rPr>
                <w:rFonts w:ascii="宋体" w:hAnsi="宋体" w:cs="宋体" w:hint="eastAsia"/>
                <w:kern w:val="0"/>
              </w:rPr>
            </w:pPr>
            <w:r>
              <w:rPr>
                <w:rFonts w:ascii="宋体" w:hAnsi="宋体" w:cs="宋体" w:hint="eastAsia"/>
                <w:kern w:val="0"/>
              </w:rPr>
              <w:t>竞选人承诺满足以下内容：</w:t>
            </w:r>
          </w:p>
          <w:p w14:paraId="054765D6" w14:textId="77777777" w:rsidR="007876CD" w:rsidRDefault="00797C9F">
            <w:pPr>
              <w:spacing w:afterLines="20" w:after="62" w:line="400" w:lineRule="exact"/>
              <w:ind w:firstLineChars="200" w:firstLine="420"/>
              <w:rPr>
                <w:rFonts w:ascii="宋体" w:hAnsi="宋体" w:cs="宋体" w:hint="eastAsia"/>
                <w:kern w:val="0"/>
              </w:rPr>
            </w:pPr>
            <w:r>
              <w:rPr>
                <w:rFonts w:ascii="宋体" w:hAnsi="宋体" w:cs="宋体" w:hint="eastAsia"/>
                <w:kern w:val="0"/>
              </w:rPr>
              <w:t>1.</w:t>
            </w:r>
            <w:r>
              <w:rPr>
                <w:rFonts w:ascii="宋体" w:hAnsi="宋体" w:cs="宋体" w:hint="eastAsia"/>
                <w:kern w:val="0"/>
              </w:rPr>
              <w:t>符合第五章“工程量清单”给出的范围及</w:t>
            </w:r>
            <w:r>
              <w:rPr>
                <w:rFonts w:ascii="宋体" w:hAnsi="宋体" w:cs="宋体" w:hint="eastAsia"/>
                <w:kern w:val="0"/>
              </w:rPr>
              <w:lastRenderedPageBreak/>
              <w:t>数量。</w:t>
            </w:r>
          </w:p>
          <w:p w14:paraId="1F1A71F3" w14:textId="77777777" w:rsidR="007876CD" w:rsidRDefault="00797C9F">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2.</w:t>
            </w:r>
            <w:r>
              <w:rPr>
                <w:rFonts w:ascii="宋体" w:hAnsi="宋体" w:cs="宋体" w:hint="eastAsia"/>
                <w:kern w:val="0"/>
              </w:rPr>
              <w:t>招标文件中规定工程量清单不允许修改的内容不得修改。</w:t>
            </w:r>
          </w:p>
          <w:p w14:paraId="54923B63" w14:textId="77777777" w:rsidR="007876CD" w:rsidRDefault="00797C9F">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3.</w:t>
            </w:r>
            <w:r>
              <w:rPr>
                <w:rFonts w:ascii="宋体" w:hAnsi="宋体" w:cs="宋体" w:hint="eastAsia"/>
                <w:kern w:val="0"/>
              </w:rPr>
              <w:t>每项包干单价报价不得高于对包干单价最高限价。</w:t>
            </w:r>
          </w:p>
        </w:tc>
      </w:tr>
      <w:tr w:rsidR="007876CD" w14:paraId="4BA67B2A" w14:textId="77777777">
        <w:trPr>
          <w:jc w:val="center"/>
        </w:trPr>
        <w:tc>
          <w:tcPr>
            <w:tcW w:w="1243" w:type="dxa"/>
            <w:vMerge/>
            <w:tcBorders>
              <w:right w:val="single" w:sz="4" w:space="0" w:color="auto"/>
            </w:tcBorders>
            <w:vAlign w:val="center"/>
          </w:tcPr>
          <w:p w14:paraId="72376F22" w14:textId="77777777" w:rsidR="007876CD" w:rsidRDefault="007876CD">
            <w:pPr>
              <w:spacing w:line="400" w:lineRule="exact"/>
              <w:jc w:val="center"/>
              <w:rPr>
                <w:rFonts w:ascii="宋体" w:hAnsi="宋体" w:hint="eastAsia"/>
                <w:kern w:val="0"/>
              </w:rPr>
            </w:pPr>
          </w:p>
        </w:tc>
        <w:tc>
          <w:tcPr>
            <w:tcW w:w="1560" w:type="dxa"/>
            <w:vMerge/>
            <w:tcBorders>
              <w:left w:val="single" w:sz="4" w:space="0" w:color="auto"/>
            </w:tcBorders>
            <w:vAlign w:val="center"/>
          </w:tcPr>
          <w:p w14:paraId="53AF6662" w14:textId="77777777" w:rsidR="007876CD" w:rsidRDefault="007876CD">
            <w:pPr>
              <w:spacing w:line="400" w:lineRule="exact"/>
              <w:jc w:val="center"/>
              <w:rPr>
                <w:rFonts w:ascii="宋体" w:hAnsi="宋体" w:hint="eastAsia"/>
                <w:kern w:val="0"/>
              </w:rPr>
            </w:pPr>
          </w:p>
        </w:tc>
        <w:tc>
          <w:tcPr>
            <w:tcW w:w="2267" w:type="dxa"/>
            <w:tcBorders>
              <w:right w:val="single" w:sz="4" w:space="0" w:color="auto"/>
            </w:tcBorders>
            <w:vAlign w:val="center"/>
          </w:tcPr>
          <w:p w14:paraId="0AF7A156"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投标报价算术错误修正</w:t>
            </w:r>
          </w:p>
        </w:tc>
        <w:tc>
          <w:tcPr>
            <w:tcW w:w="4615" w:type="dxa"/>
            <w:tcBorders>
              <w:left w:val="single" w:sz="4" w:space="0" w:color="auto"/>
            </w:tcBorders>
            <w:vAlign w:val="center"/>
          </w:tcPr>
          <w:p w14:paraId="58F50AA7" w14:textId="77777777" w:rsidR="007876CD" w:rsidRDefault="00797C9F">
            <w:pPr>
              <w:snapToGrid w:val="0"/>
              <w:spacing w:line="400" w:lineRule="exact"/>
              <w:ind w:firstLineChars="200" w:firstLine="420"/>
              <w:rPr>
                <w:rFonts w:ascii="宋体" w:hAnsi="宋体" w:cs="宋体" w:hint="eastAsia"/>
                <w:kern w:val="0"/>
              </w:rPr>
            </w:pPr>
            <w:r>
              <w:rPr>
                <w:rFonts w:ascii="宋体" w:hAnsi="宋体" w:cs="宋体" w:hint="eastAsia"/>
                <w:kern w:val="0"/>
              </w:rPr>
              <w:t>符合第三章</w:t>
            </w:r>
            <w:r>
              <w:rPr>
                <w:rFonts w:ascii="宋体" w:hAnsi="宋体" w:cs="宋体" w:hint="eastAsia"/>
                <w:kern w:val="0"/>
              </w:rPr>
              <w:t>3.</w:t>
            </w:r>
            <w:r>
              <w:rPr>
                <w:rFonts w:ascii="宋体" w:hAnsi="宋体" w:cs="宋体" w:hint="eastAsia"/>
                <w:kern w:val="0"/>
              </w:rPr>
              <w:t>评标程序第</w:t>
            </w:r>
            <w:r>
              <w:rPr>
                <w:rFonts w:ascii="宋体" w:hAnsi="宋体" w:cs="宋体" w:hint="eastAsia"/>
                <w:kern w:val="0"/>
              </w:rPr>
              <w:t>3.2.3</w:t>
            </w:r>
            <w:r>
              <w:rPr>
                <w:rFonts w:ascii="宋体" w:hAnsi="宋体" w:cs="宋体" w:hint="eastAsia"/>
                <w:kern w:val="0"/>
              </w:rPr>
              <w:t>项规定。</w:t>
            </w:r>
          </w:p>
        </w:tc>
      </w:tr>
      <w:tr w:rsidR="007876CD" w14:paraId="47DECD9B" w14:textId="77777777">
        <w:trPr>
          <w:jc w:val="center"/>
        </w:trPr>
        <w:tc>
          <w:tcPr>
            <w:tcW w:w="1243" w:type="dxa"/>
            <w:vMerge/>
            <w:tcBorders>
              <w:right w:val="single" w:sz="4" w:space="0" w:color="auto"/>
            </w:tcBorders>
            <w:vAlign w:val="center"/>
          </w:tcPr>
          <w:p w14:paraId="4CCFD392" w14:textId="77777777" w:rsidR="007876CD" w:rsidRDefault="007876CD">
            <w:pPr>
              <w:spacing w:line="400" w:lineRule="exact"/>
              <w:jc w:val="center"/>
              <w:rPr>
                <w:rFonts w:ascii="宋体" w:hAnsi="宋体" w:hint="eastAsia"/>
                <w:kern w:val="0"/>
              </w:rPr>
            </w:pPr>
          </w:p>
        </w:tc>
        <w:tc>
          <w:tcPr>
            <w:tcW w:w="1560" w:type="dxa"/>
            <w:vMerge/>
            <w:tcBorders>
              <w:left w:val="single" w:sz="4" w:space="0" w:color="auto"/>
            </w:tcBorders>
            <w:vAlign w:val="center"/>
          </w:tcPr>
          <w:p w14:paraId="5BF475A8" w14:textId="77777777" w:rsidR="007876CD" w:rsidRDefault="007876CD">
            <w:pPr>
              <w:spacing w:line="400" w:lineRule="exact"/>
              <w:jc w:val="center"/>
              <w:rPr>
                <w:rFonts w:ascii="宋体" w:hAnsi="宋体" w:hint="eastAsia"/>
                <w:kern w:val="0"/>
              </w:rPr>
            </w:pPr>
          </w:p>
        </w:tc>
        <w:tc>
          <w:tcPr>
            <w:tcW w:w="2267" w:type="dxa"/>
            <w:tcBorders>
              <w:right w:val="single" w:sz="4" w:space="0" w:color="auto"/>
            </w:tcBorders>
            <w:vAlign w:val="center"/>
          </w:tcPr>
          <w:p w14:paraId="4C52A445" w14:textId="77777777" w:rsidR="007876CD" w:rsidRDefault="00797C9F">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1974B6AC" w14:textId="77777777" w:rsidR="007876CD" w:rsidRDefault="00797C9F">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符合第二章“竞选人须知”第</w:t>
            </w:r>
            <w:r>
              <w:rPr>
                <w:rFonts w:ascii="宋体" w:hAnsi="宋体" w:cs="宋体" w:hint="eastAsia"/>
                <w:kern w:val="0"/>
              </w:rPr>
              <w:t>1.4.3</w:t>
            </w:r>
            <w:r>
              <w:rPr>
                <w:rFonts w:ascii="宋体" w:hAnsi="宋体" w:cs="宋体" w:hint="eastAsia"/>
                <w:kern w:val="0"/>
              </w:rPr>
              <w:t>项规定。</w:t>
            </w:r>
          </w:p>
          <w:p w14:paraId="2D90A287" w14:textId="77777777" w:rsidR="007876CD" w:rsidRDefault="00797C9F">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20B7D7CE" w14:textId="77777777" w:rsidR="007876CD" w:rsidRDefault="00797C9F">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7876CD" w14:paraId="78882699" w14:textId="77777777">
        <w:trPr>
          <w:trHeight w:val="982"/>
          <w:jc w:val="center"/>
        </w:trPr>
        <w:tc>
          <w:tcPr>
            <w:tcW w:w="1243" w:type="dxa"/>
            <w:tcBorders>
              <w:right w:val="single" w:sz="4" w:space="0" w:color="auto"/>
            </w:tcBorders>
            <w:vAlign w:val="center"/>
          </w:tcPr>
          <w:p w14:paraId="49828FFF" w14:textId="77777777" w:rsidR="007876CD" w:rsidRDefault="00797C9F">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30DAF790" w14:textId="77777777" w:rsidR="007876CD" w:rsidRDefault="00797C9F">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5B58258E" w14:textId="77777777" w:rsidR="007876CD" w:rsidRDefault="00797C9F">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1.</w:t>
            </w:r>
            <w:r>
              <w:rPr>
                <w:rFonts w:ascii="宋体" w:hAnsi="宋体" w:hint="eastAsia"/>
                <w:kern w:val="0"/>
                <w:szCs w:val="21"/>
              </w:rPr>
              <w:t>对报价不高于最高限价的所有竞选人的投标文件，按照报价由低到高的顺序排序。</w:t>
            </w:r>
          </w:p>
          <w:p w14:paraId="5FA5950C" w14:textId="77777777" w:rsidR="007876CD" w:rsidRDefault="00797C9F">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2.</w:t>
            </w:r>
            <w:r>
              <w:rPr>
                <w:rFonts w:ascii="宋体" w:hAnsi="宋体" w:hint="eastAsia"/>
                <w:kern w:val="0"/>
                <w:szCs w:val="21"/>
              </w:rPr>
              <w:t>根据本章第</w:t>
            </w:r>
            <w:r>
              <w:rPr>
                <w:rFonts w:ascii="宋体" w:hAnsi="宋体" w:hint="eastAsia"/>
                <w:kern w:val="0"/>
                <w:szCs w:val="21"/>
              </w:rPr>
              <w:t>2.2</w:t>
            </w:r>
            <w:r>
              <w:rPr>
                <w:rFonts w:ascii="宋体" w:hAnsi="宋体" w:hint="eastAsia"/>
                <w:kern w:val="0"/>
                <w:szCs w:val="21"/>
              </w:rPr>
              <w:t>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6E53CCBE" w14:textId="77777777" w:rsidR="007876CD" w:rsidRDefault="00797C9F">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w:t>
            </w:r>
            <w:r>
              <w:rPr>
                <w:rFonts w:ascii="宋体" w:hAnsi="宋体" w:hint="eastAsia"/>
                <w:kern w:val="0"/>
                <w:szCs w:val="21"/>
              </w:rPr>
              <w:t>2</w:t>
            </w:r>
            <w:r>
              <w:rPr>
                <w:rFonts w:ascii="宋体" w:hAnsi="宋体" w:hint="eastAsia"/>
                <w:kern w:val="0"/>
                <w:szCs w:val="21"/>
              </w:rPr>
              <w:t>条进行评审，直至评出三名中标候选人，或者评审完所有投标文件。</w:t>
            </w:r>
          </w:p>
          <w:p w14:paraId="1FE277A2" w14:textId="77777777" w:rsidR="007876CD" w:rsidRDefault="00797C9F">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4E1436D3" w14:textId="77777777" w:rsidR="007876CD" w:rsidRDefault="00797C9F">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（联合体投标的，须联合体牵头人在红名单中），竞选人是否属于红名单，以开标环节信用状况查询结果为准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w:t>
            </w:r>
            <w:r>
              <w:rPr>
                <w:rFonts w:ascii="宋体" w:hAnsi="宋体" w:hint="eastAsia"/>
                <w:spacing w:val="4"/>
                <w:kern w:val="0"/>
                <w:szCs w:val="21"/>
                <w:u w:val="single"/>
              </w:rPr>
              <w:t>投票表决</w:t>
            </w:r>
            <w:r>
              <w:rPr>
                <w:rFonts w:ascii="宋体" w:hAnsi="宋体" w:hint="eastAsia"/>
                <w:spacing w:val="4"/>
                <w:kern w:val="0"/>
                <w:szCs w:val="21"/>
                <w:u w:val="single"/>
              </w:rPr>
              <w:t xml:space="preserve">   </w:t>
            </w:r>
            <w:r>
              <w:rPr>
                <w:rFonts w:ascii="宋体" w:hAnsi="宋体" w:hint="eastAsia"/>
                <w:spacing w:val="4"/>
                <w:kern w:val="0"/>
                <w:szCs w:val="21"/>
              </w:rPr>
              <w:t>原则排序。</w:t>
            </w:r>
          </w:p>
        </w:tc>
      </w:tr>
      <w:tr w:rsidR="007876CD" w14:paraId="7CAFD0BD" w14:textId="77777777">
        <w:trPr>
          <w:trHeight w:val="982"/>
          <w:jc w:val="center"/>
        </w:trPr>
        <w:tc>
          <w:tcPr>
            <w:tcW w:w="1243" w:type="dxa"/>
            <w:tcBorders>
              <w:right w:val="single" w:sz="4" w:space="0" w:color="auto"/>
            </w:tcBorders>
            <w:vAlign w:val="center"/>
          </w:tcPr>
          <w:p w14:paraId="1A3DB5A5" w14:textId="77777777" w:rsidR="007876CD" w:rsidRDefault="00797C9F">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4C6E2A5F" w14:textId="77777777" w:rsidR="007876CD" w:rsidRDefault="00797C9F">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395C5787" w14:textId="77777777" w:rsidR="007876CD" w:rsidRDefault="00797C9F">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kern w:val="0"/>
                <w:szCs w:val="21"/>
              </w:rPr>
              <w:t>“</w:t>
            </w:r>
            <w:r>
              <w:rPr>
                <w:rFonts w:ascii="宋体" w:hAnsi="宋体" w:hint="eastAsia"/>
                <w:kern w:val="0"/>
                <w:szCs w:val="21"/>
              </w:rPr>
              <w:t>竞选人须知</w:t>
            </w:r>
            <w:r>
              <w:rPr>
                <w:rFonts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2696A7CB" w14:textId="77777777" w:rsidR="007876CD" w:rsidRDefault="00797C9F">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7FE7D320" w14:textId="77777777" w:rsidR="007876CD" w:rsidRDefault="007876CD">
      <w:pPr>
        <w:pStyle w:val="2"/>
        <w:spacing w:before="0" w:after="0" w:line="360" w:lineRule="auto"/>
        <w:rPr>
          <w:rFonts w:ascii="宋体" w:hAnsi="宋体" w:hint="eastAsia"/>
          <w:b w:val="0"/>
          <w:snapToGrid w:val="0"/>
        </w:rPr>
      </w:pPr>
    </w:p>
    <w:p w14:paraId="7B9B6530" w14:textId="77777777" w:rsidR="007876CD" w:rsidRDefault="00797C9F">
      <w:pPr>
        <w:pStyle w:val="2"/>
        <w:spacing w:before="0" w:after="0" w:line="360" w:lineRule="auto"/>
        <w:rPr>
          <w:rFonts w:ascii="宋体" w:hAnsi="宋体" w:hint="eastAsia"/>
          <w:b w:val="0"/>
          <w:snapToGrid w:val="0"/>
        </w:rPr>
      </w:pPr>
      <w:bookmarkStart w:id="744" w:name="_Toc22842"/>
      <w:bookmarkStart w:id="745" w:name="_Toc12666"/>
      <w:bookmarkStart w:id="746" w:name="_Toc27750"/>
      <w:bookmarkStart w:id="747" w:name="_Toc181627139"/>
      <w:bookmarkStart w:id="748" w:name="_Toc175920937"/>
      <w:bookmarkStart w:id="749" w:name="_Toc57905886"/>
      <w:bookmarkStart w:id="750" w:name="_Toc175920972"/>
      <w:bookmarkEnd w:id="743"/>
      <w:r>
        <w:rPr>
          <w:rFonts w:ascii="宋体" w:hAnsi="宋体"/>
          <w:b w:val="0"/>
          <w:snapToGrid w:val="0"/>
        </w:rPr>
        <w:t xml:space="preserve">1.  </w:t>
      </w:r>
      <w:r>
        <w:rPr>
          <w:rFonts w:ascii="宋体" w:hAnsi="宋体"/>
          <w:b w:val="0"/>
          <w:snapToGrid w:val="0"/>
        </w:rPr>
        <w:t>评标方法</w:t>
      </w:r>
      <w:bookmarkEnd w:id="744"/>
      <w:bookmarkEnd w:id="745"/>
      <w:bookmarkEnd w:id="746"/>
      <w:bookmarkEnd w:id="747"/>
      <w:bookmarkEnd w:id="748"/>
      <w:bookmarkEnd w:id="749"/>
      <w:bookmarkEnd w:id="750"/>
    </w:p>
    <w:p w14:paraId="1385D84E" w14:textId="77777777" w:rsidR="007876CD" w:rsidRDefault="00797C9F">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w:t>
      </w:r>
      <w:r>
        <w:rPr>
          <w:rFonts w:ascii="宋体" w:hAnsi="宋体" w:hint="eastAsia"/>
        </w:rPr>
        <w:t>2.1</w:t>
      </w:r>
      <w:r>
        <w:rPr>
          <w:rFonts w:ascii="宋体" w:hAnsi="宋体" w:hint="eastAsia"/>
        </w:rPr>
        <w:t>款进行报价排序，按照本章第</w:t>
      </w:r>
      <w:r>
        <w:rPr>
          <w:rFonts w:ascii="宋体" w:hAnsi="宋体" w:hint="eastAsia"/>
        </w:rPr>
        <w:t>2.2</w:t>
      </w:r>
      <w:r>
        <w:rPr>
          <w:rFonts w:ascii="宋体" w:hAnsi="宋体" w:hint="eastAsia"/>
        </w:rPr>
        <w:lastRenderedPageBreak/>
        <w:t>款进行符合性审查，符合性审查合格的竞选人中按报价由低到高推荐中标候选人，或根据比选人授权直接确定中标人。若出现竞选人投标报价相同的，以评标办法前附表约定的原则确定排序。</w:t>
      </w:r>
    </w:p>
    <w:p w14:paraId="10C7D12D" w14:textId="77777777" w:rsidR="007876CD" w:rsidRDefault="00797C9F">
      <w:pPr>
        <w:pStyle w:val="2"/>
        <w:spacing w:before="0" w:after="0" w:line="360" w:lineRule="auto"/>
        <w:rPr>
          <w:rFonts w:ascii="宋体" w:hAnsi="宋体" w:hint="eastAsia"/>
          <w:b w:val="0"/>
          <w:snapToGrid w:val="0"/>
        </w:rPr>
      </w:pPr>
      <w:bookmarkStart w:id="751" w:name="_Toc181627140"/>
      <w:bookmarkStart w:id="752" w:name="_Toc57905887"/>
      <w:bookmarkStart w:id="753" w:name="_Toc175920938"/>
      <w:bookmarkStart w:id="754" w:name="_Toc395"/>
      <w:bookmarkStart w:id="755" w:name="_Toc24923"/>
      <w:bookmarkStart w:id="756" w:name="_Toc20502"/>
      <w:bookmarkStart w:id="757" w:name="_Toc175920973"/>
      <w:r>
        <w:rPr>
          <w:rFonts w:ascii="宋体" w:hAnsi="宋体"/>
          <w:b w:val="0"/>
          <w:snapToGrid w:val="0"/>
        </w:rPr>
        <w:t xml:space="preserve">2.  </w:t>
      </w:r>
      <w:r>
        <w:rPr>
          <w:rFonts w:ascii="宋体" w:hAnsi="宋体"/>
          <w:b w:val="0"/>
          <w:snapToGrid w:val="0"/>
        </w:rPr>
        <w:t>评审标准</w:t>
      </w:r>
      <w:bookmarkEnd w:id="751"/>
      <w:bookmarkEnd w:id="752"/>
      <w:bookmarkEnd w:id="753"/>
      <w:bookmarkEnd w:id="754"/>
      <w:bookmarkEnd w:id="755"/>
      <w:bookmarkEnd w:id="756"/>
      <w:bookmarkEnd w:id="757"/>
    </w:p>
    <w:p w14:paraId="5CB05E99" w14:textId="77777777" w:rsidR="007876CD" w:rsidRDefault="00797C9F">
      <w:pPr>
        <w:pStyle w:val="3"/>
        <w:spacing w:before="0" w:after="0" w:line="360" w:lineRule="auto"/>
        <w:rPr>
          <w:rFonts w:ascii="宋体" w:hAnsi="宋体" w:cs="宋体" w:hint="eastAsia"/>
          <w:sz w:val="21"/>
          <w:szCs w:val="21"/>
        </w:rPr>
      </w:pPr>
      <w:bookmarkStart w:id="758" w:name="_Toc3739"/>
      <w:bookmarkStart w:id="759" w:name="_Toc24029"/>
      <w:bookmarkStart w:id="760" w:name="_Toc57905888"/>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58"/>
      <w:r>
        <w:rPr>
          <w:rFonts w:ascii="宋体" w:hAnsi="宋体" w:cs="宋体" w:hint="eastAsia"/>
          <w:sz w:val="21"/>
          <w:szCs w:val="21"/>
        </w:rPr>
        <w:t>标准</w:t>
      </w:r>
      <w:bookmarkEnd w:id="759"/>
      <w:bookmarkEnd w:id="760"/>
    </w:p>
    <w:p w14:paraId="7529F6B6" w14:textId="77777777" w:rsidR="007876CD" w:rsidRDefault="00797C9F">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65EA89DE" w14:textId="77777777" w:rsidR="007876CD" w:rsidRDefault="00797C9F">
      <w:pPr>
        <w:pStyle w:val="3"/>
        <w:spacing w:before="0" w:after="0" w:line="360" w:lineRule="auto"/>
        <w:rPr>
          <w:rFonts w:ascii="宋体" w:hAnsi="宋体" w:cs="宋体" w:hint="eastAsia"/>
          <w:sz w:val="21"/>
          <w:szCs w:val="21"/>
        </w:rPr>
      </w:pPr>
      <w:bookmarkStart w:id="761" w:name="_Toc16832"/>
      <w:bookmarkStart w:id="762" w:name="_Toc7449"/>
      <w:bookmarkStart w:id="763" w:name="_Toc57905889"/>
      <w:r>
        <w:rPr>
          <w:rFonts w:ascii="宋体" w:hAnsi="宋体" w:cs="宋体"/>
          <w:sz w:val="21"/>
          <w:szCs w:val="21"/>
        </w:rPr>
        <w:t>2.</w:t>
      </w:r>
      <w:r>
        <w:rPr>
          <w:rFonts w:ascii="宋体" w:hAnsi="宋体" w:cs="宋体" w:hint="eastAsia"/>
          <w:sz w:val="21"/>
          <w:szCs w:val="21"/>
        </w:rPr>
        <w:t>2</w:t>
      </w:r>
      <w:r>
        <w:rPr>
          <w:rFonts w:ascii="宋体" w:hAnsi="宋体" w:cs="宋体" w:hint="eastAsia"/>
          <w:sz w:val="21"/>
          <w:szCs w:val="21"/>
        </w:rPr>
        <w:t>符合性审查</w:t>
      </w:r>
      <w:bookmarkEnd w:id="761"/>
      <w:r>
        <w:rPr>
          <w:rFonts w:ascii="宋体" w:hAnsi="宋体" w:cs="宋体" w:hint="eastAsia"/>
          <w:sz w:val="21"/>
          <w:szCs w:val="21"/>
        </w:rPr>
        <w:t>标准</w:t>
      </w:r>
      <w:bookmarkEnd w:id="762"/>
      <w:bookmarkEnd w:id="763"/>
    </w:p>
    <w:p w14:paraId="71B7FD43" w14:textId="77777777" w:rsidR="007876CD" w:rsidRDefault="00797C9F">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3A7BD798" w14:textId="77777777" w:rsidR="007876CD" w:rsidRDefault="00797C9F">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2.2.1  </w:t>
      </w:r>
      <w:r>
        <w:rPr>
          <w:rFonts w:ascii="宋体" w:hAnsi="宋体" w:cs="宋体" w:hint="eastAsia"/>
          <w:szCs w:val="21"/>
        </w:rPr>
        <w:t>技术方案评审标准：见评标办法前附表。</w:t>
      </w:r>
    </w:p>
    <w:p w14:paraId="3C0ABD8F" w14:textId="77777777" w:rsidR="007876CD" w:rsidRDefault="00797C9F">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 xml:space="preserve">2A  </w:t>
      </w:r>
      <w:r>
        <w:rPr>
          <w:rFonts w:ascii="宋体" w:hAnsi="宋体" w:cs="宋体" w:hint="eastAsia"/>
          <w:szCs w:val="21"/>
        </w:rPr>
        <w:t>资格评审标准：</w:t>
      </w:r>
      <w:proofErr w:type="gramStart"/>
      <w:r>
        <w:rPr>
          <w:rFonts w:ascii="宋体" w:hAnsi="宋体" w:cs="宋体" w:hint="eastAsia"/>
          <w:szCs w:val="21"/>
        </w:rPr>
        <w:t>见资格</w:t>
      </w:r>
      <w:proofErr w:type="gramEnd"/>
      <w:r>
        <w:rPr>
          <w:rFonts w:ascii="宋体" w:hAnsi="宋体" w:cs="宋体" w:hint="eastAsia"/>
          <w:szCs w:val="21"/>
        </w:rPr>
        <w:t>预审文件第三章“资格审查办法”详细审查标准（适用于已进行资格预审的）。</w:t>
      </w:r>
    </w:p>
    <w:p w14:paraId="0316DA8A" w14:textId="77777777" w:rsidR="007876CD" w:rsidRDefault="00797C9F">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 xml:space="preserve">2B  </w:t>
      </w:r>
      <w:r>
        <w:rPr>
          <w:rFonts w:ascii="宋体" w:hAnsi="宋体" w:cs="宋体" w:hint="eastAsia"/>
          <w:szCs w:val="21"/>
        </w:rPr>
        <w:t>资格评审标准：见评标办法前附表（适用于未进行资格预审的）。</w:t>
      </w:r>
    </w:p>
    <w:p w14:paraId="1ECA8D77" w14:textId="77777777" w:rsidR="007876CD" w:rsidRDefault="00797C9F">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 xml:space="preserve">3  </w:t>
      </w:r>
      <w:r>
        <w:rPr>
          <w:rFonts w:ascii="宋体" w:hAnsi="宋体" w:cs="宋体" w:hint="eastAsia"/>
          <w:szCs w:val="21"/>
        </w:rPr>
        <w:t>形式评审标准：见评标办法前附表。</w:t>
      </w:r>
    </w:p>
    <w:p w14:paraId="5BA1E3F3" w14:textId="77777777" w:rsidR="007876CD" w:rsidRDefault="00797C9F">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 xml:space="preserve">4  </w:t>
      </w:r>
      <w:r>
        <w:rPr>
          <w:rFonts w:ascii="宋体" w:hAnsi="宋体" w:cs="宋体" w:hint="eastAsia"/>
          <w:szCs w:val="21"/>
        </w:rPr>
        <w:t>响应性评审标准：见评标办法前附表。</w:t>
      </w:r>
    </w:p>
    <w:p w14:paraId="6CB2CA53" w14:textId="77777777" w:rsidR="007876CD" w:rsidRDefault="00797C9F">
      <w:pPr>
        <w:pStyle w:val="2"/>
        <w:spacing w:before="0" w:after="0" w:line="360" w:lineRule="auto"/>
        <w:rPr>
          <w:rFonts w:ascii="宋体" w:hAnsi="宋体" w:hint="eastAsia"/>
          <w:b w:val="0"/>
          <w:snapToGrid w:val="0"/>
        </w:rPr>
      </w:pPr>
      <w:bookmarkStart w:id="764" w:name="_Toc30094"/>
      <w:bookmarkStart w:id="765" w:name="_Toc1051"/>
      <w:bookmarkStart w:id="766" w:name="_Toc175920974"/>
      <w:bookmarkStart w:id="767" w:name="_Toc6630"/>
      <w:bookmarkStart w:id="768" w:name="_Toc181627141"/>
      <w:bookmarkStart w:id="769" w:name="_Toc175920939"/>
      <w:bookmarkStart w:id="770" w:name="_Toc57905890"/>
      <w:r>
        <w:rPr>
          <w:rFonts w:ascii="宋体" w:hAnsi="宋体"/>
          <w:b w:val="0"/>
          <w:snapToGrid w:val="0"/>
        </w:rPr>
        <w:t xml:space="preserve">3.  </w:t>
      </w:r>
      <w:r>
        <w:rPr>
          <w:rFonts w:ascii="宋体" w:hAnsi="宋体"/>
          <w:b w:val="0"/>
          <w:snapToGrid w:val="0"/>
        </w:rPr>
        <w:t>评标程序</w:t>
      </w:r>
      <w:bookmarkEnd w:id="764"/>
      <w:bookmarkEnd w:id="765"/>
      <w:bookmarkEnd w:id="766"/>
      <w:bookmarkEnd w:id="767"/>
      <w:bookmarkEnd w:id="768"/>
      <w:bookmarkEnd w:id="769"/>
      <w:bookmarkEnd w:id="770"/>
    </w:p>
    <w:p w14:paraId="2208C552" w14:textId="77777777" w:rsidR="007876CD" w:rsidRDefault="00797C9F">
      <w:pPr>
        <w:pStyle w:val="3"/>
        <w:spacing w:before="0" w:after="0" w:line="360" w:lineRule="auto"/>
        <w:rPr>
          <w:rFonts w:ascii="宋体" w:hAnsi="宋体" w:cs="宋体" w:hint="eastAsia"/>
          <w:sz w:val="21"/>
          <w:szCs w:val="21"/>
        </w:rPr>
      </w:pPr>
      <w:bookmarkStart w:id="771" w:name="_Toc19555"/>
      <w:bookmarkStart w:id="772" w:name="_Toc57905891"/>
      <w:bookmarkStart w:id="773" w:name="_Toc17317"/>
      <w:r>
        <w:rPr>
          <w:rFonts w:ascii="宋体" w:hAnsi="宋体" w:cs="宋体"/>
          <w:sz w:val="21"/>
          <w:szCs w:val="21"/>
        </w:rPr>
        <w:t>3.1</w:t>
      </w:r>
      <w:r>
        <w:rPr>
          <w:rFonts w:ascii="宋体" w:hAnsi="宋体" w:cs="宋体" w:hint="eastAsia"/>
          <w:sz w:val="21"/>
          <w:szCs w:val="21"/>
        </w:rPr>
        <w:t>报价排序</w:t>
      </w:r>
      <w:bookmarkEnd w:id="771"/>
      <w:bookmarkEnd w:id="772"/>
      <w:bookmarkEnd w:id="773"/>
    </w:p>
    <w:p w14:paraId="4586954F" w14:textId="77777777" w:rsidR="007876CD" w:rsidRDefault="00797C9F">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571ACC38" w14:textId="77777777" w:rsidR="007876CD" w:rsidRDefault="00797C9F">
      <w:pPr>
        <w:pStyle w:val="3"/>
        <w:spacing w:before="0" w:after="0" w:line="360" w:lineRule="auto"/>
        <w:rPr>
          <w:rFonts w:ascii="宋体" w:hAnsi="宋体" w:cs="宋体" w:hint="eastAsia"/>
          <w:sz w:val="21"/>
          <w:szCs w:val="21"/>
        </w:rPr>
      </w:pPr>
      <w:bookmarkStart w:id="774" w:name="_Toc57905892"/>
      <w:bookmarkStart w:id="775" w:name="_Toc23300"/>
      <w:r>
        <w:rPr>
          <w:rFonts w:ascii="宋体" w:hAnsi="宋体" w:cs="宋体"/>
          <w:sz w:val="21"/>
          <w:szCs w:val="21"/>
        </w:rPr>
        <w:t>3.</w:t>
      </w:r>
      <w:r>
        <w:rPr>
          <w:rFonts w:ascii="宋体" w:hAnsi="宋体" w:cs="宋体" w:hint="eastAsia"/>
          <w:sz w:val="21"/>
          <w:szCs w:val="21"/>
        </w:rPr>
        <w:t>2</w:t>
      </w:r>
      <w:r>
        <w:rPr>
          <w:rFonts w:ascii="宋体" w:hAnsi="宋体" w:cs="宋体" w:hint="eastAsia"/>
          <w:sz w:val="21"/>
          <w:szCs w:val="21"/>
        </w:rPr>
        <w:t>符合性审查</w:t>
      </w:r>
      <w:bookmarkEnd w:id="774"/>
      <w:bookmarkEnd w:id="775"/>
    </w:p>
    <w:p w14:paraId="3A1955FD" w14:textId="77777777" w:rsidR="007876CD" w:rsidRDefault="00797C9F">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w:t>
      </w:r>
      <w:r>
        <w:rPr>
          <w:rFonts w:ascii="宋体" w:hAnsi="宋体" w:cs="宋体"/>
          <w:szCs w:val="21"/>
        </w:rPr>
        <w:t>评标委员会依据本章第</w:t>
      </w:r>
      <w:r>
        <w:rPr>
          <w:rFonts w:ascii="宋体" w:hAnsi="宋体" w:cs="宋体"/>
          <w:szCs w:val="21"/>
        </w:rPr>
        <w:t>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790495FC" w14:textId="77777777" w:rsidR="007876CD" w:rsidRDefault="00797C9F">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3FFAE4E6" w14:textId="77777777" w:rsidR="007876CD" w:rsidRDefault="00797C9F">
      <w:pPr>
        <w:spacing w:line="360" w:lineRule="auto"/>
        <w:ind w:firstLineChars="193" w:firstLine="405"/>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szCs w:val="21"/>
        </w:rPr>
        <w:t>）第二章</w:t>
      </w:r>
      <w:r>
        <w:rPr>
          <w:rFonts w:ascii="宋体" w:hAnsi="宋体" w:cs="宋体"/>
          <w:szCs w:val="21"/>
        </w:rPr>
        <w:t>“</w:t>
      </w:r>
      <w:r>
        <w:rPr>
          <w:rFonts w:ascii="宋体" w:hAnsi="宋体" w:cs="宋体" w:hint="eastAsia"/>
          <w:szCs w:val="21"/>
        </w:rPr>
        <w:t>竞选人须知</w:t>
      </w:r>
      <w:r>
        <w:rPr>
          <w:rFonts w:ascii="宋体" w:hAnsi="宋体" w:cs="宋体"/>
          <w:szCs w:val="21"/>
        </w:rPr>
        <w:t>”</w:t>
      </w:r>
      <w:r>
        <w:rPr>
          <w:rFonts w:ascii="宋体" w:hAnsi="宋体" w:cs="宋体"/>
          <w:szCs w:val="21"/>
        </w:rPr>
        <w:t>第</w:t>
      </w:r>
      <w:r>
        <w:rPr>
          <w:rFonts w:ascii="宋体" w:hAnsi="宋体" w:cs="宋体"/>
          <w:szCs w:val="21"/>
        </w:rPr>
        <w:t xml:space="preserve">1.4.3 </w:t>
      </w:r>
      <w:r>
        <w:rPr>
          <w:rFonts w:ascii="宋体" w:hAnsi="宋体" w:cs="宋体" w:hint="eastAsia"/>
          <w:szCs w:val="21"/>
        </w:rPr>
        <w:t>项</w:t>
      </w:r>
      <w:r>
        <w:rPr>
          <w:rFonts w:ascii="宋体" w:hAnsi="宋体" w:cs="宋体"/>
          <w:szCs w:val="21"/>
        </w:rPr>
        <w:t>规定的任何一种情形的；</w:t>
      </w:r>
    </w:p>
    <w:p w14:paraId="172C2B3E" w14:textId="77777777" w:rsidR="007876CD" w:rsidRDefault="00797C9F">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14839B47" w14:textId="77777777" w:rsidR="007876CD" w:rsidRDefault="00797C9F">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）拒绝按评标委员会要求澄清、说明或补正的。</w:t>
      </w:r>
    </w:p>
    <w:p w14:paraId="17E8BDA6" w14:textId="77777777" w:rsidR="007876CD" w:rsidRDefault="00797C9F">
      <w:pPr>
        <w:spacing w:line="360" w:lineRule="auto"/>
        <w:ind w:firstLineChars="200" w:firstLine="420"/>
        <w:rPr>
          <w:rFonts w:ascii="宋体" w:hAnsi="宋体" w:cs="宋体" w:hint="eastAsia"/>
          <w:szCs w:val="21"/>
        </w:rPr>
      </w:pPr>
      <w:r>
        <w:rPr>
          <w:rFonts w:ascii="宋体" w:hAnsi="宋体" w:cs="宋体" w:hint="eastAsia"/>
          <w:szCs w:val="21"/>
        </w:rPr>
        <w:t xml:space="preserve">3.2.3 </w:t>
      </w:r>
      <w:r>
        <w:rPr>
          <w:rFonts w:ascii="宋体" w:hAnsi="宋体" w:cs="宋体" w:hint="eastAsia"/>
          <w:szCs w:val="21"/>
        </w:rPr>
        <w:t>投标报价有算术错误的，评标委员会按以下原则对投标报价进行修正，修正的价格经竞选人书面确认后具有约束力，修正原则如下：</w:t>
      </w:r>
    </w:p>
    <w:p w14:paraId="56C04E63" w14:textId="77777777" w:rsidR="007876CD" w:rsidRDefault="00797C9F">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）投标文件中的大写金额与小写金额不一致的，以大写金额为准；</w:t>
      </w:r>
    </w:p>
    <w:p w14:paraId="2A8C17F0" w14:textId="77777777" w:rsidR="007876CD" w:rsidRDefault="00797C9F">
      <w:pPr>
        <w:spacing w:line="360" w:lineRule="auto"/>
        <w:ind w:firstLineChars="200" w:firstLine="420"/>
        <w:rPr>
          <w:rFonts w:ascii="宋体" w:hAnsi="宋体" w:cs="宋体" w:hint="eastAsia"/>
          <w:color w:val="0000FF"/>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）投标函中的总报价与综合单价清单总报价不一致的，由评标委员会作否决投标处理。</w:t>
      </w:r>
    </w:p>
    <w:p w14:paraId="5B7F2236" w14:textId="77777777" w:rsidR="007876CD" w:rsidRDefault="00797C9F">
      <w:pPr>
        <w:pStyle w:val="3"/>
        <w:spacing w:before="0" w:after="0" w:line="360" w:lineRule="auto"/>
        <w:rPr>
          <w:rFonts w:ascii="宋体" w:hAnsi="宋体" w:cs="宋体" w:hint="eastAsia"/>
          <w:sz w:val="21"/>
          <w:szCs w:val="21"/>
        </w:rPr>
      </w:pPr>
      <w:bookmarkStart w:id="776" w:name="_Toc57905893"/>
      <w:bookmarkStart w:id="777" w:name="_Toc5505"/>
      <w:bookmarkStart w:id="778" w:name="_Toc30970"/>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76"/>
      <w:bookmarkEnd w:id="777"/>
      <w:bookmarkEnd w:id="778"/>
    </w:p>
    <w:p w14:paraId="37504B28" w14:textId="77777777" w:rsidR="007876CD" w:rsidRDefault="00797C9F">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1E6019B2" w14:textId="77777777" w:rsidR="007876CD" w:rsidRDefault="00797C9F">
      <w:pPr>
        <w:spacing w:line="360" w:lineRule="auto"/>
        <w:ind w:firstLineChars="200" w:firstLine="420"/>
        <w:rPr>
          <w:rFonts w:ascii="宋体" w:hAnsi="宋体" w:cs="宋体" w:hint="eastAsia"/>
          <w:szCs w:val="21"/>
        </w:rPr>
      </w:pPr>
      <w:r>
        <w:rPr>
          <w:rFonts w:ascii="宋体" w:hAnsi="宋体" w:cs="宋体"/>
          <w:szCs w:val="21"/>
        </w:rPr>
        <w:lastRenderedPageBreak/>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67C6852C" w14:textId="77777777" w:rsidR="007876CD" w:rsidRDefault="00797C9F">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45EFDC13" w14:textId="77777777" w:rsidR="007876CD" w:rsidRDefault="00797C9F">
      <w:pPr>
        <w:pStyle w:val="3"/>
        <w:spacing w:before="0" w:after="0" w:line="360" w:lineRule="auto"/>
        <w:rPr>
          <w:rFonts w:ascii="宋体" w:hAnsi="宋体" w:cs="宋体" w:hint="eastAsia"/>
          <w:sz w:val="21"/>
          <w:szCs w:val="21"/>
        </w:rPr>
      </w:pPr>
      <w:bookmarkStart w:id="779" w:name="_Toc57905894"/>
      <w:bookmarkStart w:id="780" w:name="_Toc27746"/>
      <w:bookmarkStart w:id="781" w:name="_Toc484465184"/>
      <w:bookmarkStart w:id="782" w:name="_Toc26860"/>
      <w:bookmarkStart w:id="783" w:name="_Toc479262406"/>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79"/>
      <w:bookmarkEnd w:id="780"/>
      <w:bookmarkEnd w:id="781"/>
      <w:bookmarkEnd w:id="782"/>
      <w:bookmarkEnd w:id="783"/>
    </w:p>
    <w:p w14:paraId="1DDA9EBE" w14:textId="77777777" w:rsidR="007876CD" w:rsidRDefault="00797C9F">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6708B0B1" w14:textId="77777777" w:rsidR="007876CD" w:rsidRDefault="00797C9F">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w:t>
      </w:r>
      <w:r>
        <w:rPr>
          <w:rFonts w:ascii="宋体" w:hAnsi="宋体" w:cs="宋体" w:hint="eastAsia"/>
          <w:szCs w:val="21"/>
        </w:rPr>
        <w:t>评标委员会完成评标后，应当向比选人提交书面评标报告和中标候选人名单。</w:t>
      </w:r>
    </w:p>
    <w:p w14:paraId="536F760D" w14:textId="77777777" w:rsidR="007876CD" w:rsidRDefault="00797C9F">
      <w:pPr>
        <w:spacing w:line="360" w:lineRule="auto"/>
        <w:rPr>
          <w:rFonts w:ascii="宋体" w:hAnsi="宋体" w:hint="eastAsia"/>
          <w:b/>
          <w:szCs w:val="20"/>
        </w:rPr>
      </w:pPr>
      <w:r>
        <w:rPr>
          <w:rFonts w:ascii="宋体" w:hAnsi="宋体"/>
          <w:kern w:val="0"/>
          <w:sz w:val="20"/>
          <w:szCs w:val="20"/>
        </w:rPr>
        <w:br w:type="page"/>
      </w:r>
    </w:p>
    <w:p w14:paraId="7610C54F" w14:textId="77777777" w:rsidR="007876CD" w:rsidRDefault="00797C9F">
      <w:pPr>
        <w:pStyle w:val="afb"/>
        <w:spacing w:line="360" w:lineRule="auto"/>
        <w:outlineLvl w:val="0"/>
        <w:rPr>
          <w:rFonts w:ascii="宋体" w:hAnsi="宋体" w:hint="eastAsia"/>
          <w:b/>
          <w:sz w:val="28"/>
          <w:szCs w:val="28"/>
          <w:u w:val="none"/>
          <w:lang w:eastAsia="zh-CN"/>
        </w:rPr>
      </w:pPr>
      <w:bookmarkStart w:id="784" w:name="招标文件03章02评标办法综合评估法02附件02"/>
      <w:bookmarkStart w:id="785" w:name="招标文件04章合同条款及格式"/>
      <w:bookmarkStart w:id="786" w:name="_Toc11925"/>
      <w:bookmarkStart w:id="787" w:name="_Toc181627142"/>
      <w:bookmarkStart w:id="788" w:name="_Toc175920940"/>
      <w:bookmarkStart w:id="789" w:name="_Toc175920975"/>
      <w:bookmarkEnd w:id="784"/>
      <w:bookmarkEnd w:id="785"/>
      <w:r>
        <w:rPr>
          <w:rFonts w:ascii="宋体" w:hAnsi="宋体"/>
          <w:b/>
          <w:sz w:val="28"/>
          <w:szCs w:val="28"/>
          <w:u w:val="none"/>
          <w:lang w:eastAsia="zh-CN"/>
        </w:rPr>
        <w:lastRenderedPageBreak/>
        <w:t>附件</w:t>
      </w:r>
      <w:r>
        <w:rPr>
          <w:rFonts w:ascii="宋体" w:hAnsi="宋体"/>
          <w:b/>
          <w:sz w:val="28"/>
          <w:szCs w:val="28"/>
          <w:u w:val="none"/>
          <w:lang w:eastAsia="zh-CN"/>
        </w:rPr>
        <w:t>A</w:t>
      </w:r>
      <w:r>
        <w:rPr>
          <w:rFonts w:ascii="宋体" w:hAnsi="宋体"/>
          <w:b/>
          <w:sz w:val="28"/>
          <w:szCs w:val="28"/>
          <w:u w:val="none"/>
          <w:lang w:eastAsia="zh-CN"/>
        </w:rPr>
        <w:t>：</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86"/>
      <w:bookmarkEnd w:id="787"/>
      <w:bookmarkEnd w:id="788"/>
      <w:bookmarkEnd w:id="789"/>
    </w:p>
    <w:p w14:paraId="7C6E59D0" w14:textId="77777777" w:rsidR="007876CD" w:rsidRDefault="00797C9F">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7876CD" w14:paraId="4E19A402" w14:textId="77777777">
        <w:trPr>
          <w:jc w:val="center"/>
        </w:trPr>
        <w:tc>
          <w:tcPr>
            <w:tcW w:w="1237" w:type="dxa"/>
            <w:vAlign w:val="center"/>
          </w:tcPr>
          <w:p w14:paraId="307872FB" w14:textId="77777777" w:rsidR="007876CD" w:rsidRDefault="00797C9F">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17DFC8C0" w14:textId="77777777" w:rsidR="007876CD" w:rsidRDefault="00797C9F">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7F251EC0" w14:textId="77777777" w:rsidR="007876CD" w:rsidRDefault="00797C9F">
            <w:pPr>
              <w:spacing w:line="400" w:lineRule="exact"/>
              <w:jc w:val="center"/>
              <w:rPr>
                <w:rFonts w:ascii="宋体" w:hAnsi="宋体" w:hint="eastAsia"/>
                <w:b/>
                <w:szCs w:val="21"/>
              </w:rPr>
            </w:pPr>
            <w:r>
              <w:rPr>
                <w:rFonts w:ascii="宋体" w:hAnsi="宋体"/>
                <w:b/>
                <w:szCs w:val="21"/>
              </w:rPr>
              <w:t>否决投标条件</w:t>
            </w:r>
          </w:p>
        </w:tc>
      </w:tr>
      <w:tr w:rsidR="007876CD" w14:paraId="6588902F" w14:textId="77777777">
        <w:trPr>
          <w:tblHeader/>
          <w:jc w:val="center"/>
        </w:trPr>
        <w:tc>
          <w:tcPr>
            <w:tcW w:w="1237" w:type="dxa"/>
            <w:vMerge w:val="restart"/>
            <w:vAlign w:val="center"/>
          </w:tcPr>
          <w:p w14:paraId="48B5CF19" w14:textId="77777777" w:rsidR="007876CD" w:rsidRDefault="00797C9F">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01D6BAEB" w14:textId="77777777" w:rsidR="007876CD" w:rsidRDefault="00797C9F">
            <w:pPr>
              <w:spacing w:line="400" w:lineRule="exact"/>
              <w:jc w:val="center"/>
              <w:rPr>
                <w:rFonts w:ascii="宋体" w:hAnsi="宋体" w:hint="eastAsia"/>
                <w:szCs w:val="21"/>
              </w:rPr>
            </w:pPr>
            <w:r>
              <w:rPr>
                <w:rFonts w:ascii="宋体" w:hAnsi="宋体" w:hint="eastAsia"/>
                <w:szCs w:val="21"/>
              </w:rPr>
              <w:t>技术方案评审</w:t>
            </w:r>
          </w:p>
          <w:p w14:paraId="25CD6BC4" w14:textId="77777777" w:rsidR="007876CD" w:rsidRDefault="00797C9F">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54ABFFFE"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A-1</w:t>
            </w:r>
            <w:r>
              <w:rPr>
                <w:rFonts w:ascii="宋体" w:hAnsi="宋体" w:hint="eastAsia"/>
                <w:szCs w:val="21"/>
              </w:rPr>
              <w:t>竞选人的技术方案综合性评审不合格，由评标委员会作否决投标处理。技术方案采用暗标评审时，其形式应符合第二章竞选人须知前附表第</w:t>
            </w:r>
            <w:r>
              <w:rPr>
                <w:rFonts w:ascii="宋体" w:hAnsi="宋体" w:hint="eastAsia"/>
                <w:szCs w:val="21"/>
              </w:rPr>
              <w:t>3.7.5</w:t>
            </w:r>
            <w:r>
              <w:rPr>
                <w:rFonts w:ascii="宋体" w:hAnsi="宋体" w:hint="eastAsia"/>
                <w:szCs w:val="21"/>
              </w:rPr>
              <w:t>项（</w:t>
            </w:r>
            <w:r>
              <w:rPr>
                <w:rFonts w:ascii="宋体" w:hAnsi="宋体" w:hint="eastAsia"/>
                <w:szCs w:val="21"/>
              </w:rPr>
              <w:t>4</w:t>
            </w:r>
            <w:r>
              <w:rPr>
                <w:rFonts w:ascii="宋体" w:hAnsi="宋体" w:hint="eastAsia"/>
                <w:szCs w:val="21"/>
              </w:rPr>
              <w:t>）技术部分的装订要求，否则由评标委员会作否决投标处理。</w:t>
            </w:r>
          </w:p>
        </w:tc>
      </w:tr>
      <w:tr w:rsidR="007876CD" w14:paraId="6F78AC80" w14:textId="77777777">
        <w:trPr>
          <w:tblHeader/>
          <w:jc w:val="center"/>
        </w:trPr>
        <w:tc>
          <w:tcPr>
            <w:tcW w:w="1237" w:type="dxa"/>
            <w:vMerge/>
            <w:vAlign w:val="center"/>
          </w:tcPr>
          <w:p w14:paraId="43103DE8" w14:textId="77777777" w:rsidR="007876CD" w:rsidRDefault="007876CD">
            <w:pPr>
              <w:spacing w:line="400" w:lineRule="exact"/>
              <w:jc w:val="center"/>
              <w:rPr>
                <w:rFonts w:ascii="宋体" w:hAnsi="宋体" w:hint="eastAsia"/>
                <w:szCs w:val="21"/>
              </w:rPr>
            </w:pPr>
          </w:p>
        </w:tc>
        <w:tc>
          <w:tcPr>
            <w:tcW w:w="1899" w:type="dxa"/>
            <w:vMerge w:val="restart"/>
            <w:vAlign w:val="center"/>
          </w:tcPr>
          <w:p w14:paraId="6123B729" w14:textId="77777777" w:rsidR="007876CD" w:rsidRDefault="00797C9F">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32367D7B"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w:t>
            </w:r>
            <w:r>
              <w:rPr>
                <w:rFonts w:ascii="宋体" w:hAnsi="宋体" w:hint="eastAsia"/>
                <w:szCs w:val="21"/>
              </w:rPr>
              <w:t>竞选人的资质条件、营业执照及安全生产条件须满足竞选人须知前附表第</w:t>
            </w:r>
            <w:r>
              <w:rPr>
                <w:rFonts w:ascii="宋体" w:hAnsi="宋体" w:hint="eastAsia"/>
                <w:szCs w:val="21"/>
              </w:rPr>
              <w:t>1.4.1</w:t>
            </w:r>
            <w:r>
              <w:rPr>
                <w:rFonts w:ascii="宋体" w:hAnsi="宋体" w:hint="eastAsia"/>
                <w:szCs w:val="21"/>
              </w:rPr>
              <w:t>项的要求，否则由评标委员会作否决投标处理。</w:t>
            </w:r>
          </w:p>
        </w:tc>
      </w:tr>
      <w:tr w:rsidR="007876CD" w14:paraId="67383343" w14:textId="77777777">
        <w:trPr>
          <w:tblHeader/>
          <w:jc w:val="center"/>
        </w:trPr>
        <w:tc>
          <w:tcPr>
            <w:tcW w:w="1237" w:type="dxa"/>
            <w:vMerge/>
            <w:vAlign w:val="center"/>
          </w:tcPr>
          <w:p w14:paraId="037E9C05" w14:textId="77777777" w:rsidR="007876CD" w:rsidRDefault="007876CD">
            <w:pPr>
              <w:spacing w:line="400" w:lineRule="exact"/>
              <w:jc w:val="center"/>
              <w:rPr>
                <w:rFonts w:ascii="宋体" w:hAnsi="宋体" w:hint="eastAsia"/>
                <w:szCs w:val="21"/>
              </w:rPr>
            </w:pPr>
          </w:p>
        </w:tc>
        <w:tc>
          <w:tcPr>
            <w:tcW w:w="1899" w:type="dxa"/>
            <w:vMerge/>
            <w:vAlign w:val="center"/>
          </w:tcPr>
          <w:p w14:paraId="2B34267D" w14:textId="77777777" w:rsidR="007876CD" w:rsidRDefault="007876CD">
            <w:pPr>
              <w:spacing w:line="400" w:lineRule="exact"/>
              <w:jc w:val="center"/>
              <w:rPr>
                <w:rFonts w:ascii="宋体" w:hAnsi="宋体" w:hint="eastAsia"/>
                <w:szCs w:val="21"/>
              </w:rPr>
            </w:pPr>
          </w:p>
        </w:tc>
        <w:tc>
          <w:tcPr>
            <w:tcW w:w="6333" w:type="dxa"/>
            <w:vAlign w:val="center"/>
          </w:tcPr>
          <w:p w14:paraId="0AB54582"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A-3</w:t>
            </w:r>
            <w:r>
              <w:rPr>
                <w:rFonts w:ascii="宋体" w:hAnsi="宋体" w:hint="eastAsia"/>
                <w:szCs w:val="21"/>
              </w:rPr>
              <w:t>竞选人的财务须满足竞选人须知前附表第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7876CD" w14:paraId="6B18F557" w14:textId="77777777">
        <w:trPr>
          <w:tblHeader/>
          <w:jc w:val="center"/>
        </w:trPr>
        <w:tc>
          <w:tcPr>
            <w:tcW w:w="1237" w:type="dxa"/>
            <w:vMerge/>
            <w:vAlign w:val="center"/>
          </w:tcPr>
          <w:p w14:paraId="72138387" w14:textId="77777777" w:rsidR="007876CD" w:rsidRDefault="007876CD">
            <w:pPr>
              <w:spacing w:line="400" w:lineRule="exact"/>
              <w:jc w:val="center"/>
              <w:rPr>
                <w:rFonts w:ascii="宋体" w:hAnsi="宋体" w:hint="eastAsia"/>
                <w:szCs w:val="21"/>
              </w:rPr>
            </w:pPr>
          </w:p>
        </w:tc>
        <w:tc>
          <w:tcPr>
            <w:tcW w:w="1899" w:type="dxa"/>
            <w:vMerge/>
            <w:vAlign w:val="center"/>
          </w:tcPr>
          <w:p w14:paraId="71A9CB59" w14:textId="77777777" w:rsidR="007876CD" w:rsidRDefault="007876CD">
            <w:pPr>
              <w:spacing w:line="400" w:lineRule="exact"/>
              <w:jc w:val="center"/>
              <w:rPr>
                <w:rFonts w:ascii="宋体" w:hAnsi="宋体" w:hint="eastAsia"/>
                <w:szCs w:val="21"/>
              </w:rPr>
            </w:pPr>
          </w:p>
        </w:tc>
        <w:tc>
          <w:tcPr>
            <w:tcW w:w="6333" w:type="dxa"/>
            <w:vAlign w:val="center"/>
          </w:tcPr>
          <w:p w14:paraId="19EB1889"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A-4</w:t>
            </w:r>
            <w:r>
              <w:rPr>
                <w:rFonts w:ascii="宋体" w:hAnsi="宋体" w:hint="eastAsia"/>
                <w:szCs w:val="21"/>
              </w:rPr>
              <w:t>竞选人的业绩须满足竞选人须知前附表第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7876CD" w14:paraId="1F15A03F" w14:textId="77777777">
        <w:trPr>
          <w:tblHeader/>
          <w:jc w:val="center"/>
        </w:trPr>
        <w:tc>
          <w:tcPr>
            <w:tcW w:w="1237" w:type="dxa"/>
            <w:vMerge/>
            <w:vAlign w:val="center"/>
          </w:tcPr>
          <w:p w14:paraId="378905F0" w14:textId="77777777" w:rsidR="007876CD" w:rsidRDefault="007876CD">
            <w:pPr>
              <w:spacing w:line="400" w:lineRule="exact"/>
              <w:jc w:val="center"/>
              <w:rPr>
                <w:rFonts w:ascii="宋体" w:hAnsi="宋体" w:hint="eastAsia"/>
                <w:szCs w:val="21"/>
              </w:rPr>
            </w:pPr>
          </w:p>
        </w:tc>
        <w:tc>
          <w:tcPr>
            <w:tcW w:w="1899" w:type="dxa"/>
            <w:vMerge/>
            <w:vAlign w:val="center"/>
          </w:tcPr>
          <w:p w14:paraId="1EB5A16E" w14:textId="77777777" w:rsidR="007876CD" w:rsidRDefault="007876CD">
            <w:pPr>
              <w:spacing w:line="400" w:lineRule="exact"/>
              <w:jc w:val="center"/>
              <w:rPr>
                <w:rFonts w:ascii="宋体" w:hAnsi="宋体" w:hint="eastAsia"/>
                <w:szCs w:val="21"/>
              </w:rPr>
            </w:pPr>
          </w:p>
        </w:tc>
        <w:tc>
          <w:tcPr>
            <w:tcW w:w="6333" w:type="dxa"/>
            <w:vAlign w:val="center"/>
          </w:tcPr>
          <w:p w14:paraId="38FEB940"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A-5</w:t>
            </w:r>
            <w:r>
              <w:rPr>
                <w:rFonts w:ascii="宋体" w:hAnsi="宋体" w:hint="eastAsia"/>
                <w:szCs w:val="21"/>
              </w:rPr>
              <w:t>竞选人的投标截止日投标资格情况须满足竞选人须知前附表</w:t>
            </w:r>
            <w:r>
              <w:rPr>
                <w:rFonts w:ascii="宋体" w:hAnsi="宋体" w:hint="eastAsia"/>
                <w:szCs w:val="21"/>
              </w:rPr>
              <w:t>1.4.1</w:t>
            </w:r>
            <w:r>
              <w:rPr>
                <w:rFonts w:ascii="宋体" w:hAnsi="宋体" w:hint="eastAsia"/>
                <w:szCs w:val="21"/>
              </w:rPr>
              <w:t>项的要求，否则由评标委员会作否决投标处理。</w:t>
            </w:r>
          </w:p>
        </w:tc>
      </w:tr>
      <w:tr w:rsidR="007876CD" w14:paraId="283289D8" w14:textId="77777777">
        <w:trPr>
          <w:tblHeader/>
          <w:jc w:val="center"/>
        </w:trPr>
        <w:tc>
          <w:tcPr>
            <w:tcW w:w="1237" w:type="dxa"/>
            <w:vMerge/>
            <w:vAlign w:val="center"/>
          </w:tcPr>
          <w:p w14:paraId="1BB15C1E" w14:textId="77777777" w:rsidR="007876CD" w:rsidRDefault="007876CD">
            <w:pPr>
              <w:spacing w:line="400" w:lineRule="exact"/>
              <w:jc w:val="center"/>
              <w:rPr>
                <w:rFonts w:ascii="宋体" w:hAnsi="宋体" w:hint="eastAsia"/>
                <w:szCs w:val="21"/>
              </w:rPr>
            </w:pPr>
          </w:p>
        </w:tc>
        <w:tc>
          <w:tcPr>
            <w:tcW w:w="1899" w:type="dxa"/>
            <w:vMerge/>
            <w:vAlign w:val="center"/>
          </w:tcPr>
          <w:p w14:paraId="7E27AC75" w14:textId="77777777" w:rsidR="007876CD" w:rsidRDefault="007876CD">
            <w:pPr>
              <w:spacing w:line="400" w:lineRule="exact"/>
              <w:jc w:val="center"/>
              <w:rPr>
                <w:rFonts w:ascii="宋体" w:hAnsi="宋体" w:hint="eastAsia"/>
                <w:szCs w:val="21"/>
              </w:rPr>
            </w:pPr>
          </w:p>
        </w:tc>
        <w:tc>
          <w:tcPr>
            <w:tcW w:w="6333" w:type="dxa"/>
            <w:vAlign w:val="center"/>
          </w:tcPr>
          <w:p w14:paraId="5310023C"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A-6</w:t>
            </w:r>
            <w:r>
              <w:rPr>
                <w:rFonts w:ascii="宋体" w:hAnsi="宋体" w:hint="eastAsia"/>
                <w:szCs w:val="21"/>
              </w:rPr>
              <w:t>竞选人的项目经理资格须满足竞选人须知前附表第</w:t>
            </w:r>
            <w:r>
              <w:rPr>
                <w:rFonts w:ascii="宋体" w:hAnsi="宋体" w:hint="eastAsia"/>
                <w:szCs w:val="21"/>
              </w:rPr>
              <w:t>1.4.1</w:t>
            </w:r>
            <w:r>
              <w:rPr>
                <w:rFonts w:ascii="宋体" w:hAnsi="宋体" w:hint="eastAsia"/>
                <w:szCs w:val="21"/>
              </w:rPr>
              <w:t>项的要求，否则由评标委员会作否决投标处理。</w:t>
            </w:r>
          </w:p>
        </w:tc>
      </w:tr>
      <w:tr w:rsidR="007876CD" w14:paraId="66BE4B65" w14:textId="77777777">
        <w:trPr>
          <w:tblHeader/>
          <w:jc w:val="center"/>
        </w:trPr>
        <w:tc>
          <w:tcPr>
            <w:tcW w:w="1237" w:type="dxa"/>
            <w:vMerge/>
            <w:vAlign w:val="center"/>
          </w:tcPr>
          <w:p w14:paraId="35DEF956" w14:textId="77777777" w:rsidR="007876CD" w:rsidRDefault="007876CD">
            <w:pPr>
              <w:spacing w:line="400" w:lineRule="exact"/>
              <w:jc w:val="center"/>
              <w:rPr>
                <w:rFonts w:ascii="宋体" w:hAnsi="宋体" w:hint="eastAsia"/>
                <w:szCs w:val="21"/>
              </w:rPr>
            </w:pPr>
          </w:p>
        </w:tc>
        <w:tc>
          <w:tcPr>
            <w:tcW w:w="1899" w:type="dxa"/>
            <w:vMerge/>
            <w:vAlign w:val="center"/>
          </w:tcPr>
          <w:p w14:paraId="4610383A" w14:textId="77777777" w:rsidR="007876CD" w:rsidRDefault="007876CD">
            <w:pPr>
              <w:spacing w:line="400" w:lineRule="exact"/>
              <w:jc w:val="center"/>
              <w:rPr>
                <w:rFonts w:ascii="宋体" w:hAnsi="宋体" w:hint="eastAsia"/>
                <w:szCs w:val="21"/>
              </w:rPr>
            </w:pPr>
          </w:p>
        </w:tc>
        <w:tc>
          <w:tcPr>
            <w:tcW w:w="6333" w:type="dxa"/>
            <w:vAlign w:val="center"/>
          </w:tcPr>
          <w:p w14:paraId="7749D6B1"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A-7</w:t>
            </w:r>
            <w:r>
              <w:rPr>
                <w:rFonts w:ascii="宋体" w:hAnsi="宋体" w:hint="eastAsia"/>
                <w:szCs w:val="21"/>
              </w:rPr>
              <w:t>竞选人的其他要求须满足竞选人须知前附表第</w:t>
            </w:r>
            <w:r>
              <w:rPr>
                <w:rFonts w:ascii="宋体" w:hAnsi="宋体" w:hint="eastAsia"/>
                <w:szCs w:val="21"/>
              </w:rPr>
              <w:t>1.4.1</w:t>
            </w:r>
            <w:r>
              <w:rPr>
                <w:rFonts w:ascii="宋体" w:hAnsi="宋体" w:hint="eastAsia"/>
                <w:szCs w:val="21"/>
              </w:rPr>
              <w:t>项的要求，否则由评标委员会作否决投标处理。</w:t>
            </w:r>
          </w:p>
        </w:tc>
      </w:tr>
      <w:tr w:rsidR="007876CD" w14:paraId="11CBF3E1" w14:textId="77777777">
        <w:trPr>
          <w:tblHeader/>
          <w:jc w:val="center"/>
        </w:trPr>
        <w:tc>
          <w:tcPr>
            <w:tcW w:w="1237" w:type="dxa"/>
            <w:vMerge/>
            <w:vAlign w:val="center"/>
          </w:tcPr>
          <w:p w14:paraId="2D5F4EB7" w14:textId="77777777" w:rsidR="007876CD" w:rsidRDefault="007876CD">
            <w:pPr>
              <w:spacing w:line="400" w:lineRule="exact"/>
              <w:jc w:val="center"/>
              <w:rPr>
                <w:rFonts w:ascii="宋体" w:hAnsi="宋体" w:hint="eastAsia"/>
                <w:szCs w:val="21"/>
              </w:rPr>
            </w:pPr>
          </w:p>
        </w:tc>
        <w:tc>
          <w:tcPr>
            <w:tcW w:w="1899" w:type="dxa"/>
            <w:vMerge/>
            <w:vAlign w:val="center"/>
          </w:tcPr>
          <w:p w14:paraId="3C5B80F9" w14:textId="77777777" w:rsidR="007876CD" w:rsidRDefault="007876CD">
            <w:pPr>
              <w:spacing w:line="400" w:lineRule="exact"/>
              <w:jc w:val="center"/>
              <w:rPr>
                <w:rFonts w:ascii="宋体" w:hAnsi="宋体" w:hint="eastAsia"/>
                <w:szCs w:val="21"/>
              </w:rPr>
            </w:pPr>
          </w:p>
        </w:tc>
        <w:tc>
          <w:tcPr>
            <w:tcW w:w="6333" w:type="dxa"/>
            <w:vAlign w:val="center"/>
          </w:tcPr>
          <w:p w14:paraId="1D6F96AB"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A-8</w:t>
            </w:r>
            <w:r>
              <w:rPr>
                <w:rFonts w:ascii="宋体" w:hAnsi="宋体" w:hint="eastAsia"/>
                <w:szCs w:val="21"/>
              </w:rPr>
              <w:t>若有联合体竞选人，则：</w:t>
            </w:r>
          </w:p>
          <w:p w14:paraId="5CF3D92A"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）联合体各方应按照招标文件提供的格式签订联合体协议书，明确联合体牵头人和各方权利义务；</w:t>
            </w:r>
          </w:p>
          <w:p w14:paraId="11DEFF32"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）联合体各方均应当具备承担招标项目的相应能力，联合体协议约定同一专业分工由两个及以上单位共同承担的，按照资质等级较低的单位确定资质等级；</w:t>
            </w:r>
          </w:p>
          <w:p w14:paraId="32F0D9F6"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）联合体各方不得再以自己名义单独或参加其他联合体在同一标段中投标。</w:t>
            </w:r>
          </w:p>
          <w:p w14:paraId="5CE68011"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7876CD" w14:paraId="1E12573B" w14:textId="77777777">
        <w:trPr>
          <w:jc w:val="center"/>
        </w:trPr>
        <w:tc>
          <w:tcPr>
            <w:tcW w:w="1237" w:type="dxa"/>
            <w:vMerge/>
            <w:vAlign w:val="center"/>
          </w:tcPr>
          <w:p w14:paraId="5857C133" w14:textId="77777777" w:rsidR="007876CD" w:rsidRDefault="007876CD">
            <w:pPr>
              <w:spacing w:line="400" w:lineRule="exact"/>
              <w:jc w:val="center"/>
              <w:rPr>
                <w:rFonts w:ascii="宋体" w:hAnsi="宋体" w:hint="eastAsia"/>
                <w:szCs w:val="21"/>
              </w:rPr>
            </w:pPr>
          </w:p>
        </w:tc>
        <w:tc>
          <w:tcPr>
            <w:tcW w:w="1899" w:type="dxa"/>
            <w:vMerge w:val="restart"/>
            <w:vAlign w:val="center"/>
          </w:tcPr>
          <w:p w14:paraId="399B9FCA" w14:textId="77777777" w:rsidR="007876CD" w:rsidRDefault="00797C9F">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224DCF31"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A-9</w:t>
            </w:r>
            <w:r>
              <w:rPr>
                <w:rFonts w:ascii="宋体" w:hAnsi="宋体" w:hint="eastAsia"/>
                <w:szCs w:val="21"/>
              </w:rPr>
              <w:t>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7876CD" w14:paraId="37DFDD8A" w14:textId="77777777">
        <w:trPr>
          <w:jc w:val="center"/>
        </w:trPr>
        <w:tc>
          <w:tcPr>
            <w:tcW w:w="1237" w:type="dxa"/>
            <w:vMerge/>
            <w:vAlign w:val="center"/>
          </w:tcPr>
          <w:p w14:paraId="40A93066" w14:textId="77777777" w:rsidR="007876CD" w:rsidRDefault="007876CD">
            <w:pPr>
              <w:spacing w:line="400" w:lineRule="exact"/>
              <w:jc w:val="center"/>
              <w:rPr>
                <w:rFonts w:ascii="宋体" w:hAnsi="宋体" w:hint="eastAsia"/>
                <w:szCs w:val="21"/>
              </w:rPr>
            </w:pPr>
          </w:p>
        </w:tc>
        <w:tc>
          <w:tcPr>
            <w:tcW w:w="1899" w:type="dxa"/>
            <w:vMerge/>
            <w:vAlign w:val="center"/>
          </w:tcPr>
          <w:p w14:paraId="35B29B36" w14:textId="77777777" w:rsidR="007876CD" w:rsidRDefault="007876CD">
            <w:pPr>
              <w:spacing w:line="400" w:lineRule="exact"/>
              <w:jc w:val="center"/>
              <w:rPr>
                <w:rFonts w:ascii="宋体" w:hAnsi="宋体" w:hint="eastAsia"/>
                <w:szCs w:val="21"/>
              </w:rPr>
            </w:pPr>
          </w:p>
        </w:tc>
        <w:tc>
          <w:tcPr>
            <w:tcW w:w="6333" w:type="dxa"/>
          </w:tcPr>
          <w:p w14:paraId="1FF93E83"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A-10</w:t>
            </w:r>
            <w:r>
              <w:rPr>
                <w:rFonts w:ascii="宋体" w:hAnsi="宋体" w:hint="eastAsia"/>
                <w:szCs w:val="21"/>
              </w:rPr>
              <w:t>投标函格式规定签名、盖章的位置有法定代表人或其委托</w:t>
            </w:r>
            <w:r>
              <w:rPr>
                <w:rFonts w:ascii="宋体" w:hAnsi="宋体" w:hint="eastAsia"/>
                <w:szCs w:val="21"/>
              </w:rPr>
              <w:lastRenderedPageBreak/>
              <w:t>代理人签名（或盖章）、加盖单位法人章，否则由评标委员会作否决投标处理。</w:t>
            </w:r>
          </w:p>
        </w:tc>
      </w:tr>
      <w:tr w:rsidR="007876CD" w14:paraId="0839BF88" w14:textId="77777777">
        <w:trPr>
          <w:jc w:val="center"/>
        </w:trPr>
        <w:tc>
          <w:tcPr>
            <w:tcW w:w="1237" w:type="dxa"/>
            <w:vMerge/>
            <w:vAlign w:val="center"/>
          </w:tcPr>
          <w:p w14:paraId="2242C895" w14:textId="77777777" w:rsidR="007876CD" w:rsidRDefault="007876CD">
            <w:pPr>
              <w:spacing w:line="400" w:lineRule="exact"/>
              <w:jc w:val="center"/>
              <w:rPr>
                <w:rFonts w:ascii="宋体" w:hAnsi="宋体" w:hint="eastAsia"/>
                <w:szCs w:val="21"/>
              </w:rPr>
            </w:pPr>
          </w:p>
        </w:tc>
        <w:tc>
          <w:tcPr>
            <w:tcW w:w="1899" w:type="dxa"/>
            <w:vMerge/>
            <w:vAlign w:val="center"/>
          </w:tcPr>
          <w:p w14:paraId="7715C09C" w14:textId="77777777" w:rsidR="007876CD" w:rsidRDefault="007876CD">
            <w:pPr>
              <w:spacing w:line="400" w:lineRule="exact"/>
              <w:jc w:val="center"/>
              <w:rPr>
                <w:rFonts w:ascii="宋体" w:hAnsi="宋体" w:hint="eastAsia"/>
                <w:szCs w:val="21"/>
              </w:rPr>
            </w:pPr>
          </w:p>
        </w:tc>
        <w:tc>
          <w:tcPr>
            <w:tcW w:w="6333" w:type="dxa"/>
          </w:tcPr>
          <w:p w14:paraId="188B21A0"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A-11</w:t>
            </w:r>
            <w:r>
              <w:rPr>
                <w:rFonts w:ascii="宋体" w:hAnsi="宋体" w:hint="eastAsia"/>
                <w:szCs w:val="21"/>
              </w:rPr>
              <w:t>投标文件格式符合第二章“竞选人须知”第</w:t>
            </w:r>
            <w:r>
              <w:rPr>
                <w:rFonts w:ascii="宋体" w:hAnsi="宋体" w:hint="eastAsia"/>
                <w:szCs w:val="21"/>
              </w:rPr>
              <w:t>3.7</w:t>
            </w:r>
            <w:r>
              <w:rPr>
                <w:rFonts w:ascii="宋体" w:hAnsi="宋体" w:hint="eastAsia"/>
                <w:szCs w:val="21"/>
              </w:rPr>
              <w:t>款的要求，否则由评标委员会作否决投标处理。</w:t>
            </w:r>
          </w:p>
          <w:p w14:paraId="2C95C1D4" w14:textId="77777777" w:rsidR="007876CD" w:rsidRDefault="00797C9F">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7876CD" w14:paraId="47B502A5" w14:textId="77777777">
        <w:trPr>
          <w:jc w:val="center"/>
        </w:trPr>
        <w:tc>
          <w:tcPr>
            <w:tcW w:w="1237" w:type="dxa"/>
            <w:vMerge/>
            <w:vAlign w:val="center"/>
          </w:tcPr>
          <w:p w14:paraId="2A756BE5" w14:textId="77777777" w:rsidR="007876CD" w:rsidRDefault="007876CD">
            <w:pPr>
              <w:spacing w:line="400" w:lineRule="exact"/>
              <w:jc w:val="center"/>
              <w:rPr>
                <w:rFonts w:ascii="宋体" w:hAnsi="宋体" w:hint="eastAsia"/>
                <w:szCs w:val="21"/>
              </w:rPr>
            </w:pPr>
          </w:p>
        </w:tc>
        <w:tc>
          <w:tcPr>
            <w:tcW w:w="1899" w:type="dxa"/>
            <w:vMerge/>
            <w:vAlign w:val="center"/>
          </w:tcPr>
          <w:p w14:paraId="75B8FF76" w14:textId="77777777" w:rsidR="007876CD" w:rsidRDefault="007876CD">
            <w:pPr>
              <w:spacing w:line="400" w:lineRule="exact"/>
              <w:jc w:val="center"/>
              <w:rPr>
                <w:rFonts w:ascii="宋体" w:hAnsi="宋体" w:hint="eastAsia"/>
                <w:szCs w:val="21"/>
              </w:rPr>
            </w:pPr>
          </w:p>
        </w:tc>
        <w:tc>
          <w:tcPr>
            <w:tcW w:w="6333" w:type="dxa"/>
          </w:tcPr>
          <w:p w14:paraId="552D58D0" w14:textId="77777777" w:rsidR="007876CD" w:rsidRDefault="00797C9F">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w:t>
            </w:r>
            <w:r>
              <w:rPr>
                <w:rFonts w:ascii="宋体" w:hAnsi="宋体" w:hint="eastAsia"/>
                <w:szCs w:val="21"/>
              </w:rPr>
              <w:t>投标文件份数符合第二章“竞选人须知”第</w:t>
            </w:r>
            <w:r>
              <w:rPr>
                <w:rFonts w:ascii="宋体" w:hAnsi="宋体" w:hint="eastAsia"/>
                <w:szCs w:val="21"/>
              </w:rPr>
              <w:t>3.7.4</w:t>
            </w:r>
            <w:r>
              <w:rPr>
                <w:rFonts w:ascii="宋体" w:hAnsi="宋体" w:hint="eastAsia"/>
                <w:szCs w:val="21"/>
              </w:rPr>
              <w:t>项的规定，</w:t>
            </w:r>
            <w:r>
              <w:rPr>
                <w:rFonts w:ascii="宋体" w:hAnsi="宋体" w:hint="eastAsia"/>
                <w:kern w:val="0"/>
                <w:szCs w:val="21"/>
              </w:rPr>
              <w:t>否则由评标委员会作否决投标处理。</w:t>
            </w:r>
          </w:p>
        </w:tc>
      </w:tr>
      <w:tr w:rsidR="007876CD" w14:paraId="556684C4" w14:textId="77777777">
        <w:trPr>
          <w:jc w:val="center"/>
        </w:trPr>
        <w:tc>
          <w:tcPr>
            <w:tcW w:w="1237" w:type="dxa"/>
            <w:vMerge/>
            <w:vAlign w:val="center"/>
          </w:tcPr>
          <w:p w14:paraId="0633610A" w14:textId="77777777" w:rsidR="007876CD" w:rsidRDefault="007876CD">
            <w:pPr>
              <w:spacing w:line="400" w:lineRule="exact"/>
              <w:jc w:val="center"/>
              <w:rPr>
                <w:rFonts w:ascii="宋体" w:hAnsi="宋体" w:hint="eastAsia"/>
                <w:szCs w:val="21"/>
              </w:rPr>
            </w:pPr>
          </w:p>
        </w:tc>
        <w:tc>
          <w:tcPr>
            <w:tcW w:w="1899" w:type="dxa"/>
            <w:vMerge/>
            <w:vAlign w:val="center"/>
          </w:tcPr>
          <w:p w14:paraId="7C1E8217" w14:textId="77777777" w:rsidR="007876CD" w:rsidRDefault="007876CD">
            <w:pPr>
              <w:spacing w:line="400" w:lineRule="exact"/>
              <w:jc w:val="center"/>
              <w:rPr>
                <w:rFonts w:ascii="宋体" w:hAnsi="宋体" w:hint="eastAsia"/>
                <w:szCs w:val="21"/>
              </w:rPr>
            </w:pPr>
          </w:p>
        </w:tc>
        <w:tc>
          <w:tcPr>
            <w:tcW w:w="6333" w:type="dxa"/>
          </w:tcPr>
          <w:p w14:paraId="397194CE"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A-13</w:t>
            </w:r>
            <w:r>
              <w:rPr>
                <w:rFonts w:ascii="宋体" w:hAnsi="宋体" w:hint="eastAsia"/>
                <w:szCs w:val="21"/>
              </w:rPr>
              <w:t>联合体参与投标的应提交联合体协议书，并明确联合体牵头人。在联合体协议书第</w:t>
            </w:r>
            <w:r>
              <w:rPr>
                <w:rFonts w:ascii="宋体" w:hAnsi="宋体" w:hint="eastAsia"/>
                <w:szCs w:val="21"/>
              </w:rPr>
              <w:t>5</w:t>
            </w:r>
            <w:r>
              <w:rPr>
                <w:rFonts w:ascii="宋体" w:hAnsi="宋体" w:hint="eastAsia"/>
                <w:szCs w:val="21"/>
              </w:rPr>
              <w:t>条联合体各成员单位内部的职责分工中填写的联合体所有成员单位名称应与其营业执照、资质证书、安全生产许可证一致，依法变更名称的应提交相应证明材料，否则由评标委员会作否决投标处理。</w:t>
            </w:r>
          </w:p>
        </w:tc>
      </w:tr>
      <w:tr w:rsidR="007876CD" w14:paraId="05248ECB" w14:textId="77777777">
        <w:trPr>
          <w:jc w:val="center"/>
        </w:trPr>
        <w:tc>
          <w:tcPr>
            <w:tcW w:w="1237" w:type="dxa"/>
            <w:vMerge/>
            <w:vAlign w:val="center"/>
          </w:tcPr>
          <w:p w14:paraId="59003C8D" w14:textId="77777777" w:rsidR="007876CD" w:rsidRDefault="007876CD">
            <w:pPr>
              <w:spacing w:line="400" w:lineRule="exact"/>
              <w:jc w:val="center"/>
              <w:rPr>
                <w:rFonts w:ascii="宋体" w:hAnsi="宋体" w:hint="eastAsia"/>
                <w:szCs w:val="21"/>
              </w:rPr>
            </w:pPr>
          </w:p>
        </w:tc>
        <w:tc>
          <w:tcPr>
            <w:tcW w:w="1899" w:type="dxa"/>
            <w:vMerge/>
            <w:vAlign w:val="center"/>
          </w:tcPr>
          <w:p w14:paraId="791FD5E5" w14:textId="77777777" w:rsidR="007876CD" w:rsidRDefault="007876CD">
            <w:pPr>
              <w:spacing w:line="400" w:lineRule="exact"/>
              <w:jc w:val="center"/>
              <w:rPr>
                <w:rFonts w:ascii="宋体" w:hAnsi="宋体" w:hint="eastAsia"/>
                <w:szCs w:val="21"/>
              </w:rPr>
            </w:pPr>
          </w:p>
        </w:tc>
        <w:tc>
          <w:tcPr>
            <w:tcW w:w="6333" w:type="dxa"/>
          </w:tcPr>
          <w:p w14:paraId="555DA8E0"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A-14</w:t>
            </w:r>
            <w:r>
              <w:rPr>
                <w:rFonts w:ascii="宋体" w:hAnsi="宋体" w:hint="eastAsia"/>
                <w:szCs w:val="21"/>
              </w:rPr>
              <w:t>只能有一个有效报价。在招标文件没有规定的情况下，不得提交选择性报价，否则由评标委员会作否决投标处理。</w:t>
            </w:r>
          </w:p>
        </w:tc>
      </w:tr>
      <w:tr w:rsidR="007876CD" w14:paraId="2F071764" w14:textId="77777777">
        <w:trPr>
          <w:jc w:val="center"/>
        </w:trPr>
        <w:tc>
          <w:tcPr>
            <w:tcW w:w="1237" w:type="dxa"/>
            <w:vMerge/>
            <w:vAlign w:val="center"/>
          </w:tcPr>
          <w:p w14:paraId="6686A70F" w14:textId="77777777" w:rsidR="007876CD" w:rsidRDefault="007876CD">
            <w:pPr>
              <w:spacing w:line="400" w:lineRule="exact"/>
              <w:jc w:val="center"/>
              <w:rPr>
                <w:rFonts w:ascii="宋体" w:hAnsi="宋体" w:hint="eastAsia"/>
                <w:szCs w:val="21"/>
              </w:rPr>
            </w:pPr>
          </w:p>
        </w:tc>
        <w:tc>
          <w:tcPr>
            <w:tcW w:w="1899" w:type="dxa"/>
            <w:vMerge/>
            <w:vAlign w:val="center"/>
          </w:tcPr>
          <w:p w14:paraId="56C3D5D2" w14:textId="77777777" w:rsidR="007876CD" w:rsidRDefault="007876CD">
            <w:pPr>
              <w:spacing w:line="400" w:lineRule="exact"/>
              <w:jc w:val="center"/>
              <w:rPr>
                <w:rFonts w:ascii="宋体" w:hAnsi="宋体" w:hint="eastAsia"/>
                <w:szCs w:val="21"/>
              </w:rPr>
            </w:pPr>
          </w:p>
        </w:tc>
        <w:tc>
          <w:tcPr>
            <w:tcW w:w="6333" w:type="dxa"/>
          </w:tcPr>
          <w:p w14:paraId="31EEBE4B" w14:textId="77777777" w:rsidR="007876CD" w:rsidRDefault="00797C9F">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w:t>
            </w:r>
            <w:r>
              <w:rPr>
                <w:rFonts w:ascii="宋体" w:hAnsi="宋体" w:cs="宋体" w:hint="eastAsia"/>
                <w:kern w:val="0"/>
              </w:rPr>
              <w:t xml:space="preserve"> </w:t>
            </w:r>
            <w:r>
              <w:rPr>
                <w:rFonts w:ascii="宋体" w:hAnsi="宋体" w:cs="宋体" w:hint="eastAsia"/>
                <w:kern w:val="0"/>
              </w:rPr>
              <w:t>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7876CD" w14:paraId="27D6F79E" w14:textId="77777777">
        <w:trPr>
          <w:jc w:val="center"/>
        </w:trPr>
        <w:tc>
          <w:tcPr>
            <w:tcW w:w="1237" w:type="dxa"/>
            <w:vMerge/>
            <w:vAlign w:val="center"/>
          </w:tcPr>
          <w:p w14:paraId="3E19307E" w14:textId="77777777" w:rsidR="007876CD" w:rsidRDefault="007876CD">
            <w:pPr>
              <w:spacing w:line="400" w:lineRule="exact"/>
              <w:jc w:val="center"/>
              <w:rPr>
                <w:rFonts w:ascii="宋体" w:hAnsi="宋体" w:hint="eastAsia"/>
                <w:szCs w:val="21"/>
              </w:rPr>
            </w:pPr>
          </w:p>
        </w:tc>
        <w:tc>
          <w:tcPr>
            <w:tcW w:w="1899" w:type="dxa"/>
            <w:vMerge/>
            <w:vAlign w:val="center"/>
          </w:tcPr>
          <w:p w14:paraId="67663174" w14:textId="77777777" w:rsidR="007876CD" w:rsidRDefault="007876CD">
            <w:pPr>
              <w:spacing w:line="400" w:lineRule="exact"/>
              <w:jc w:val="center"/>
              <w:rPr>
                <w:rFonts w:ascii="宋体" w:hAnsi="宋体" w:hint="eastAsia"/>
                <w:szCs w:val="21"/>
              </w:rPr>
            </w:pPr>
          </w:p>
        </w:tc>
        <w:tc>
          <w:tcPr>
            <w:tcW w:w="6333" w:type="dxa"/>
          </w:tcPr>
          <w:p w14:paraId="56842D9E"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A-16</w:t>
            </w:r>
            <w:r>
              <w:rPr>
                <w:rFonts w:ascii="宋体" w:hAnsi="宋体" w:hint="eastAsia"/>
                <w:szCs w:val="21"/>
              </w:rPr>
              <w:t>竞选人法定代表人的委托代理人有法定代表人签署的授权委托书和竞选人为其缴纳的养老保险证明材料，否则由评标委员会作否决投标处理。</w:t>
            </w:r>
          </w:p>
        </w:tc>
      </w:tr>
      <w:tr w:rsidR="007876CD" w14:paraId="0D234680" w14:textId="77777777">
        <w:trPr>
          <w:jc w:val="center"/>
        </w:trPr>
        <w:tc>
          <w:tcPr>
            <w:tcW w:w="1237" w:type="dxa"/>
            <w:vMerge/>
            <w:vAlign w:val="center"/>
          </w:tcPr>
          <w:p w14:paraId="7CE62D7B" w14:textId="77777777" w:rsidR="007876CD" w:rsidRDefault="007876CD">
            <w:pPr>
              <w:spacing w:line="400" w:lineRule="exact"/>
              <w:jc w:val="center"/>
              <w:rPr>
                <w:rFonts w:ascii="宋体" w:hAnsi="宋体" w:hint="eastAsia"/>
                <w:szCs w:val="21"/>
              </w:rPr>
            </w:pPr>
          </w:p>
        </w:tc>
        <w:tc>
          <w:tcPr>
            <w:tcW w:w="1899" w:type="dxa"/>
            <w:vMerge w:val="restart"/>
            <w:vAlign w:val="center"/>
          </w:tcPr>
          <w:p w14:paraId="256BB3A8" w14:textId="77777777" w:rsidR="007876CD" w:rsidRDefault="00797C9F">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2FD80422"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7876CD" w14:paraId="1B34969E" w14:textId="77777777">
        <w:trPr>
          <w:jc w:val="center"/>
        </w:trPr>
        <w:tc>
          <w:tcPr>
            <w:tcW w:w="1237" w:type="dxa"/>
            <w:vMerge/>
            <w:vAlign w:val="center"/>
          </w:tcPr>
          <w:p w14:paraId="1D544E2E" w14:textId="77777777" w:rsidR="007876CD" w:rsidRDefault="007876CD">
            <w:pPr>
              <w:spacing w:line="400" w:lineRule="exact"/>
              <w:jc w:val="center"/>
              <w:rPr>
                <w:rFonts w:ascii="宋体" w:hAnsi="宋体" w:hint="eastAsia"/>
                <w:szCs w:val="21"/>
              </w:rPr>
            </w:pPr>
          </w:p>
        </w:tc>
        <w:tc>
          <w:tcPr>
            <w:tcW w:w="1899" w:type="dxa"/>
            <w:vMerge/>
            <w:vAlign w:val="center"/>
          </w:tcPr>
          <w:p w14:paraId="4647FE99" w14:textId="77777777" w:rsidR="007876CD" w:rsidRDefault="007876CD">
            <w:pPr>
              <w:spacing w:line="400" w:lineRule="exact"/>
              <w:jc w:val="center"/>
              <w:rPr>
                <w:rFonts w:ascii="宋体" w:hAnsi="宋体" w:hint="eastAsia"/>
                <w:szCs w:val="21"/>
              </w:rPr>
            </w:pPr>
          </w:p>
        </w:tc>
        <w:tc>
          <w:tcPr>
            <w:tcW w:w="6333" w:type="dxa"/>
            <w:vAlign w:val="center"/>
          </w:tcPr>
          <w:p w14:paraId="52FEFCC9"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A-18</w:t>
            </w:r>
            <w:r>
              <w:rPr>
                <w:rFonts w:ascii="宋体" w:hAnsi="宋体" w:hint="eastAsia"/>
                <w:szCs w:val="21"/>
              </w:rPr>
              <w:t>投标总报价不得高于比选人公布的投标总报价最高限价，否则由评标委员会作否决投标处理。</w:t>
            </w:r>
          </w:p>
        </w:tc>
      </w:tr>
      <w:tr w:rsidR="007876CD" w14:paraId="4410ACD6" w14:textId="77777777">
        <w:trPr>
          <w:jc w:val="center"/>
        </w:trPr>
        <w:tc>
          <w:tcPr>
            <w:tcW w:w="1237" w:type="dxa"/>
            <w:vMerge/>
            <w:vAlign w:val="center"/>
          </w:tcPr>
          <w:p w14:paraId="4B82FEF1" w14:textId="77777777" w:rsidR="007876CD" w:rsidRDefault="007876CD">
            <w:pPr>
              <w:spacing w:line="400" w:lineRule="exact"/>
              <w:jc w:val="center"/>
              <w:rPr>
                <w:rFonts w:ascii="宋体" w:hAnsi="宋体" w:hint="eastAsia"/>
                <w:szCs w:val="21"/>
              </w:rPr>
            </w:pPr>
          </w:p>
        </w:tc>
        <w:tc>
          <w:tcPr>
            <w:tcW w:w="1899" w:type="dxa"/>
            <w:vMerge/>
            <w:vAlign w:val="center"/>
          </w:tcPr>
          <w:p w14:paraId="7B7B51B1" w14:textId="77777777" w:rsidR="007876CD" w:rsidRDefault="007876CD">
            <w:pPr>
              <w:spacing w:line="400" w:lineRule="exact"/>
              <w:jc w:val="center"/>
              <w:rPr>
                <w:rFonts w:ascii="宋体" w:hAnsi="宋体" w:hint="eastAsia"/>
                <w:szCs w:val="21"/>
              </w:rPr>
            </w:pPr>
          </w:p>
        </w:tc>
        <w:tc>
          <w:tcPr>
            <w:tcW w:w="6333" w:type="dxa"/>
            <w:vAlign w:val="center"/>
          </w:tcPr>
          <w:p w14:paraId="44F9F3F4"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A-19</w:t>
            </w:r>
            <w:r>
              <w:rPr>
                <w:rFonts w:ascii="宋体" w:hAnsi="宋体" w:hint="eastAsia"/>
                <w:szCs w:val="21"/>
              </w:rPr>
              <w:t>投标总报价低于最高限价</w:t>
            </w:r>
            <w:r>
              <w:rPr>
                <w:rFonts w:ascii="宋体" w:hAnsi="宋体" w:hint="eastAsia"/>
                <w:szCs w:val="21"/>
              </w:rPr>
              <w:t>85%</w:t>
            </w:r>
            <w:r>
              <w:rPr>
                <w:rFonts w:ascii="宋体" w:hAnsi="宋体" w:hint="eastAsia"/>
                <w:szCs w:val="21"/>
              </w:rPr>
              <w:t>的，竞选人应在编制投标文件时，在投标</w:t>
            </w:r>
            <w:proofErr w:type="gramStart"/>
            <w:r>
              <w:rPr>
                <w:rFonts w:ascii="宋体" w:hAnsi="宋体" w:hint="eastAsia"/>
                <w:szCs w:val="21"/>
              </w:rPr>
              <w:t>函部分</w:t>
            </w:r>
            <w:proofErr w:type="gramEnd"/>
            <w:r>
              <w:rPr>
                <w:rFonts w:ascii="宋体" w:hAnsi="宋体" w:hint="eastAsia"/>
                <w:szCs w:val="21"/>
              </w:rPr>
              <w:t>中递交低价风险担保提交承诺书，承诺书格式详见第六章竞选文件格式否则由评标委员会作否决投标处理。</w:t>
            </w:r>
          </w:p>
        </w:tc>
      </w:tr>
      <w:tr w:rsidR="007876CD" w14:paraId="4349883D" w14:textId="77777777">
        <w:trPr>
          <w:jc w:val="center"/>
        </w:trPr>
        <w:tc>
          <w:tcPr>
            <w:tcW w:w="1237" w:type="dxa"/>
            <w:vMerge/>
            <w:vAlign w:val="center"/>
          </w:tcPr>
          <w:p w14:paraId="4EC35560" w14:textId="77777777" w:rsidR="007876CD" w:rsidRDefault="007876CD">
            <w:pPr>
              <w:spacing w:line="400" w:lineRule="exact"/>
              <w:jc w:val="center"/>
              <w:rPr>
                <w:rFonts w:ascii="宋体" w:hAnsi="宋体" w:hint="eastAsia"/>
                <w:szCs w:val="21"/>
              </w:rPr>
            </w:pPr>
          </w:p>
        </w:tc>
        <w:tc>
          <w:tcPr>
            <w:tcW w:w="1899" w:type="dxa"/>
            <w:vMerge/>
            <w:vAlign w:val="center"/>
          </w:tcPr>
          <w:p w14:paraId="36AF103A" w14:textId="77777777" w:rsidR="007876CD" w:rsidRDefault="007876CD">
            <w:pPr>
              <w:spacing w:line="400" w:lineRule="exact"/>
              <w:jc w:val="center"/>
              <w:rPr>
                <w:rFonts w:ascii="宋体" w:hAnsi="宋体" w:hint="eastAsia"/>
                <w:szCs w:val="21"/>
              </w:rPr>
            </w:pPr>
          </w:p>
        </w:tc>
        <w:tc>
          <w:tcPr>
            <w:tcW w:w="6333" w:type="dxa"/>
            <w:vAlign w:val="center"/>
          </w:tcPr>
          <w:p w14:paraId="750E5E6E"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A-20</w:t>
            </w:r>
            <w:r>
              <w:rPr>
                <w:rFonts w:ascii="宋体" w:hAnsi="宋体" w:hint="eastAsia"/>
                <w:szCs w:val="21"/>
              </w:rPr>
              <w:t>暂列金额、暂估价、安全文明施工费等暂定金额必须按照招标文件给定的金额填报，否则由评标委员会作否决投标处理。</w:t>
            </w:r>
          </w:p>
        </w:tc>
      </w:tr>
      <w:tr w:rsidR="007876CD" w14:paraId="07D9D385" w14:textId="77777777">
        <w:trPr>
          <w:jc w:val="center"/>
        </w:trPr>
        <w:tc>
          <w:tcPr>
            <w:tcW w:w="1237" w:type="dxa"/>
            <w:vMerge/>
            <w:vAlign w:val="center"/>
          </w:tcPr>
          <w:p w14:paraId="76FC63C0" w14:textId="77777777" w:rsidR="007876CD" w:rsidRDefault="007876CD">
            <w:pPr>
              <w:spacing w:line="400" w:lineRule="exact"/>
              <w:jc w:val="center"/>
              <w:rPr>
                <w:rFonts w:ascii="宋体" w:hAnsi="宋体" w:hint="eastAsia"/>
                <w:szCs w:val="21"/>
              </w:rPr>
            </w:pPr>
          </w:p>
        </w:tc>
        <w:tc>
          <w:tcPr>
            <w:tcW w:w="1899" w:type="dxa"/>
            <w:vMerge/>
            <w:vAlign w:val="center"/>
          </w:tcPr>
          <w:p w14:paraId="4B8BA38D" w14:textId="77777777" w:rsidR="007876CD" w:rsidRDefault="007876CD">
            <w:pPr>
              <w:spacing w:line="400" w:lineRule="exact"/>
              <w:jc w:val="center"/>
              <w:rPr>
                <w:rFonts w:ascii="宋体" w:hAnsi="宋体" w:hint="eastAsia"/>
                <w:szCs w:val="21"/>
              </w:rPr>
            </w:pPr>
          </w:p>
        </w:tc>
        <w:tc>
          <w:tcPr>
            <w:tcW w:w="6333" w:type="dxa"/>
            <w:vAlign w:val="center"/>
          </w:tcPr>
          <w:p w14:paraId="470E3A27"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A-21</w:t>
            </w:r>
            <w:r>
              <w:rPr>
                <w:rFonts w:ascii="宋体" w:hAnsi="宋体" w:hint="eastAsia"/>
                <w:szCs w:val="21"/>
              </w:rPr>
              <w:t>投标内容符合第二章“竞选人须知”第</w:t>
            </w:r>
            <w:r>
              <w:rPr>
                <w:rFonts w:ascii="宋体" w:hAnsi="宋体" w:hint="eastAsia"/>
                <w:szCs w:val="21"/>
              </w:rPr>
              <w:t>1.3.1</w:t>
            </w:r>
            <w:r>
              <w:rPr>
                <w:rFonts w:ascii="宋体" w:hAnsi="宋体" w:hint="eastAsia"/>
                <w:szCs w:val="21"/>
              </w:rPr>
              <w:t>项规定，否则由评标委员会作否决投标处理。</w:t>
            </w:r>
          </w:p>
        </w:tc>
      </w:tr>
      <w:tr w:rsidR="007876CD" w14:paraId="344847B7" w14:textId="77777777">
        <w:trPr>
          <w:jc w:val="center"/>
        </w:trPr>
        <w:tc>
          <w:tcPr>
            <w:tcW w:w="1237" w:type="dxa"/>
            <w:vMerge/>
            <w:vAlign w:val="center"/>
          </w:tcPr>
          <w:p w14:paraId="4A9457A1" w14:textId="77777777" w:rsidR="007876CD" w:rsidRDefault="007876CD">
            <w:pPr>
              <w:spacing w:line="400" w:lineRule="exact"/>
              <w:jc w:val="center"/>
              <w:rPr>
                <w:rFonts w:ascii="宋体" w:hAnsi="宋体" w:hint="eastAsia"/>
                <w:szCs w:val="21"/>
              </w:rPr>
            </w:pPr>
          </w:p>
        </w:tc>
        <w:tc>
          <w:tcPr>
            <w:tcW w:w="1899" w:type="dxa"/>
            <w:vMerge/>
            <w:vAlign w:val="center"/>
          </w:tcPr>
          <w:p w14:paraId="37F28BD0" w14:textId="77777777" w:rsidR="007876CD" w:rsidRDefault="007876CD">
            <w:pPr>
              <w:spacing w:line="400" w:lineRule="exact"/>
              <w:jc w:val="center"/>
              <w:rPr>
                <w:rFonts w:ascii="宋体" w:hAnsi="宋体" w:hint="eastAsia"/>
                <w:szCs w:val="21"/>
              </w:rPr>
            </w:pPr>
          </w:p>
        </w:tc>
        <w:tc>
          <w:tcPr>
            <w:tcW w:w="6333" w:type="dxa"/>
            <w:vAlign w:val="center"/>
          </w:tcPr>
          <w:p w14:paraId="6EEA799C"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A-22</w:t>
            </w:r>
            <w:r>
              <w:rPr>
                <w:rFonts w:ascii="宋体" w:hAnsi="宋体" w:hint="eastAsia"/>
                <w:szCs w:val="21"/>
              </w:rPr>
              <w:t>工期符合第二章“竞选人须知”第</w:t>
            </w:r>
            <w:r>
              <w:rPr>
                <w:rFonts w:ascii="宋体" w:hAnsi="宋体" w:hint="eastAsia"/>
                <w:szCs w:val="21"/>
              </w:rPr>
              <w:t>1.3.2</w:t>
            </w:r>
            <w:r>
              <w:rPr>
                <w:rFonts w:ascii="宋体" w:hAnsi="宋体" w:hint="eastAsia"/>
                <w:szCs w:val="21"/>
              </w:rPr>
              <w:t>项规定，否则由</w:t>
            </w:r>
            <w:r>
              <w:rPr>
                <w:rFonts w:ascii="宋体" w:hAnsi="宋体" w:hint="eastAsia"/>
                <w:szCs w:val="21"/>
              </w:rPr>
              <w:lastRenderedPageBreak/>
              <w:t>评标委员会作否决投标处理。</w:t>
            </w:r>
          </w:p>
        </w:tc>
      </w:tr>
      <w:tr w:rsidR="007876CD" w14:paraId="37C92A3D" w14:textId="77777777">
        <w:trPr>
          <w:jc w:val="center"/>
        </w:trPr>
        <w:tc>
          <w:tcPr>
            <w:tcW w:w="1237" w:type="dxa"/>
            <w:vMerge/>
            <w:vAlign w:val="center"/>
          </w:tcPr>
          <w:p w14:paraId="53F3FCA3" w14:textId="77777777" w:rsidR="007876CD" w:rsidRDefault="007876CD">
            <w:pPr>
              <w:spacing w:line="400" w:lineRule="exact"/>
              <w:jc w:val="center"/>
              <w:rPr>
                <w:rFonts w:ascii="宋体" w:hAnsi="宋体" w:hint="eastAsia"/>
                <w:szCs w:val="21"/>
              </w:rPr>
            </w:pPr>
          </w:p>
        </w:tc>
        <w:tc>
          <w:tcPr>
            <w:tcW w:w="1899" w:type="dxa"/>
            <w:vMerge/>
            <w:vAlign w:val="center"/>
          </w:tcPr>
          <w:p w14:paraId="522FEC27" w14:textId="77777777" w:rsidR="007876CD" w:rsidRDefault="007876CD">
            <w:pPr>
              <w:spacing w:line="400" w:lineRule="exact"/>
              <w:jc w:val="center"/>
              <w:rPr>
                <w:rFonts w:ascii="宋体" w:hAnsi="宋体" w:hint="eastAsia"/>
                <w:szCs w:val="21"/>
              </w:rPr>
            </w:pPr>
          </w:p>
        </w:tc>
        <w:tc>
          <w:tcPr>
            <w:tcW w:w="6333" w:type="dxa"/>
            <w:vAlign w:val="center"/>
          </w:tcPr>
          <w:p w14:paraId="13838670"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A-23</w:t>
            </w:r>
            <w:r>
              <w:rPr>
                <w:rFonts w:ascii="宋体" w:hAnsi="宋体" w:hint="eastAsia"/>
                <w:szCs w:val="21"/>
              </w:rPr>
              <w:t>工程质量符合第二章“竞选人须知”第</w:t>
            </w:r>
            <w:r>
              <w:rPr>
                <w:rFonts w:ascii="宋体" w:hAnsi="宋体" w:hint="eastAsia"/>
                <w:szCs w:val="21"/>
              </w:rPr>
              <w:t>1.3.3</w:t>
            </w:r>
            <w:r>
              <w:rPr>
                <w:rFonts w:ascii="宋体" w:hAnsi="宋体" w:hint="eastAsia"/>
                <w:szCs w:val="21"/>
              </w:rPr>
              <w:t>项规定，否则由评标委员会作否决投标处理。</w:t>
            </w:r>
          </w:p>
        </w:tc>
      </w:tr>
      <w:tr w:rsidR="007876CD" w14:paraId="6C67785A" w14:textId="77777777">
        <w:trPr>
          <w:jc w:val="center"/>
        </w:trPr>
        <w:tc>
          <w:tcPr>
            <w:tcW w:w="1237" w:type="dxa"/>
            <w:vMerge/>
            <w:vAlign w:val="center"/>
          </w:tcPr>
          <w:p w14:paraId="3B663ECD" w14:textId="77777777" w:rsidR="007876CD" w:rsidRDefault="007876CD">
            <w:pPr>
              <w:spacing w:line="400" w:lineRule="exact"/>
              <w:jc w:val="center"/>
              <w:rPr>
                <w:rFonts w:ascii="宋体" w:hAnsi="宋体" w:hint="eastAsia"/>
                <w:szCs w:val="21"/>
              </w:rPr>
            </w:pPr>
          </w:p>
        </w:tc>
        <w:tc>
          <w:tcPr>
            <w:tcW w:w="1899" w:type="dxa"/>
            <w:vMerge/>
            <w:vAlign w:val="center"/>
          </w:tcPr>
          <w:p w14:paraId="5C8413BD" w14:textId="77777777" w:rsidR="007876CD" w:rsidRDefault="007876CD">
            <w:pPr>
              <w:spacing w:line="400" w:lineRule="exact"/>
              <w:jc w:val="center"/>
              <w:rPr>
                <w:rFonts w:ascii="宋体" w:hAnsi="宋体" w:hint="eastAsia"/>
                <w:szCs w:val="21"/>
              </w:rPr>
            </w:pPr>
          </w:p>
        </w:tc>
        <w:tc>
          <w:tcPr>
            <w:tcW w:w="6333" w:type="dxa"/>
            <w:vAlign w:val="center"/>
          </w:tcPr>
          <w:p w14:paraId="51F62E9F"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A-24</w:t>
            </w:r>
            <w:r>
              <w:rPr>
                <w:rFonts w:ascii="宋体" w:hAnsi="宋体" w:hint="eastAsia"/>
                <w:szCs w:val="21"/>
              </w:rPr>
              <w:t>投标有效期符合第二章“竞选人须知”第</w:t>
            </w:r>
            <w:r>
              <w:rPr>
                <w:rFonts w:ascii="宋体" w:hAnsi="宋体" w:hint="eastAsia"/>
                <w:szCs w:val="21"/>
              </w:rPr>
              <w:t>3.3.1</w:t>
            </w:r>
            <w:r>
              <w:rPr>
                <w:rFonts w:ascii="宋体" w:hAnsi="宋体" w:hint="eastAsia"/>
                <w:szCs w:val="21"/>
              </w:rPr>
              <w:t>项规定，否则由评标委员会作否决投标处理。</w:t>
            </w:r>
          </w:p>
        </w:tc>
      </w:tr>
      <w:tr w:rsidR="007876CD" w14:paraId="045F08AE" w14:textId="77777777">
        <w:trPr>
          <w:jc w:val="center"/>
        </w:trPr>
        <w:tc>
          <w:tcPr>
            <w:tcW w:w="1237" w:type="dxa"/>
            <w:vMerge/>
            <w:vAlign w:val="center"/>
          </w:tcPr>
          <w:p w14:paraId="588118CB" w14:textId="77777777" w:rsidR="007876CD" w:rsidRDefault="007876CD">
            <w:pPr>
              <w:spacing w:line="400" w:lineRule="exact"/>
              <w:jc w:val="center"/>
              <w:rPr>
                <w:rFonts w:ascii="宋体" w:hAnsi="宋体" w:hint="eastAsia"/>
                <w:szCs w:val="21"/>
              </w:rPr>
            </w:pPr>
          </w:p>
        </w:tc>
        <w:tc>
          <w:tcPr>
            <w:tcW w:w="1899" w:type="dxa"/>
            <w:vMerge/>
            <w:vAlign w:val="center"/>
          </w:tcPr>
          <w:p w14:paraId="6BA10693" w14:textId="77777777" w:rsidR="007876CD" w:rsidRDefault="007876CD">
            <w:pPr>
              <w:spacing w:line="400" w:lineRule="exact"/>
              <w:jc w:val="center"/>
              <w:rPr>
                <w:rFonts w:ascii="宋体" w:hAnsi="宋体" w:hint="eastAsia"/>
                <w:szCs w:val="21"/>
              </w:rPr>
            </w:pPr>
          </w:p>
        </w:tc>
        <w:tc>
          <w:tcPr>
            <w:tcW w:w="6333" w:type="dxa"/>
            <w:vAlign w:val="center"/>
          </w:tcPr>
          <w:p w14:paraId="1B8625A6"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A-25</w:t>
            </w:r>
            <w:r>
              <w:rPr>
                <w:rFonts w:ascii="宋体" w:hAnsi="宋体" w:hint="eastAsia"/>
                <w:szCs w:val="21"/>
              </w:rPr>
              <w:t>竞选人</w:t>
            </w:r>
            <w:r>
              <w:rPr>
                <w:rFonts w:ascii="宋体" w:hAnsi="宋体"/>
                <w:szCs w:val="21"/>
              </w:rPr>
              <w:t>应按</w:t>
            </w:r>
            <w:r>
              <w:rPr>
                <w:rFonts w:ascii="宋体" w:hAnsi="宋体" w:hint="eastAsia"/>
                <w:szCs w:val="21"/>
              </w:rPr>
              <w:t>竞选人须知前附表第</w:t>
            </w:r>
            <w:r>
              <w:rPr>
                <w:rFonts w:ascii="宋体" w:hAnsi="宋体" w:hint="eastAsia"/>
                <w:szCs w:val="21"/>
              </w:rPr>
              <w:t>3.4</w:t>
            </w:r>
            <w:r>
              <w:rPr>
                <w:rFonts w:ascii="宋体" w:hAnsi="宋体" w:hint="eastAsia"/>
                <w:szCs w:val="21"/>
              </w:rPr>
              <w:t>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7876CD" w14:paraId="027F6D2C" w14:textId="77777777">
        <w:trPr>
          <w:jc w:val="center"/>
        </w:trPr>
        <w:tc>
          <w:tcPr>
            <w:tcW w:w="1237" w:type="dxa"/>
            <w:vMerge/>
            <w:vAlign w:val="center"/>
          </w:tcPr>
          <w:p w14:paraId="4CDCB79A" w14:textId="77777777" w:rsidR="007876CD" w:rsidRDefault="007876CD">
            <w:pPr>
              <w:spacing w:line="400" w:lineRule="exact"/>
              <w:jc w:val="center"/>
              <w:rPr>
                <w:rFonts w:ascii="宋体" w:hAnsi="宋体" w:hint="eastAsia"/>
                <w:szCs w:val="21"/>
              </w:rPr>
            </w:pPr>
          </w:p>
        </w:tc>
        <w:tc>
          <w:tcPr>
            <w:tcW w:w="1899" w:type="dxa"/>
            <w:vMerge/>
            <w:vAlign w:val="center"/>
          </w:tcPr>
          <w:p w14:paraId="4A7C7838" w14:textId="77777777" w:rsidR="007876CD" w:rsidRDefault="007876CD">
            <w:pPr>
              <w:spacing w:line="400" w:lineRule="exact"/>
              <w:jc w:val="center"/>
              <w:rPr>
                <w:rFonts w:ascii="宋体" w:hAnsi="宋体" w:hint="eastAsia"/>
                <w:szCs w:val="21"/>
              </w:rPr>
            </w:pPr>
          </w:p>
        </w:tc>
        <w:tc>
          <w:tcPr>
            <w:tcW w:w="6333" w:type="dxa"/>
            <w:vAlign w:val="center"/>
          </w:tcPr>
          <w:p w14:paraId="241CDE0D"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A-26</w:t>
            </w:r>
            <w:r>
              <w:rPr>
                <w:rFonts w:ascii="宋体" w:hAnsi="宋体" w:hint="eastAsia"/>
                <w:szCs w:val="21"/>
              </w:rPr>
              <w:t>符合第四章“合同条款及格式”规定，投标文件不应附有比选人不能接受的条件，否则由评标委员会作否决投标处理。（由竞选人承诺，承诺书格式详见第六章竞选文件格式。）</w:t>
            </w:r>
          </w:p>
        </w:tc>
      </w:tr>
      <w:tr w:rsidR="007876CD" w14:paraId="31AEABFE" w14:textId="77777777">
        <w:trPr>
          <w:jc w:val="center"/>
        </w:trPr>
        <w:tc>
          <w:tcPr>
            <w:tcW w:w="1237" w:type="dxa"/>
            <w:vMerge/>
            <w:vAlign w:val="center"/>
          </w:tcPr>
          <w:p w14:paraId="6D8BD94B" w14:textId="77777777" w:rsidR="007876CD" w:rsidRDefault="007876CD">
            <w:pPr>
              <w:spacing w:line="400" w:lineRule="exact"/>
              <w:jc w:val="center"/>
              <w:rPr>
                <w:rFonts w:ascii="宋体" w:hAnsi="宋体" w:hint="eastAsia"/>
                <w:szCs w:val="21"/>
              </w:rPr>
            </w:pPr>
          </w:p>
        </w:tc>
        <w:tc>
          <w:tcPr>
            <w:tcW w:w="1899" w:type="dxa"/>
            <w:vMerge/>
            <w:vAlign w:val="center"/>
          </w:tcPr>
          <w:p w14:paraId="291C07D0" w14:textId="77777777" w:rsidR="007876CD" w:rsidRDefault="007876CD">
            <w:pPr>
              <w:spacing w:line="400" w:lineRule="exact"/>
              <w:jc w:val="center"/>
              <w:rPr>
                <w:rFonts w:ascii="宋体" w:hAnsi="宋体" w:hint="eastAsia"/>
                <w:szCs w:val="21"/>
              </w:rPr>
            </w:pPr>
          </w:p>
        </w:tc>
        <w:tc>
          <w:tcPr>
            <w:tcW w:w="6333" w:type="dxa"/>
            <w:vAlign w:val="center"/>
          </w:tcPr>
          <w:p w14:paraId="336480D1"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A-27</w:t>
            </w:r>
            <w:r>
              <w:rPr>
                <w:rFonts w:ascii="宋体" w:hAnsi="宋体" w:hint="eastAsia"/>
                <w:szCs w:val="21"/>
              </w:rPr>
              <w:t>符合第七章“技术标准和要求”规定。否则由评标委员会作否决投标处理（如有）。（由竞选人承诺。）</w:t>
            </w:r>
          </w:p>
        </w:tc>
      </w:tr>
      <w:tr w:rsidR="007876CD" w14:paraId="456CEBD2" w14:textId="77777777">
        <w:trPr>
          <w:jc w:val="center"/>
        </w:trPr>
        <w:tc>
          <w:tcPr>
            <w:tcW w:w="1237" w:type="dxa"/>
            <w:vMerge/>
            <w:vAlign w:val="center"/>
          </w:tcPr>
          <w:p w14:paraId="1508EF7D" w14:textId="77777777" w:rsidR="007876CD" w:rsidRDefault="007876CD">
            <w:pPr>
              <w:spacing w:line="400" w:lineRule="exact"/>
              <w:jc w:val="center"/>
              <w:rPr>
                <w:rFonts w:ascii="宋体" w:hAnsi="宋体" w:hint="eastAsia"/>
                <w:szCs w:val="21"/>
              </w:rPr>
            </w:pPr>
          </w:p>
        </w:tc>
        <w:tc>
          <w:tcPr>
            <w:tcW w:w="1899" w:type="dxa"/>
            <w:vMerge/>
            <w:vAlign w:val="center"/>
          </w:tcPr>
          <w:p w14:paraId="12D85B71" w14:textId="77777777" w:rsidR="007876CD" w:rsidRDefault="007876CD">
            <w:pPr>
              <w:spacing w:line="400" w:lineRule="exact"/>
              <w:jc w:val="center"/>
              <w:rPr>
                <w:rFonts w:ascii="宋体" w:hAnsi="宋体" w:hint="eastAsia"/>
                <w:szCs w:val="21"/>
              </w:rPr>
            </w:pPr>
          </w:p>
        </w:tc>
        <w:tc>
          <w:tcPr>
            <w:tcW w:w="6333" w:type="dxa"/>
            <w:vAlign w:val="center"/>
          </w:tcPr>
          <w:p w14:paraId="1138A70A"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A-28</w:t>
            </w:r>
            <w:r>
              <w:rPr>
                <w:rFonts w:ascii="宋体" w:hAnsi="宋体" w:hint="eastAsia"/>
                <w:szCs w:val="21"/>
              </w:rPr>
              <w:t>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7876CD" w14:paraId="4A0CDC15" w14:textId="77777777">
        <w:trPr>
          <w:jc w:val="center"/>
        </w:trPr>
        <w:tc>
          <w:tcPr>
            <w:tcW w:w="1237" w:type="dxa"/>
            <w:vMerge/>
            <w:vAlign w:val="center"/>
          </w:tcPr>
          <w:p w14:paraId="7E9FB22C" w14:textId="77777777" w:rsidR="007876CD" w:rsidRDefault="007876CD">
            <w:pPr>
              <w:spacing w:line="400" w:lineRule="exact"/>
              <w:jc w:val="center"/>
              <w:rPr>
                <w:rFonts w:ascii="宋体" w:hAnsi="宋体" w:hint="eastAsia"/>
                <w:szCs w:val="21"/>
              </w:rPr>
            </w:pPr>
          </w:p>
        </w:tc>
        <w:tc>
          <w:tcPr>
            <w:tcW w:w="1899" w:type="dxa"/>
            <w:vMerge/>
            <w:vAlign w:val="center"/>
          </w:tcPr>
          <w:p w14:paraId="4F834ED9" w14:textId="77777777" w:rsidR="007876CD" w:rsidRDefault="007876CD">
            <w:pPr>
              <w:spacing w:line="400" w:lineRule="exact"/>
              <w:jc w:val="center"/>
              <w:rPr>
                <w:rFonts w:ascii="宋体" w:hAnsi="宋体" w:hint="eastAsia"/>
                <w:szCs w:val="21"/>
              </w:rPr>
            </w:pPr>
          </w:p>
        </w:tc>
        <w:tc>
          <w:tcPr>
            <w:tcW w:w="6333" w:type="dxa"/>
            <w:vAlign w:val="center"/>
          </w:tcPr>
          <w:p w14:paraId="7B74C740"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A-29</w:t>
            </w:r>
            <w:r>
              <w:rPr>
                <w:rFonts w:ascii="宋体" w:hAnsi="宋体" w:hint="eastAsia"/>
                <w:szCs w:val="21"/>
              </w:rPr>
              <w:t>投标报价有算术错误的，按照第三章“评标办法”第</w:t>
            </w:r>
            <w:r>
              <w:rPr>
                <w:rFonts w:ascii="宋体" w:hAnsi="宋体" w:hint="eastAsia"/>
                <w:szCs w:val="21"/>
              </w:rPr>
              <w:t>3.2.3</w:t>
            </w:r>
            <w:r>
              <w:rPr>
                <w:rFonts w:ascii="宋体" w:hAnsi="宋体" w:hint="eastAsia"/>
                <w:szCs w:val="21"/>
              </w:rPr>
              <w:t>项规定执行，否则由评标委员会作否决投标处理。</w:t>
            </w:r>
          </w:p>
        </w:tc>
      </w:tr>
      <w:tr w:rsidR="007876CD" w14:paraId="3ED882A3" w14:textId="77777777">
        <w:trPr>
          <w:jc w:val="center"/>
        </w:trPr>
        <w:tc>
          <w:tcPr>
            <w:tcW w:w="1237" w:type="dxa"/>
            <w:vMerge/>
            <w:vAlign w:val="center"/>
          </w:tcPr>
          <w:p w14:paraId="6A63F8F4" w14:textId="77777777" w:rsidR="007876CD" w:rsidRDefault="007876CD">
            <w:pPr>
              <w:spacing w:line="400" w:lineRule="exact"/>
              <w:jc w:val="center"/>
              <w:rPr>
                <w:rFonts w:ascii="宋体" w:hAnsi="宋体" w:hint="eastAsia"/>
                <w:szCs w:val="21"/>
              </w:rPr>
            </w:pPr>
          </w:p>
        </w:tc>
        <w:tc>
          <w:tcPr>
            <w:tcW w:w="1899" w:type="dxa"/>
            <w:vMerge/>
            <w:vAlign w:val="center"/>
          </w:tcPr>
          <w:p w14:paraId="185294FD" w14:textId="77777777" w:rsidR="007876CD" w:rsidRDefault="007876CD">
            <w:pPr>
              <w:spacing w:line="400" w:lineRule="exact"/>
              <w:jc w:val="center"/>
              <w:rPr>
                <w:rFonts w:ascii="宋体" w:hAnsi="宋体" w:hint="eastAsia"/>
                <w:szCs w:val="21"/>
              </w:rPr>
            </w:pPr>
          </w:p>
        </w:tc>
        <w:tc>
          <w:tcPr>
            <w:tcW w:w="6333" w:type="dxa"/>
            <w:vAlign w:val="center"/>
          </w:tcPr>
          <w:p w14:paraId="332A7A6A"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A-30</w:t>
            </w:r>
            <w:r>
              <w:rPr>
                <w:rFonts w:ascii="宋体" w:hAnsi="宋体" w:hint="eastAsia"/>
                <w:szCs w:val="21"/>
              </w:rPr>
              <w:t>竞选人有以下情形之一的，其投标文件由评标委员会</w:t>
            </w:r>
            <w:r>
              <w:rPr>
                <w:rFonts w:ascii="宋体" w:hAnsi="宋体"/>
                <w:szCs w:val="21"/>
              </w:rPr>
              <w:t>作否决投标处理</w:t>
            </w:r>
            <w:r>
              <w:rPr>
                <w:rFonts w:ascii="宋体" w:hAnsi="宋体" w:hint="eastAsia"/>
                <w:szCs w:val="21"/>
              </w:rPr>
              <w:t>：</w:t>
            </w:r>
          </w:p>
          <w:p w14:paraId="7FA6F970"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1.</w:t>
            </w:r>
            <w:r>
              <w:rPr>
                <w:rFonts w:ascii="宋体" w:hAnsi="宋体" w:hint="eastAsia"/>
                <w:szCs w:val="21"/>
              </w:rPr>
              <w:t>第二章“竞选人须知”第</w:t>
            </w:r>
            <w:r>
              <w:rPr>
                <w:rFonts w:ascii="宋体" w:hAnsi="宋体" w:hint="eastAsia"/>
                <w:szCs w:val="21"/>
              </w:rPr>
              <w:t>1.4.3</w:t>
            </w:r>
            <w:r>
              <w:rPr>
                <w:rFonts w:ascii="宋体" w:hAnsi="宋体" w:hint="eastAsia"/>
                <w:szCs w:val="21"/>
              </w:rPr>
              <w:t>项规定的任何一种情形的；</w:t>
            </w:r>
          </w:p>
          <w:p w14:paraId="43BC4216"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2.</w:t>
            </w:r>
            <w:r>
              <w:rPr>
                <w:rFonts w:ascii="宋体" w:hAnsi="宋体" w:hint="eastAsia"/>
                <w:szCs w:val="21"/>
              </w:rPr>
              <w:t>本次投标有串通投标、弄虚作假等违反招投标相关法律、法规的行为的；</w:t>
            </w:r>
          </w:p>
          <w:p w14:paraId="28401E56"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3.</w:t>
            </w:r>
            <w:r>
              <w:rPr>
                <w:rFonts w:ascii="宋体" w:hAnsi="宋体" w:hint="eastAsia"/>
                <w:szCs w:val="21"/>
              </w:rPr>
              <w:t>拒绝按评标委员会要求澄清、说明或补正的。</w:t>
            </w:r>
          </w:p>
        </w:tc>
      </w:tr>
      <w:tr w:rsidR="007876CD" w14:paraId="47E29F11" w14:textId="77777777">
        <w:trPr>
          <w:jc w:val="center"/>
        </w:trPr>
        <w:tc>
          <w:tcPr>
            <w:tcW w:w="1237" w:type="dxa"/>
            <w:vAlign w:val="center"/>
          </w:tcPr>
          <w:p w14:paraId="1318864D" w14:textId="77777777" w:rsidR="007876CD" w:rsidRDefault="00797C9F">
            <w:pPr>
              <w:spacing w:line="400" w:lineRule="exact"/>
              <w:jc w:val="center"/>
              <w:rPr>
                <w:rFonts w:ascii="宋体" w:hAnsi="宋体" w:hint="eastAsia"/>
                <w:szCs w:val="21"/>
              </w:rPr>
            </w:pPr>
            <w:r>
              <w:rPr>
                <w:rFonts w:ascii="宋体" w:hAnsi="宋体"/>
                <w:szCs w:val="21"/>
              </w:rPr>
              <w:t>其他</w:t>
            </w:r>
          </w:p>
        </w:tc>
        <w:tc>
          <w:tcPr>
            <w:tcW w:w="1899" w:type="dxa"/>
            <w:vAlign w:val="center"/>
          </w:tcPr>
          <w:p w14:paraId="2EE4FEB5" w14:textId="77777777" w:rsidR="007876CD" w:rsidRDefault="007876CD">
            <w:pPr>
              <w:spacing w:line="400" w:lineRule="exact"/>
              <w:jc w:val="center"/>
              <w:rPr>
                <w:rFonts w:ascii="宋体" w:hAnsi="宋体" w:hint="eastAsia"/>
                <w:szCs w:val="21"/>
              </w:rPr>
            </w:pPr>
          </w:p>
        </w:tc>
        <w:tc>
          <w:tcPr>
            <w:tcW w:w="6333" w:type="dxa"/>
          </w:tcPr>
          <w:p w14:paraId="220C2B37" w14:textId="77777777" w:rsidR="007876CD" w:rsidRDefault="00797C9F">
            <w:pPr>
              <w:spacing w:line="400" w:lineRule="exact"/>
              <w:ind w:firstLineChars="200" w:firstLine="420"/>
              <w:rPr>
                <w:rFonts w:ascii="宋体" w:hAnsi="宋体" w:hint="eastAsia"/>
                <w:i/>
                <w:szCs w:val="21"/>
              </w:rPr>
            </w:pPr>
            <w:r>
              <w:rPr>
                <w:rFonts w:ascii="宋体" w:hAnsi="宋体" w:hint="eastAsia"/>
                <w:i/>
                <w:szCs w:val="21"/>
              </w:rPr>
              <w:t>/</w:t>
            </w:r>
          </w:p>
        </w:tc>
      </w:tr>
    </w:tbl>
    <w:p w14:paraId="5BFD30F5" w14:textId="77777777" w:rsidR="007876CD" w:rsidRDefault="007876CD">
      <w:pPr>
        <w:pStyle w:val="1"/>
        <w:spacing w:line="360" w:lineRule="auto"/>
        <w:ind w:firstLineChars="200" w:firstLine="883"/>
        <w:jc w:val="center"/>
        <w:rPr>
          <w:rFonts w:ascii="宋体" w:hAnsi="宋体" w:cs="仿宋" w:hint="eastAsia"/>
        </w:rPr>
      </w:pPr>
    </w:p>
    <w:p w14:paraId="1B4C026B" w14:textId="77777777" w:rsidR="007876CD" w:rsidRDefault="00797C9F">
      <w:pPr>
        <w:widowControl/>
        <w:jc w:val="center"/>
        <w:rPr>
          <w:rFonts w:ascii="宋体" w:hAnsi="宋体" w:cs="仿宋" w:hint="eastAsia"/>
          <w:b/>
          <w:bCs/>
          <w:kern w:val="44"/>
          <w:sz w:val="44"/>
          <w:szCs w:val="44"/>
        </w:rPr>
      </w:pPr>
      <w:r>
        <w:rPr>
          <w:rFonts w:ascii="宋体" w:hAnsi="宋体" w:cs="仿宋" w:hint="eastAsia"/>
          <w:kern w:val="0"/>
        </w:rPr>
        <w:br w:type="page"/>
      </w:r>
      <w:r>
        <w:rPr>
          <w:rFonts w:ascii="宋体" w:hAnsi="宋体" w:cs="仿宋" w:hint="eastAsia"/>
          <w:b/>
          <w:bCs/>
          <w:kern w:val="44"/>
          <w:sz w:val="44"/>
          <w:szCs w:val="44"/>
        </w:rPr>
        <w:lastRenderedPageBreak/>
        <w:t>第四章</w:t>
      </w:r>
      <w:r>
        <w:rPr>
          <w:rFonts w:ascii="宋体" w:hAnsi="宋体" w:cs="仿宋" w:hint="eastAsia"/>
          <w:b/>
          <w:bCs/>
          <w:kern w:val="44"/>
          <w:sz w:val="44"/>
          <w:szCs w:val="44"/>
        </w:rPr>
        <w:t xml:space="preserve">  </w:t>
      </w:r>
      <w:r>
        <w:rPr>
          <w:rFonts w:ascii="宋体" w:hAnsi="宋体" w:cs="仿宋" w:hint="eastAsia"/>
          <w:b/>
          <w:bCs/>
          <w:kern w:val="44"/>
          <w:sz w:val="44"/>
          <w:szCs w:val="44"/>
        </w:rPr>
        <w:t>合同条款及格式</w:t>
      </w:r>
      <w:bookmarkEnd w:id="726"/>
      <w:bookmarkEnd w:id="727"/>
      <w:bookmarkEnd w:id="728"/>
      <w:bookmarkEnd w:id="729"/>
    </w:p>
    <w:p w14:paraId="4E058D6D" w14:textId="77777777" w:rsidR="007876CD" w:rsidRDefault="007876CD">
      <w:pPr>
        <w:snapToGrid w:val="0"/>
        <w:spacing w:beforeLines="50" w:before="156" w:line="360" w:lineRule="auto"/>
        <w:jc w:val="center"/>
        <w:rPr>
          <w:rFonts w:ascii="宋体" w:hAnsi="宋体" w:cs="Arial" w:hint="eastAsia"/>
          <w:sz w:val="24"/>
        </w:rPr>
      </w:pPr>
      <w:bookmarkStart w:id="790" w:name="_Toc534185829"/>
      <w:bookmarkStart w:id="791" w:name="_Toc287607865"/>
      <w:bookmarkStart w:id="792" w:name="_Toc287620812"/>
      <w:bookmarkStart w:id="793" w:name="_Toc509218852"/>
      <w:bookmarkStart w:id="794" w:name="_Toc23843"/>
      <w:bookmarkStart w:id="795" w:name="_Toc430530528"/>
      <w:bookmarkStart w:id="796" w:name="_Toc351203480"/>
      <w:bookmarkStart w:id="797" w:name="_Toc296890982"/>
      <w:bookmarkStart w:id="798" w:name="_Toc296503025"/>
    </w:p>
    <w:p w14:paraId="460F5E2C" w14:textId="77777777" w:rsidR="007876CD" w:rsidRDefault="00797C9F">
      <w:pPr>
        <w:widowControl/>
        <w:jc w:val="left"/>
        <w:rPr>
          <w:rFonts w:ascii="宋体" w:hAnsi="宋体" w:cs="Arial" w:hint="eastAsia"/>
          <w:sz w:val="24"/>
        </w:rPr>
      </w:pPr>
      <w:r>
        <w:rPr>
          <w:rFonts w:ascii="宋体" w:hAnsi="宋体" w:cs="Arial" w:hint="eastAsia"/>
          <w:sz w:val="24"/>
        </w:rPr>
        <w:br w:type="page"/>
      </w:r>
    </w:p>
    <w:p w14:paraId="569C9413" w14:textId="77777777" w:rsidR="007876CD" w:rsidRDefault="007876CD">
      <w:pPr>
        <w:pStyle w:val="3"/>
        <w:jc w:val="left"/>
        <w:rPr>
          <w:rFonts w:ascii="宋体" w:hAnsi="宋体" w:cs="宋体" w:hint="eastAsia"/>
          <w:sz w:val="36"/>
          <w:szCs w:val="36"/>
        </w:rPr>
      </w:pPr>
      <w:bookmarkStart w:id="799" w:name="_Toc534185765"/>
      <w:bookmarkStart w:id="800" w:name="_Toc30225"/>
      <w:bookmarkStart w:id="801" w:name="_Toc509218786"/>
      <w:bookmarkStart w:id="802" w:name="_Toc351203494"/>
    </w:p>
    <w:p w14:paraId="4FE991CA" w14:textId="77777777" w:rsidR="007876CD" w:rsidRDefault="00797C9F">
      <w:pPr>
        <w:pStyle w:val="3"/>
        <w:jc w:val="left"/>
        <w:rPr>
          <w:rFonts w:ascii="宋体" w:hAnsi="宋体" w:cs="宋体" w:hint="eastAsia"/>
          <w:sz w:val="36"/>
          <w:szCs w:val="36"/>
        </w:rPr>
      </w:pPr>
      <w:r>
        <w:rPr>
          <w:rFonts w:ascii="宋体" w:hAnsi="宋体" w:cs="宋体" w:hint="eastAsia"/>
          <w:sz w:val="36"/>
          <w:szCs w:val="36"/>
        </w:rPr>
        <w:t>项目名称：</w:t>
      </w:r>
    </w:p>
    <w:p w14:paraId="4E8ADA02" w14:textId="77777777" w:rsidR="007876CD" w:rsidRDefault="007876CD">
      <w:pPr>
        <w:keepNext/>
        <w:keepLines/>
        <w:spacing w:before="260" w:after="260" w:line="415" w:lineRule="auto"/>
        <w:jc w:val="center"/>
        <w:outlineLvl w:val="2"/>
        <w:rPr>
          <w:rFonts w:ascii="宋体"/>
          <w:b/>
          <w:bCs/>
          <w:sz w:val="44"/>
          <w:szCs w:val="44"/>
        </w:rPr>
      </w:pPr>
    </w:p>
    <w:p w14:paraId="3FDA6095" w14:textId="77777777" w:rsidR="007876CD" w:rsidRDefault="007876CD">
      <w:pPr>
        <w:keepNext/>
        <w:keepLines/>
        <w:spacing w:before="260" w:after="260" w:line="415" w:lineRule="auto"/>
        <w:jc w:val="center"/>
        <w:outlineLvl w:val="2"/>
        <w:rPr>
          <w:rFonts w:ascii="宋体"/>
          <w:b/>
          <w:bCs/>
          <w:sz w:val="44"/>
          <w:szCs w:val="44"/>
        </w:rPr>
      </w:pPr>
    </w:p>
    <w:p w14:paraId="37B81683" w14:textId="77777777" w:rsidR="007876CD" w:rsidRDefault="007876CD">
      <w:pPr>
        <w:keepNext/>
        <w:keepLines/>
        <w:spacing w:before="260" w:after="260" w:line="415" w:lineRule="auto"/>
        <w:jc w:val="center"/>
        <w:outlineLvl w:val="2"/>
        <w:rPr>
          <w:rFonts w:ascii="宋体"/>
          <w:b/>
          <w:bCs/>
          <w:sz w:val="44"/>
          <w:szCs w:val="44"/>
        </w:rPr>
      </w:pPr>
    </w:p>
    <w:p w14:paraId="2C446606" w14:textId="77777777" w:rsidR="007876CD" w:rsidRDefault="00797C9F">
      <w:pPr>
        <w:keepNext/>
        <w:keepLines/>
        <w:spacing w:before="260" w:after="260" w:line="415" w:lineRule="auto"/>
        <w:jc w:val="center"/>
        <w:outlineLvl w:val="2"/>
        <w:rPr>
          <w:rFonts w:ascii="宋体"/>
          <w:bCs/>
          <w:sz w:val="72"/>
          <w:szCs w:val="72"/>
        </w:rPr>
      </w:pPr>
      <w:r>
        <w:rPr>
          <w:rFonts w:ascii="宋体"/>
          <w:b/>
          <w:bCs/>
          <w:sz w:val="72"/>
          <w:szCs w:val="72"/>
        </w:rPr>
        <w:t>建设工程施工合同</w:t>
      </w:r>
    </w:p>
    <w:p w14:paraId="570AC421" w14:textId="77777777" w:rsidR="007876CD" w:rsidRDefault="007876CD">
      <w:pPr>
        <w:keepNext/>
        <w:keepLines/>
        <w:spacing w:before="260" w:after="260" w:line="415" w:lineRule="auto"/>
        <w:jc w:val="center"/>
        <w:outlineLvl w:val="2"/>
        <w:rPr>
          <w:rFonts w:ascii="宋体"/>
          <w:b/>
          <w:bCs/>
          <w:sz w:val="44"/>
          <w:szCs w:val="44"/>
        </w:rPr>
      </w:pPr>
    </w:p>
    <w:p w14:paraId="5312F88F" w14:textId="77777777" w:rsidR="007876CD" w:rsidRDefault="007876CD">
      <w:pPr>
        <w:keepNext/>
        <w:keepLines/>
        <w:spacing w:before="260" w:after="260" w:line="415" w:lineRule="auto"/>
        <w:ind w:firstLineChars="200" w:firstLine="643"/>
        <w:outlineLvl w:val="2"/>
        <w:rPr>
          <w:rFonts w:ascii="宋体" w:hAnsi="宋体" w:cs="宋体" w:hint="eastAsia"/>
          <w:b/>
          <w:bCs/>
          <w:sz w:val="32"/>
          <w:szCs w:val="32"/>
        </w:rPr>
      </w:pPr>
    </w:p>
    <w:p w14:paraId="19D6663C" w14:textId="77777777" w:rsidR="007876CD" w:rsidRDefault="007876CD">
      <w:pPr>
        <w:pStyle w:val="aa"/>
        <w:rPr>
          <w:rFonts w:ascii="宋体" w:hAnsi="宋体" w:cs="宋体" w:hint="eastAsia"/>
          <w:b/>
          <w:bCs/>
          <w:sz w:val="32"/>
          <w:szCs w:val="32"/>
        </w:rPr>
      </w:pPr>
    </w:p>
    <w:p w14:paraId="511CCEEF" w14:textId="77777777" w:rsidR="007876CD" w:rsidRDefault="007876CD"/>
    <w:p w14:paraId="593B7712" w14:textId="77777777" w:rsidR="007876CD" w:rsidRDefault="007876CD">
      <w:pPr>
        <w:keepNext/>
        <w:keepLines/>
        <w:spacing w:before="260" w:after="260" w:line="415" w:lineRule="auto"/>
        <w:ind w:firstLineChars="200" w:firstLine="643"/>
        <w:outlineLvl w:val="2"/>
        <w:rPr>
          <w:rFonts w:ascii="宋体" w:hAnsi="宋体" w:cs="宋体" w:hint="eastAsia"/>
          <w:b/>
          <w:bCs/>
          <w:sz w:val="32"/>
          <w:szCs w:val="32"/>
        </w:rPr>
      </w:pPr>
    </w:p>
    <w:p w14:paraId="5953DBFB" w14:textId="77777777" w:rsidR="007876CD" w:rsidRDefault="00797C9F">
      <w:pPr>
        <w:snapToGrid w:val="0"/>
        <w:spacing w:line="360" w:lineRule="auto"/>
        <w:ind w:firstLineChars="200" w:firstLine="643"/>
        <w:rPr>
          <w:rFonts w:ascii="宋体" w:hAnsi="宋体" w:cs="宋体" w:hint="eastAsia"/>
          <w:b/>
          <w:sz w:val="32"/>
          <w:szCs w:val="32"/>
          <w:u w:val="single"/>
        </w:rPr>
      </w:pPr>
      <w:r>
        <w:rPr>
          <w:rFonts w:ascii="宋体" w:hAnsi="宋体" w:cs="宋体" w:hint="eastAsia"/>
          <w:b/>
          <w:sz w:val="32"/>
          <w:szCs w:val="32"/>
        </w:rPr>
        <w:t>发包人（全称）：</w:t>
      </w:r>
      <w:r>
        <w:rPr>
          <w:rFonts w:ascii="宋体" w:hAnsi="宋体" w:cs="宋体" w:hint="eastAsia"/>
          <w:sz w:val="32"/>
          <w:szCs w:val="32"/>
          <w:u w:val="single"/>
        </w:rPr>
        <w:t xml:space="preserve">                              </w:t>
      </w:r>
    </w:p>
    <w:p w14:paraId="012B225A" w14:textId="77777777" w:rsidR="007876CD" w:rsidRDefault="007876CD">
      <w:pPr>
        <w:snapToGrid w:val="0"/>
        <w:spacing w:line="360" w:lineRule="auto"/>
        <w:ind w:firstLineChars="200" w:firstLine="643"/>
        <w:rPr>
          <w:rFonts w:ascii="宋体" w:hAnsi="宋体" w:cs="宋体" w:hint="eastAsia"/>
          <w:b/>
          <w:sz w:val="32"/>
          <w:szCs w:val="32"/>
        </w:rPr>
      </w:pPr>
    </w:p>
    <w:p w14:paraId="6ED174F7" w14:textId="77777777" w:rsidR="007876CD" w:rsidRDefault="00797C9F">
      <w:pPr>
        <w:snapToGrid w:val="0"/>
        <w:spacing w:line="360" w:lineRule="auto"/>
        <w:ind w:firstLineChars="200" w:firstLine="643"/>
        <w:rPr>
          <w:rFonts w:ascii="宋体" w:hAnsi="宋体" w:cs="宋体" w:hint="eastAsia"/>
          <w:sz w:val="32"/>
          <w:szCs w:val="32"/>
          <w:u w:val="single"/>
        </w:rPr>
      </w:pPr>
      <w:r>
        <w:rPr>
          <w:rFonts w:ascii="宋体" w:hAnsi="宋体" w:cs="宋体" w:hint="eastAsia"/>
          <w:b/>
          <w:sz w:val="32"/>
          <w:szCs w:val="32"/>
        </w:rPr>
        <w:t>承包人（全称）：</w:t>
      </w:r>
      <w:r>
        <w:rPr>
          <w:rFonts w:ascii="宋体" w:hAnsi="宋体" w:cs="宋体" w:hint="eastAsia"/>
          <w:sz w:val="32"/>
          <w:szCs w:val="32"/>
          <w:u w:val="single"/>
        </w:rPr>
        <w:t xml:space="preserve">                              </w:t>
      </w:r>
    </w:p>
    <w:p w14:paraId="74811041" w14:textId="77777777" w:rsidR="007876CD" w:rsidRDefault="007876CD">
      <w:pPr>
        <w:pStyle w:val="aa"/>
        <w:rPr>
          <w:rFonts w:ascii="宋体" w:hAnsi="宋体" w:cs="宋体" w:hint="eastAsia"/>
          <w:sz w:val="32"/>
          <w:szCs w:val="32"/>
          <w:u w:val="single"/>
        </w:rPr>
      </w:pPr>
    </w:p>
    <w:p w14:paraId="165981FB" w14:textId="77777777" w:rsidR="007876CD" w:rsidRDefault="00797C9F">
      <w:pPr>
        <w:ind w:firstLineChars="200" w:firstLine="643"/>
        <w:rPr>
          <w:u w:val="single"/>
        </w:rPr>
      </w:pPr>
      <w:r>
        <w:rPr>
          <w:rFonts w:ascii="宋体" w:hAnsi="宋体" w:cs="宋体" w:hint="eastAsia"/>
          <w:b/>
          <w:sz w:val="32"/>
          <w:szCs w:val="32"/>
        </w:rPr>
        <w:t>日</w:t>
      </w:r>
      <w:r>
        <w:rPr>
          <w:rFonts w:ascii="宋体" w:hAnsi="宋体" w:cs="宋体" w:hint="eastAsia"/>
          <w:b/>
          <w:sz w:val="32"/>
          <w:szCs w:val="32"/>
        </w:rPr>
        <w:t xml:space="preserve">         </w:t>
      </w:r>
      <w:r>
        <w:rPr>
          <w:rFonts w:ascii="宋体" w:hAnsi="宋体" w:cs="宋体" w:hint="eastAsia"/>
          <w:b/>
          <w:sz w:val="32"/>
          <w:szCs w:val="32"/>
        </w:rPr>
        <w:t>期：</w:t>
      </w:r>
      <w:r>
        <w:rPr>
          <w:rFonts w:ascii="宋体" w:hAnsi="宋体" w:cs="宋体" w:hint="eastAsia"/>
          <w:b/>
          <w:sz w:val="32"/>
          <w:szCs w:val="32"/>
          <w:u w:val="single"/>
        </w:rPr>
        <w:t xml:space="preserve">  </w:t>
      </w:r>
      <w:r>
        <w:rPr>
          <w:rFonts w:ascii="宋体" w:hAnsi="宋体" w:cs="宋体" w:hint="eastAsia"/>
          <w:sz w:val="32"/>
          <w:szCs w:val="32"/>
          <w:u w:val="single"/>
        </w:rPr>
        <w:t xml:space="preserve">                             </w:t>
      </w:r>
    </w:p>
    <w:p w14:paraId="02DC311C" w14:textId="77777777" w:rsidR="007876CD" w:rsidRDefault="00797C9F">
      <w:pPr>
        <w:keepLines/>
        <w:spacing w:before="260" w:after="260" w:line="415" w:lineRule="auto"/>
        <w:jc w:val="center"/>
        <w:outlineLvl w:val="2"/>
        <w:rPr>
          <w:rFonts w:ascii="宋体" w:hAnsi="宋体" w:cs="宋体" w:hint="eastAsia"/>
          <w:b/>
          <w:bCs/>
          <w:sz w:val="32"/>
          <w:szCs w:val="32"/>
        </w:rPr>
      </w:pPr>
      <w:r>
        <w:rPr>
          <w:rFonts w:ascii="宋体" w:hAnsi="宋体" w:cs="宋体" w:hint="eastAsia"/>
          <w:b/>
          <w:bCs/>
          <w:sz w:val="32"/>
          <w:szCs w:val="32"/>
        </w:rPr>
        <w:br w:type="page"/>
      </w:r>
    </w:p>
    <w:p w14:paraId="5454B81E" w14:textId="77777777" w:rsidR="007876CD" w:rsidRDefault="007876CD">
      <w:pPr>
        <w:pStyle w:val="3"/>
        <w:jc w:val="center"/>
        <w:rPr>
          <w:rFonts w:ascii="宋体" w:hAnsi="宋体" w:hint="eastAsia"/>
          <w:sz w:val="44"/>
          <w:szCs w:val="44"/>
        </w:rPr>
        <w:sectPr w:rsidR="007876CD">
          <w:headerReference w:type="default" r:id="rId16"/>
          <w:pgSz w:w="11906" w:h="16838"/>
          <w:pgMar w:top="1304" w:right="1134" w:bottom="1304" w:left="1304" w:header="851" w:footer="992" w:gutter="0"/>
          <w:cols w:space="720"/>
          <w:docGrid w:type="lines" w:linePitch="312"/>
        </w:sectPr>
      </w:pPr>
    </w:p>
    <w:p w14:paraId="5128328A" w14:textId="77777777" w:rsidR="007876CD" w:rsidRDefault="00797C9F">
      <w:pPr>
        <w:pStyle w:val="3"/>
        <w:jc w:val="center"/>
        <w:rPr>
          <w:rFonts w:ascii="宋体" w:hAnsi="宋体" w:hint="eastAsia"/>
          <w:b w:val="0"/>
          <w:sz w:val="44"/>
          <w:szCs w:val="44"/>
        </w:rPr>
      </w:pPr>
      <w:r>
        <w:rPr>
          <w:rFonts w:ascii="宋体" w:hAnsi="宋体"/>
          <w:sz w:val="44"/>
          <w:szCs w:val="44"/>
        </w:rPr>
        <w:lastRenderedPageBreak/>
        <w:t>第一部分</w:t>
      </w:r>
      <w:r>
        <w:rPr>
          <w:rFonts w:ascii="宋体" w:hAnsi="宋体"/>
          <w:sz w:val="44"/>
          <w:szCs w:val="44"/>
        </w:rPr>
        <w:t xml:space="preserve"> </w:t>
      </w:r>
      <w:r>
        <w:rPr>
          <w:rFonts w:ascii="宋体" w:hAnsi="宋体"/>
          <w:sz w:val="44"/>
          <w:szCs w:val="44"/>
        </w:rPr>
        <w:t>合同协议书</w:t>
      </w:r>
      <w:bookmarkEnd w:id="799"/>
      <w:bookmarkEnd w:id="800"/>
      <w:bookmarkEnd w:id="801"/>
    </w:p>
    <w:bookmarkEnd w:id="802"/>
    <w:p w14:paraId="0E27A83C" w14:textId="77777777" w:rsidR="007876CD" w:rsidRDefault="007876CD">
      <w:pPr>
        <w:snapToGrid w:val="0"/>
        <w:spacing w:line="600" w:lineRule="exact"/>
        <w:ind w:firstLineChars="200" w:firstLine="480"/>
        <w:rPr>
          <w:rFonts w:ascii="宋体" w:hAnsi="宋体" w:hint="eastAsia"/>
          <w:sz w:val="24"/>
        </w:rPr>
      </w:pPr>
    </w:p>
    <w:p w14:paraId="226DBFF2" w14:textId="77777777" w:rsidR="007876CD" w:rsidRDefault="00797C9F">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67695897" w14:textId="77777777" w:rsidR="007876CD" w:rsidRDefault="00797C9F">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 xml:space="preserve">                                          </w:t>
      </w:r>
    </w:p>
    <w:p w14:paraId="4F78831A" w14:textId="77777777" w:rsidR="007876CD" w:rsidRDefault="00797C9F">
      <w:pPr>
        <w:spacing w:line="360" w:lineRule="auto"/>
        <w:ind w:firstLineChars="200" w:firstLine="420"/>
        <w:rPr>
          <w:rFonts w:ascii="宋体" w:hAnsi="宋体" w:hint="eastAsia"/>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 xml:space="preserve">                                 </w:t>
      </w:r>
      <w:r>
        <w:rPr>
          <w:rFonts w:ascii="宋体" w:hAnsi="宋体" w:hint="eastAsia"/>
          <w:szCs w:val="21"/>
        </w:rPr>
        <w:t>工程施工及有关事项协商一致，共同达成如下协议：</w:t>
      </w:r>
    </w:p>
    <w:p w14:paraId="5D4A6C03"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03" w:name="_Toc532377166"/>
      <w:bookmarkStart w:id="804" w:name="_Toc351203481"/>
      <w:bookmarkStart w:id="805" w:name="_Toc532375573"/>
      <w:r>
        <w:rPr>
          <w:rFonts w:hint="eastAsia"/>
          <w:kern w:val="2"/>
          <w:sz w:val="21"/>
          <w:szCs w:val="21"/>
        </w:rPr>
        <w:t>一、工程概况</w:t>
      </w:r>
      <w:bookmarkEnd w:id="803"/>
      <w:bookmarkEnd w:id="804"/>
      <w:bookmarkEnd w:id="805"/>
    </w:p>
    <w:p w14:paraId="0B1E9AB1" w14:textId="77777777" w:rsidR="007876CD" w:rsidRDefault="00797C9F">
      <w:pPr>
        <w:snapToGrid w:val="0"/>
        <w:spacing w:line="360" w:lineRule="auto"/>
        <w:ind w:firstLineChars="200" w:firstLine="420"/>
        <w:rPr>
          <w:rFonts w:ascii="宋体" w:hAnsi="宋体" w:hint="eastAsia"/>
          <w:szCs w:val="21"/>
          <w:u w:val="single"/>
        </w:rPr>
      </w:pPr>
      <w:r>
        <w:rPr>
          <w:rFonts w:ascii="宋体" w:hAnsi="宋体" w:hint="eastAsia"/>
          <w:bCs/>
          <w:szCs w:val="21"/>
        </w:rPr>
        <w:t>1.</w:t>
      </w:r>
      <w:r>
        <w:rPr>
          <w:rFonts w:ascii="宋体" w:hAnsi="宋体" w:hint="eastAsia"/>
          <w:bCs/>
          <w:szCs w:val="21"/>
        </w:rPr>
        <w:t>工程名称</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3021257C" w14:textId="77777777" w:rsidR="007876CD" w:rsidRDefault="00797C9F">
      <w:pPr>
        <w:snapToGrid w:val="0"/>
        <w:spacing w:line="360" w:lineRule="auto"/>
        <w:ind w:firstLineChars="200" w:firstLine="420"/>
        <w:rPr>
          <w:rFonts w:ascii="宋体" w:hAnsi="宋体" w:hint="eastAsia"/>
          <w:bCs/>
          <w:szCs w:val="21"/>
        </w:rPr>
      </w:pPr>
      <w:r>
        <w:rPr>
          <w:rFonts w:ascii="宋体" w:hAnsi="宋体" w:hint="eastAsia"/>
          <w:bCs/>
          <w:szCs w:val="21"/>
        </w:rPr>
        <w:t>2.</w:t>
      </w:r>
      <w:r>
        <w:rPr>
          <w:rFonts w:ascii="宋体" w:hAnsi="宋体" w:hint="eastAsia"/>
          <w:bCs/>
          <w:szCs w:val="21"/>
        </w:rPr>
        <w:t>工程地点：</w:t>
      </w:r>
      <w:r>
        <w:rPr>
          <w:rFonts w:ascii="宋体" w:hAnsi="宋体" w:hint="eastAsia"/>
          <w:szCs w:val="21"/>
          <w:u w:val="single"/>
        </w:rPr>
        <w:t xml:space="preserve">                                                  </w:t>
      </w:r>
      <w:r>
        <w:rPr>
          <w:rFonts w:ascii="宋体" w:hAnsi="宋体" w:hint="eastAsia"/>
          <w:szCs w:val="21"/>
        </w:rPr>
        <w:t>。</w:t>
      </w:r>
    </w:p>
    <w:p w14:paraId="02A7CDD5" w14:textId="77777777" w:rsidR="007876CD" w:rsidRDefault="00797C9F">
      <w:pPr>
        <w:snapToGrid w:val="0"/>
        <w:spacing w:line="360" w:lineRule="auto"/>
        <w:ind w:firstLineChars="200" w:firstLine="420"/>
        <w:rPr>
          <w:rFonts w:ascii="宋体" w:hAnsi="宋体" w:hint="eastAsia"/>
          <w:bCs/>
          <w:szCs w:val="21"/>
        </w:rPr>
      </w:pPr>
      <w:r>
        <w:rPr>
          <w:rFonts w:ascii="宋体" w:hAnsi="宋体" w:hint="eastAsia"/>
          <w:bCs/>
          <w:szCs w:val="21"/>
        </w:rPr>
        <w:t>3.</w:t>
      </w:r>
      <w:r>
        <w:rPr>
          <w:rFonts w:ascii="宋体" w:hAnsi="宋体" w:hint="eastAsia"/>
          <w:bCs/>
          <w:szCs w:val="21"/>
        </w:rPr>
        <w:t>工程立项批准文号：</w:t>
      </w:r>
      <w:r>
        <w:rPr>
          <w:rFonts w:ascii="宋体" w:hAnsi="宋体" w:hint="eastAsia"/>
          <w:szCs w:val="21"/>
          <w:u w:val="single"/>
        </w:rPr>
        <w:t xml:space="preserve">                                        </w:t>
      </w:r>
      <w:r>
        <w:rPr>
          <w:rFonts w:ascii="宋体" w:hAnsi="宋体" w:hint="eastAsia"/>
          <w:bCs/>
          <w:szCs w:val="21"/>
        </w:rPr>
        <w:t>。</w:t>
      </w:r>
    </w:p>
    <w:p w14:paraId="7A90184D" w14:textId="77777777" w:rsidR="007876CD" w:rsidRDefault="00797C9F">
      <w:pPr>
        <w:snapToGrid w:val="0"/>
        <w:spacing w:line="360" w:lineRule="auto"/>
        <w:ind w:firstLineChars="200" w:firstLine="420"/>
        <w:rPr>
          <w:rFonts w:ascii="宋体" w:hAnsi="宋体" w:hint="eastAsia"/>
          <w:bCs/>
          <w:szCs w:val="21"/>
        </w:rPr>
      </w:pPr>
      <w:r>
        <w:rPr>
          <w:rFonts w:ascii="宋体" w:hAnsi="宋体" w:hint="eastAsia"/>
          <w:bCs/>
          <w:szCs w:val="21"/>
        </w:rPr>
        <w:t>4.</w:t>
      </w:r>
      <w:r>
        <w:rPr>
          <w:rFonts w:ascii="宋体" w:hAnsi="宋体" w:hint="eastAsia"/>
          <w:bCs/>
          <w:szCs w:val="21"/>
        </w:rPr>
        <w:t>资金来源：</w:t>
      </w:r>
      <w:r>
        <w:rPr>
          <w:rFonts w:ascii="宋体" w:hAnsi="宋体" w:hint="eastAsia"/>
          <w:szCs w:val="21"/>
          <w:u w:val="single"/>
        </w:rPr>
        <w:t xml:space="preserve">                                                 </w:t>
      </w:r>
      <w:r>
        <w:rPr>
          <w:rFonts w:ascii="宋体" w:hAnsi="宋体" w:hint="eastAsia"/>
          <w:szCs w:val="21"/>
        </w:rPr>
        <w:t>。</w:t>
      </w:r>
    </w:p>
    <w:p w14:paraId="05013D76" w14:textId="77777777" w:rsidR="007876CD" w:rsidRDefault="00797C9F">
      <w:pPr>
        <w:snapToGrid w:val="0"/>
        <w:spacing w:line="360" w:lineRule="auto"/>
        <w:ind w:firstLineChars="200" w:firstLine="420"/>
        <w:rPr>
          <w:rFonts w:ascii="宋体" w:hAnsi="宋体" w:hint="eastAsia"/>
          <w:bCs/>
          <w:szCs w:val="21"/>
        </w:rPr>
      </w:pPr>
      <w:r>
        <w:rPr>
          <w:rFonts w:ascii="宋体" w:hAnsi="宋体" w:hint="eastAsia"/>
          <w:bCs/>
          <w:szCs w:val="21"/>
        </w:rPr>
        <w:t>5.</w:t>
      </w:r>
      <w:r>
        <w:rPr>
          <w:rFonts w:ascii="宋体" w:hAnsi="宋体" w:hint="eastAsia"/>
          <w:bCs/>
          <w:szCs w:val="21"/>
        </w:rPr>
        <w:t>工程内容：</w:t>
      </w:r>
      <w:r>
        <w:rPr>
          <w:rFonts w:ascii="宋体" w:hAnsi="宋体" w:hint="eastAsia"/>
          <w:szCs w:val="21"/>
          <w:u w:val="single"/>
        </w:rPr>
        <w:t xml:space="preserve">                                                 </w:t>
      </w:r>
      <w:r>
        <w:rPr>
          <w:rFonts w:ascii="宋体" w:hAnsi="宋体" w:hint="eastAsia"/>
          <w:szCs w:val="21"/>
        </w:rPr>
        <w:t>。</w:t>
      </w:r>
    </w:p>
    <w:p w14:paraId="1B9F893F" w14:textId="77777777" w:rsidR="007876CD" w:rsidRDefault="00797C9F">
      <w:pPr>
        <w:snapToGrid w:val="0"/>
        <w:spacing w:line="360" w:lineRule="auto"/>
        <w:ind w:firstLineChars="200" w:firstLine="420"/>
        <w:jc w:val="left"/>
        <w:rPr>
          <w:rFonts w:ascii="宋体" w:hAnsi="宋体" w:hint="eastAsia"/>
          <w:bCs/>
          <w:szCs w:val="21"/>
        </w:rPr>
      </w:pPr>
      <w:r>
        <w:rPr>
          <w:rFonts w:ascii="宋体" w:hAnsi="宋体" w:hint="eastAsia"/>
          <w:bCs/>
          <w:szCs w:val="21"/>
        </w:rPr>
        <w:t>6.</w:t>
      </w:r>
      <w:r>
        <w:rPr>
          <w:rFonts w:ascii="宋体" w:hAnsi="宋体" w:hint="eastAsia"/>
          <w:bCs/>
          <w:szCs w:val="21"/>
        </w:rPr>
        <w:t>工程承包范围：</w:t>
      </w:r>
      <w:r>
        <w:rPr>
          <w:rFonts w:ascii="宋体" w:hAnsi="宋体" w:hint="eastAsia"/>
          <w:szCs w:val="21"/>
          <w:u w:val="single"/>
        </w:rPr>
        <w:t xml:space="preserve">                                              </w:t>
      </w:r>
      <w:r>
        <w:rPr>
          <w:rFonts w:ascii="宋体" w:hAnsi="宋体" w:hint="eastAsia"/>
          <w:szCs w:val="21"/>
        </w:rPr>
        <w:t>。</w:t>
      </w:r>
    </w:p>
    <w:p w14:paraId="52610443"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06" w:name="_Toc532377167"/>
      <w:bookmarkStart w:id="807" w:name="_Toc532375574"/>
      <w:bookmarkStart w:id="808" w:name="_Toc351203482"/>
      <w:r>
        <w:rPr>
          <w:rFonts w:hint="eastAsia"/>
          <w:kern w:val="2"/>
          <w:sz w:val="21"/>
          <w:szCs w:val="21"/>
        </w:rPr>
        <w:t>二、合同工期</w:t>
      </w:r>
      <w:bookmarkEnd w:id="806"/>
      <w:bookmarkEnd w:id="807"/>
      <w:bookmarkEnd w:id="808"/>
    </w:p>
    <w:p w14:paraId="6EED5807"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承包人投标函中承诺的工期：</w:t>
      </w:r>
      <w:r>
        <w:rPr>
          <w:rFonts w:ascii="宋体" w:hAnsi="宋体" w:hint="eastAsia"/>
          <w:bCs/>
          <w:szCs w:val="21"/>
          <w:u w:val="single"/>
        </w:rPr>
        <w:t xml:space="preserve">      </w:t>
      </w:r>
      <w:r>
        <w:rPr>
          <w:rFonts w:ascii="宋体" w:hAnsi="宋体" w:hint="eastAsia"/>
          <w:bCs/>
          <w:szCs w:val="21"/>
          <w:u w:val="single"/>
        </w:rPr>
        <w:t>日历天</w:t>
      </w:r>
      <w:r>
        <w:rPr>
          <w:rFonts w:ascii="宋体" w:hAnsi="宋体" w:hint="eastAsia"/>
          <w:bCs/>
          <w:szCs w:val="21"/>
        </w:rPr>
        <w:t>。</w:t>
      </w:r>
    </w:p>
    <w:p w14:paraId="2256EEA5"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计划开工日期：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日，实际开工日期以监理工程师签发的工程开工通知明确的开工日期为准。</w:t>
      </w:r>
    </w:p>
    <w:p w14:paraId="7C0DEB35"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计划竣工日期：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日，实际竣工日期以工程竣工验收合格之日为准。</w:t>
      </w:r>
    </w:p>
    <w:p w14:paraId="3D054418" w14:textId="77777777" w:rsidR="007876CD" w:rsidRDefault="00797C9F">
      <w:pPr>
        <w:spacing w:line="360" w:lineRule="auto"/>
        <w:ind w:firstLineChars="200" w:firstLine="420"/>
        <w:rPr>
          <w:rFonts w:ascii="宋体" w:hAnsi="宋体" w:hint="eastAsia"/>
          <w:szCs w:val="21"/>
        </w:rPr>
      </w:pPr>
      <w:r>
        <w:rPr>
          <w:rFonts w:ascii="宋体" w:hAnsi="宋体" w:hint="eastAsia"/>
          <w:bCs/>
          <w:szCs w:val="21"/>
        </w:rPr>
        <w:t>工期总日历天数</w:t>
      </w:r>
      <w:r>
        <w:rPr>
          <w:rFonts w:ascii="宋体" w:hAnsi="宋体" w:hint="eastAsia"/>
          <w:bCs/>
          <w:szCs w:val="21"/>
          <w:u w:val="single"/>
        </w:rPr>
        <w:t xml:space="preserve">      </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14:paraId="0E121FAB" w14:textId="77777777" w:rsidR="007876CD" w:rsidRDefault="00797C9F">
      <w:pPr>
        <w:pStyle w:val="aa"/>
        <w:ind w:firstLineChars="200" w:firstLine="420"/>
      </w:pPr>
      <w:r>
        <w:rPr>
          <w:rFonts w:hint="eastAsia"/>
        </w:rPr>
        <w:t>缺陷责任期：自竣工验收合格之日起的</w:t>
      </w:r>
      <w:r>
        <w:rPr>
          <w:rFonts w:hint="eastAsia"/>
        </w:rPr>
        <w:t xml:space="preserve">     </w:t>
      </w:r>
      <w:proofErr w:type="gramStart"/>
      <w:r>
        <w:rPr>
          <w:rFonts w:hint="eastAsia"/>
        </w:rPr>
        <w:t>个</w:t>
      </w:r>
      <w:proofErr w:type="gramEnd"/>
      <w:r>
        <w:rPr>
          <w:rFonts w:hint="eastAsia"/>
        </w:rPr>
        <w:t>月。</w:t>
      </w:r>
    </w:p>
    <w:p w14:paraId="68559984" w14:textId="77777777" w:rsidR="007876CD" w:rsidRDefault="00797C9F">
      <w:pPr>
        <w:pStyle w:val="aa"/>
        <w:ind w:firstLineChars="200" w:firstLine="420"/>
      </w:pPr>
      <w:r>
        <w:rPr>
          <w:rFonts w:hint="eastAsia"/>
        </w:rPr>
        <w:t>工程竣工验收：承包人按照发包人要求完成合同约定全部工作内容，经自检合格，书面通知发包人后，由发包人在收到承包人通知后的</w:t>
      </w:r>
      <w:r>
        <w:rPr>
          <w:rFonts w:hint="eastAsia"/>
        </w:rPr>
        <w:t xml:space="preserve">  </w:t>
      </w:r>
      <w:proofErr w:type="gramStart"/>
      <w:r>
        <w:rPr>
          <w:rFonts w:hint="eastAsia"/>
        </w:rPr>
        <w:t>个</w:t>
      </w:r>
      <w:proofErr w:type="gramEnd"/>
      <w:r>
        <w:rPr>
          <w:rFonts w:hint="eastAsia"/>
        </w:rPr>
        <w:t>工作日内组织相关单位进行竣工验收，竣工验收合格之日即为工程竣工日。</w:t>
      </w:r>
    </w:p>
    <w:p w14:paraId="36EF5836"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09" w:name="_Toc532375575"/>
      <w:bookmarkStart w:id="810" w:name="_Toc532377168"/>
      <w:bookmarkStart w:id="811" w:name="_Toc351203483"/>
      <w:r>
        <w:rPr>
          <w:rFonts w:hint="eastAsia"/>
          <w:kern w:val="2"/>
          <w:sz w:val="21"/>
          <w:szCs w:val="21"/>
        </w:rPr>
        <w:t>三、质量标准</w:t>
      </w:r>
      <w:bookmarkEnd w:id="809"/>
      <w:bookmarkEnd w:id="810"/>
      <w:bookmarkEnd w:id="811"/>
    </w:p>
    <w:p w14:paraId="1717E1BE" w14:textId="77777777" w:rsidR="007876CD" w:rsidRDefault="00797C9F">
      <w:pPr>
        <w:snapToGrid w:val="0"/>
        <w:spacing w:line="360" w:lineRule="auto"/>
        <w:ind w:firstLineChars="200" w:firstLine="420"/>
        <w:rPr>
          <w:rFonts w:ascii="宋体" w:hAnsi="宋体" w:hint="eastAsia"/>
          <w:szCs w:val="21"/>
        </w:rPr>
      </w:pPr>
      <w:r>
        <w:rPr>
          <w:rFonts w:ascii="宋体" w:hAnsi="宋体" w:hint="eastAsia"/>
          <w:szCs w:val="21"/>
        </w:rPr>
        <w:t>工程质量符合强制性质量标准，</w:t>
      </w:r>
      <w:r>
        <w:rPr>
          <w:rFonts w:ascii="宋体" w:hAnsi="宋体" w:hint="eastAsia"/>
          <w:szCs w:val="21"/>
          <w:u w:val="single"/>
        </w:rPr>
        <w:t>符合国家</w:t>
      </w:r>
      <w:r>
        <w:rPr>
          <w:rFonts w:ascii="宋体" w:hAnsi="宋体"/>
          <w:szCs w:val="21"/>
          <w:u w:val="single"/>
        </w:rPr>
        <w:t>和重庆市现行</w:t>
      </w:r>
      <w:r>
        <w:rPr>
          <w:rFonts w:ascii="宋体" w:hAnsi="宋体" w:hint="eastAsia"/>
          <w:szCs w:val="21"/>
          <w:u w:val="single"/>
        </w:rPr>
        <w:t>有关施工质量验收规范要求，并达到合格</w:t>
      </w:r>
      <w:r>
        <w:rPr>
          <w:rFonts w:ascii="宋体" w:hAnsi="宋体" w:hint="eastAsia"/>
          <w:szCs w:val="21"/>
        </w:rPr>
        <w:t>标准。</w:t>
      </w:r>
    </w:p>
    <w:p w14:paraId="0A3BEC80"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12" w:name="_Toc532375576"/>
      <w:bookmarkStart w:id="813" w:name="_Toc532377169"/>
      <w:bookmarkStart w:id="814" w:name="_Toc351203484"/>
      <w:r>
        <w:rPr>
          <w:rFonts w:hint="eastAsia"/>
          <w:kern w:val="2"/>
          <w:sz w:val="21"/>
          <w:szCs w:val="21"/>
        </w:rPr>
        <w:lastRenderedPageBreak/>
        <w:t>四、签约合同价与合同价格形式</w:t>
      </w:r>
      <w:bookmarkEnd w:id="812"/>
      <w:bookmarkEnd w:id="813"/>
      <w:bookmarkEnd w:id="814"/>
      <w:r>
        <w:rPr>
          <w:rFonts w:hint="eastAsia"/>
          <w:kern w:val="2"/>
          <w:sz w:val="21"/>
          <w:szCs w:val="21"/>
        </w:rPr>
        <w:tab/>
      </w:r>
    </w:p>
    <w:p w14:paraId="37ECA00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承包人投标函中承诺的中标价为：</w:t>
      </w:r>
    </w:p>
    <w:p w14:paraId="0BC2EE01"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hint="eastAsia"/>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hint="eastAsia"/>
          <w:szCs w:val="21"/>
          <w:u w:val="single"/>
        </w:rPr>
        <w:t xml:space="preserve">  </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14:paraId="50315336"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签约合同价为：</w:t>
      </w:r>
    </w:p>
    <w:p w14:paraId="0F5216F6" w14:textId="77777777" w:rsidR="007876CD" w:rsidRDefault="00797C9F">
      <w:pPr>
        <w:snapToGrid w:val="0"/>
        <w:spacing w:line="360" w:lineRule="auto"/>
        <w:ind w:firstLineChars="200" w:firstLine="420"/>
        <w:rPr>
          <w:rFonts w:ascii="宋体" w:hAnsi="宋体" w:hint="eastAsia"/>
          <w:szCs w:val="21"/>
        </w:rPr>
      </w:pPr>
      <w:r>
        <w:rPr>
          <w:rFonts w:ascii="宋体" w:hAnsi="宋体" w:hint="eastAsia"/>
          <w:szCs w:val="21"/>
        </w:rPr>
        <w:t>本协议费用总额为人民币（大写）【</w:t>
      </w:r>
      <w:r>
        <w:rPr>
          <w:rFonts w:ascii="宋体" w:hAnsi="宋体" w:cs="宋体" w:hint="eastAsia"/>
          <w:color w:val="000000"/>
          <w:kern w:val="0"/>
          <w:szCs w:val="21"/>
          <w:u w:val="single"/>
          <w:lang w:bidi="ar"/>
        </w:rPr>
        <w:t xml:space="preserve">                      </w:t>
      </w:r>
      <w:r>
        <w:rPr>
          <w:rFonts w:ascii="宋体" w:hAnsi="宋体" w:hint="eastAsia"/>
          <w:szCs w:val="21"/>
        </w:rPr>
        <w:t>】元（小写：￥【</w:t>
      </w:r>
      <w:r>
        <w:rPr>
          <w:rFonts w:ascii="宋体" w:hAnsi="宋体" w:hint="eastAsia"/>
          <w:szCs w:val="21"/>
          <w:u w:val="single"/>
        </w:rPr>
        <w:t xml:space="preserve">        </w:t>
      </w:r>
      <w:r>
        <w:rPr>
          <w:rFonts w:ascii="宋体" w:hAnsi="宋体" w:hint="eastAsia"/>
          <w:szCs w:val="21"/>
        </w:rPr>
        <w:t>】元）（含税），税率【</w:t>
      </w:r>
      <w:r>
        <w:rPr>
          <w:rFonts w:ascii="宋体" w:hAnsi="宋体" w:hint="eastAsia"/>
          <w:szCs w:val="21"/>
        </w:rPr>
        <w:t>9</w:t>
      </w:r>
      <w:r>
        <w:rPr>
          <w:rFonts w:ascii="宋体" w:hAnsi="宋体" w:hint="eastAsia"/>
          <w:szCs w:val="21"/>
        </w:rPr>
        <w:t>】</w:t>
      </w:r>
      <w:r>
        <w:rPr>
          <w:rFonts w:ascii="宋体" w:hAnsi="宋体" w:hint="eastAsia"/>
          <w:szCs w:val="21"/>
        </w:rPr>
        <w:t>%</w:t>
      </w:r>
      <w:r>
        <w:rPr>
          <w:rFonts w:ascii="宋体" w:hAnsi="宋体" w:hint="eastAsia"/>
          <w:szCs w:val="21"/>
        </w:rPr>
        <w:t>。其中，不含税金额为人民币（大写）【</w:t>
      </w:r>
      <w:r>
        <w:rPr>
          <w:rFonts w:ascii="宋体" w:hAnsi="宋体" w:hint="eastAsia"/>
          <w:szCs w:val="21"/>
        </w:rPr>
        <w:t xml:space="preserve">         </w:t>
      </w:r>
      <w:r>
        <w:rPr>
          <w:rFonts w:ascii="宋体" w:hAnsi="宋体" w:hint="eastAsia"/>
          <w:szCs w:val="21"/>
        </w:rPr>
        <w:t>】元（小写：￥【</w:t>
      </w:r>
      <w:r>
        <w:rPr>
          <w:rFonts w:ascii="宋体" w:hAnsi="宋体" w:hint="eastAsia"/>
          <w:szCs w:val="21"/>
        </w:rPr>
        <w:t xml:space="preserve">      </w:t>
      </w:r>
      <w:r>
        <w:rPr>
          <w:rFonts w:ascii="宋体" w:hAnsi="宋体" w:hint="eastAsia"/>
          <w:szCs w:val="21"/>
        </w:rPr>
        <w:t>】元）；增值税金额为人民币（大写）【</w:t>
      </w:r>
      <w:r>
        <w:rPr>
          <w:rFonts w:ascii="宋体" w:hAnsi="宋体" w:hint="eastAsia"/>
          <w:szCs w:val="21"/>
        </w:rPr>
        <w:t xml:space="preserve">        </w:t>
      </w:r>
      <w:r>
        <w:rPr>
          <w:rFonts w:ascii="宋体" w:hAnsi="宋体" w:hint="eastAsia"/>
          <w:szCs w:val="21"/>
        </w:rPr>
        <w:t>】元（小写：￥【</w:t>
      </w:r>
      <w:r>
        <w:rPr>
          <w:rFonts w:ascii="宋体" w:hAnsi="宋体" w:hint="eastAsia"/>
          <w:szCs w:val="21"/>
        </w:rPr>
        <w:t xml:space="preserve">       </w:t>
      </w:r>
      <w:r>
        <w:rPr>
          <w:rFonts w:ascii="宋体" w:hAnsi="宋体" w:hint="eastAsia"/>
          <w:szCs w:val="21"/>
        </w:rPr>
        <w:t>】元）。如遇国家税率调整，本协议不含税金额保持不变，税率按照最新政策执行。每次付款前乙方（承包人）均需向甲方（发包人）提交合法足额的增值税专用发票，否则甲方（发包人）有权延迟付款并不承担任何违约责任，乙方（承包人）不得因此拒绝履行合同义务或延迟履行合同义务。</w:t>
      </w:r>
    </w:p>
    <w:p w14:paraId="5B4794C3" w14:textId="77777777" w:rsidR="007876CD" w:rsidRDefault="00797C9F">
      <w:pPr>
        <w:snapToGrid w:val="0"/>
        <w:spacing w:line="360" w:lineRule="auto"/>
        <w:ind w:firstLineChars="200" w:firstLine="420"/>
        <w:rPr>
          <w:rFonts w:ascii="宋体" w:hAnsi="宋体" w:hint="eastAsia"/>
          <w:szCs w:val="21"/>
        </w:rPr>
      </w:pPr>
      <w:r>
        <w:rPr>
          <w:rFonts w:ascii="宋体" w:hAnsi="宋体" w:hint="eastAsia"/>
          <w:szCs w:val="21"/>
        </w:rPr>
        <w:t>其中：</w:t>
      </w:r>
    </w:p>
    <w:p w14:paraId="6422DBEC"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）安全文明施工费：</w:t>
      </w:r>
    </w:p>
    <w:p w14:paraId="285BD9D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66C085D6"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）材料和工程设备暂估价金额：</w:t>
      </w:r>
    </w:p>
    <w:p w14:paraId="02DB4B3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31E0789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）专业工程暂估价金额：</w:t>
      </w:r>
    </w:p>
    <w:p w14:paraId="0B7EC78C"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19BA010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）暂列金额：</w:t>
      </w:r>
    </w:p>
    <w:p w14:paraId="0FC73C9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696C6A2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）人工费（工资款）</w:t>
      </w:r>
    </w:p>
    <w:p w14:paraId="7F308F2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（不低于</w:t>
      </w:r>
      <w:r>
        <w:rPr>
          <w:rFonts w:ascii="宋体" w:hAnsi="宋体" w:hint="eastAsia"/>
          <w:szCs w:val="21"/>
        </w:rPr>
        <w:t>25%</w:t>
      </w:r>
      <w:r>
        <w:rPr>
          <w:rFonts w:ascii="宋体" w:hAnsi="宋体" w:hint="eastAsia"/>
          <w:szCs w:val="21"/>
        </w:rPr>
        <w:t>，以设备采购为主的工程项目不受此限制），农民工工资单独支付至承包人设立的农民工工资专用账户。</w:t>
      </w:r>
    </w:p>
    <w:p w14:paraId="04F11EE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合同价格形式：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313BDD23"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15" w:name="_Toc351203485"/>
      <w:bookmarkStart w:id="816" w:name="_Toc532377170"/>
      <w:bookmarkStart w:id="817" w:name="_Toc532375577"/>
      <w:r>
        <w:rPr>
          <w:rFonts w:hint="eastAsia"/>
          <w:kern w:val="2"/>
          <w:sz w:val="21"/>
          <w:szCs w:val="21"/>
        </w:rPr>
        <w:t>五、</w:t>
      </w:r>
      <w:bookmarkEnd w:id="815"/>
      <w:r>
        <w:rPr>
          <w:rFonts w:hint="eastAsia"/>
          <w:kern w:val="2"/>
          <w:sz w:val="21"/>
          <w:szCs w:val="21"/>
        </w:rPr>
        <w:t>项目经理</w:t>
      </w:r>
      <w:bookmarkEnd w:id="816"/>
      <w:bookmarkEnd w:id="817"/>
    </w:p>
    <w:p w14:paraId="609F514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承包人投标文件中承诺的项目经理：</w:t>
      </w:r>
    </w:p>
    <w:p w14:paraId="5AFE925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73403917"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01DB1761"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建造</w:t>
      </w:r>
      <w:proofErr w:type="gramStart"/>
      <w:r>
        <w:rPr>
          <w:rFonts w:ascii="宋体" w:hAnsi="宋体" w:hint="eastAsia"/>
          <w:szCs w:val="21"/>
        </w:rPr>
        <w:t>师</w:t>
      </w:r>
      <w:r>
        <w:rPr>
          <w:rFonts w:ascii="宋体" w:hAnsi="宋体"/>
          <w:szCs w:val="21"/>
        </w:rPr>
        <w:t>注册</w:t>
      </w:r>
      <w:proofErr w:type="gramEnd"/>
      <w:r>
        <w:rPr>
          <w:rFonts w:ascii="宋体" w:hAnsi="宋体"/>
          <w:szCs w:val="21"/>
        </w:rPr>
        <w:t>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4D1C86A1"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18" w:name="_Toc351203486"/>
      <w:bookmarkStart w:id="819" w:name="_Toc532375578"/>
      <w:bookmarkStart w:id="820" w:name="_Toc532377171"/>
      <w:r>
        <w:rPr>
          <w:rFonts w:hint="eastAsia"/>
          <w:kern w:val="2"/>
          <w:sz w:val="21"/>
          <w:szCs w:val="21"/>
        </w:rPr>
        <w:lastRenderedPageBreak/>
        <w:t>六、合同文件构成</w:t>
      </w:r>
      <w:bookmarkEnd w:id="818"/>
      <w:bookmarkEnd w:id="819"/>
      <w:bookmarkEnd w:id="820"/>
    </w:p>
    <w:p w14:paraId="5A65B6A4"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合同由以下文件构成：</w:t>
      </w:r>
    </w:p>
    <w:p w14:paraId="0B1C8E7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）合同协议书；</w:t>
      </w:r>
    </w:p>
    <w:p w14:paraId="6193343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14:paraId="6747F867"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）投标函及投标函附录；</w:t>
      </w:r>
    </w:p>
    <w:p w14:paraId="4F116501"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）专用合同条款及其附件；</w:t>
      </w:r>
    </w:p>
    <w:p w14:paraId="695CAC2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）通用合同条款；</w:t>
      </w:r>
    </w:p>
    <w:p w14:paraId="2346523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）投标文件（投标函及投标函附录除外）；</w:t>
      </w:r>
    </w:p>
    <w:p w14:paraId="5BCD5C07"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）采购文件及修改文件；</w:t>
      </w:r>
    </w:p>
    <w:p w14:paraId="70505407"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）技术标准和要求；</w:t>
      </w:r>
    </w:p>
    <w:p w14:paraId="54B4886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9</w:t>
      </w:r>
      <w:r>
        <w:rPr>
          <w:rFonts w:ascii="宋体" w:hAnsi="宋体" w:hint="eastAsia"/>
          <w:szCs w:val="21"/>
        </w:rPr>
        <w:t>）图纸；</w:t>
      </w:r>
    </w:p>
    <w:p w14:paraId="2CE2AF6A"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10</w:t>
      </w:r>
      <w:r>
        <w:rPr>
          <w:rFonts w:ascii="宋体" w:hAnsi="宋体" w:hint="eastAsia"/>
          <w:szCs w:val="21"/>
        </w:rPr>
        <w:t>）其他合同文件。</w:t>
      </w:r>
    </w:p>
    <w:p w14:paraId="0F704BFA"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在合同订立、履行过程中形成的与合同有关的书面形式的文件均构成合同文件组成部分。</w:t>
      </w:r>
    </w:p>
    <w:p w14:paraId="621F80D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上述各项合同文件包括合同当事人就该项合同文件所</w:t>
      </w:r>
      <w:proofErr w:type="gramStart"/>
      <w:r>
        <w:rPr>
          <w:rFonts w:ascii="宋体" w:hAnsi="宋体" w:hint="eastAsia"/>
          <w:szCs w:val="21"/>
        </w:rPr>
        <w:t>作出</w:t>
      </w:r>
      <w:proofErr w:type="gramEnd"/>
      <w:r>
        <w:rPr>
          <w:rFonts w:ascii="宋体" w:hAnsi="宋体" w:hint="eastAsia"/>
          <w:szCs w:val="21"/>
        </w:rPr>
        <w:t>的补充和修改，属于同一类内容的文件，应以最新签署的为准。专用合同条款及其附件须经合同当事人签字或盖章。</w:t>
      </w:r>
    </w:p>
    <w:p w14:paraId="6D9DF1AC"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21" w:name="_Toc532377172"/>
      <w:bookmarkStart w:id="822" w:name="_Toc351203487"/>
      <w:bookmarkStart w:id="823" w:name="_Toc532375579"/>
      <w:r>
        <w:rPr>
          <w:rFonts w:hint="eastAsia"/>
          <w:kern w:val="2"/>
          <w:sz w:val="21"/>
          <w:szCs w:val="21"/>
        </w:rPr>
        <w:t>七、承诺</w:t>
      </w:r>
      <w:bookmarkEnd w:id="821"/>
      <w:bookmarkEnd w:id="822"/>
      <w:bookmarkEnd w:id="823"/>
    </w:p>
    <w:p w14:paraId="5F4D3736"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1.</w:t>
      </w:r>
      <w:r>
        <w:rPr>
          <w:rFonts w:ascii="宋体" w:hAnsi="宋体" w:hint="eastAsia"/>
          <w:bCs/>
          <w:szCs w:val="21"/>
        </w:rPr>
        <w:t>发包人承诺按照法律规定履行项目审批手续、筹集工程建设资金并按照合同约定的期限和方式支付合同价款。</w:t>
      </w:r>
    </w:p>
    <w:p w14:paraId="304C09D4"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14:paraId="7021E37A"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3.</w:t>
      </w:r>
      <w:r>
        <w:rPr>
          <w:rFonts w:ascii="宋体" w:hAnsi="宋体" w:hint="eastAsia"/>
          <w:bCs/>
          <w:szCs w:val="21"/>
        </w:rPr>
        <w:t>发包人和承包人通过招投标形式签订合同的，双方理解并承诺不再就同一工程另行签订与合同实质性内容相背离的协议。</w:t>
      </w:r>
    </w:p>
    <w:p w14:paraId="5F20BAE0"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24" w:name="_Toc351203488"/>
      <w:bookmarkStart w:id="825" w:name="_Toc532377173"/>
      <w:bookmarkStart w:id="826" w:name="_Toc532375580"/>
      <w:r>
        <w:rPr>
          <w:rFonts w:hint="eastAsia"/>
          <w:kern w:val="2"/>
          <w:sz w:val="21"/>
          <w:szCs w:val="21"/>
        </w:rPr>
        <w:t>八、词语含义</w:t>
      </w:r>
      <w:bookmarkEnd w:id="824"/>
      <w:bookmarkEnd w:id="825"/>
      <w:bookmarkEnd w:id="826"/>
    </w:p>
    <w:p w14:paraId="05AE1173"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本协议书中词语含义与专用合同条款及通用合同条款中赋予的含义相同。</w:t>
      </w:r>
    </w:p>
    <w:p w14:paraId="01E015BD"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27" w:name="_Toc532377174"/>
      <w:bookmarkStart w:id="828" w:name="_Toc532375581"/>
      <w:r>
        <w:rPr>
          <w:rFonts w:hint="eastAsia"/>
          <w:kern w:val="2"/>
          <w:sz w:val="21"/>
          <w:szCs w:val="21"/>
        </w:rPr>
        <w:t>九、签订时间</w:t>
      </w:r>
      <w:bookmarkEnd w:id="827"/>
      <w:bookmarkEnd w:id="828"/>
    </w:p>
    <w:p w14:paraId="0CAEA68A" w14:textId="77777777" w:rsidR="007876CD" w:rsidRDefault="00797C9F">
      <w:pPr>
        <w:spacing w:line="360" w:lineRule="auto"/>
        <w:ind w:firstLineChars="200" w:firstLine="420"/>
        <w:rPr>
          <w:rFonts w:ascii="宋体" w:hAnsi="宋体" w:hint="eastAsia"/>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14:paraId="2337BC6D"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29" w:name="_Toc351203489"/>
      <w:bookmarkStart w:id="830" w:name="_Toc532375582"/>
      <w:bookmarkStart w:id="831" w:name="_Toc532377175"/>
      <w:r>
        <w:rPr>
          <w:rFonts w:hint="eastAsia"/>
          <w:kern w:val="2"/>
          <w:sz w:val="21"/>
          <w:szCs w:val="21"/>
        </w:rPr>
        <w:t>十、</w:t>
      </w:r>
      <w:bookmarkStart w:id="832" w:name="_Toc351203490"/>
      <w:bookmarkEnd w:id="829"/>
      <w:r>
        <w:rPr>
          <w:rFonts w:hint="eastAsia"/>
          <w:kern w:val="2"/>
          <w:sz w:val="21"/>
          <w:szCs w:val="21"/>
        </w:rPr>
        <w:t>签订地点</w:t>
      </w:r>
      <w:bookmarkEnd w:id="830"/>
      <w:bookmarkEnd w:id="831"/>
      <w:bookmarkEnd w:id="832"/>
    </w:p>
    <w:p w14:paraId="2C446639"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14:paraId="571271FC"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33" w:name="_Toc351203491"/>
      <w:bookmarkStart w:id="834" w:name="_Toc532377176"/>
      <w:bookmarkStart w:id="835" w:name="_Toc532375583"/>
      <w:r>
        <w:rPr>
          <w:rFonts w:hint="eastAsia"/>
          <w:kern w:val="2"/>
          <w:sz w:val="21"/>
          <w:szCs w:val="21"/>
        </w:rPr>
        <w:lastRenderedPageBreak/>
        <w:t>十一、补充协议</w:t>
      </w:r>
      <w:bookmarkEnd w:id="833"/>
      <w:bookmarkEnd w:id="834"/>
      <w:bookmarkEnd w:id="835"/>
    </w:p>
    <w:p w14:paraId="79ABA77F" w14:textId="77777777" w:rsidR="007876CD" w:rsidRDefault="00797C9F">
      <w:pPr>
        <w:spacing w:line="360" w:lineRule="auto"/>
        <w:ind w:firstLineChars="200" w:firstLine="420"/>
        <w:rPr>
          <w:rFonts w:ascii="宋体" w:hAnsi="宋体" w:hint="eastAsia"/>
          <w:b/>
          <w:bCs/>
          <w:szCs w:val="21"/>
        </w:rPr>
      </w:pPr>
      <w:r>
        <w:rPr>
          <w:rFonts w:ascii="宋体" w:hAnsi="宋体" w:hint="eastAsia"/>
          <w:bCs/>
          <w:szCs w:val="21"/>
        </w:rPr>
        <w:t>合同未尽事宜，合同当事人另行签订书面补充协议，补充协议是合同的组成部分。</w:t>
      </w:r>
    </w:p>
    <w:p w14:paraId="4945BEA7"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36" w:name="_Toc351203492"/>
      <w:bookmarkStart w:id="837" w:name="_Toc532377177"/>
      <w:bookmarkStart w:id="838" w:name="_Toc532375584"/>
      <w:r>
        <w:rPr>
          <w:rFonts w:hint="eastAsia"/>
          <w:kern w:val="2"/>
          <w:sz w:val="21"/>
          <w:szCs w:val="21"/>
        </w:rPr>
        <w:t>十二、合同生效</w:t>
      </w:r>
      <w:bookmarkEnd w:id="836"/>
      <w:bookmarkEnd w:id="837"/>
      <w:bookmarkEnd w:id="838"/>
    </w:p>
    <w:p w14:paraId="13AFEEE7"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合同在以下条件全部满足之后生效：</w:t>
      </w:r>
    </w:p>
    <w:p w14:paraId="5F6CCC6A" w14:textId="77777777" w:rsidR="007876CD" w:rsidRDefault="00797C9F">
      <w:pPr>
        <w:spacing w:line="360" w:lineRule="auto"/>
        <w:ind w:firstLineChars="200" w:firstLine="420"/>
        <w:rPr>
          <w:rFonts w:ascii="宋体" w:hAnsi="宋体" w:hint="eastAsia"/>
          <w:szCs w:val="21"/>
        </w:rPr>
      </w:pPr>
      <w:r>
        <w:rPr>
          <w:rFonts w:ascii="宋体" w:hAnsi="宋体" w:hint="eastAsia"/>
          <w:bCs/>
          <w:szCs w:val="21"/>
        </w:rPr>
        <w:t>1.</w:t>
      </w:r>
      <w:r>
        <w:rPr>
          <w:rFonts w:ascii="宋体" w:hAnsi="宋体" w:hint="eastAsia"/>
          <w:bCs/>
          <w:szCs w:val="21"/>
        </w:rPr>
        <w:t>合同</w:t>
      </w:r>
      <w:r>
        <w:rPr>
          <w:rFonts w:ascii="宋体" w:hAnsi="宋体" w:hint="eastAsia"/>
          <w:szCs w:val="21"/>
        </w:rPr>
        <w:t>经双方法定代表人或其委托代理人签字并加盖</w:t>
      </w:r>
      <w:r>
        <w:rPr>
          <w:rFonts w:ascii="宋体" w:hAnsi="宋体" w:hint="eastAsia"/>
          <w:snapToGrid w:val="0"/>
          <w:kern w:val="0"/>
          <w:szCs w:val="21"/>
        </w:rPr>
        <w:t>公章或合同专用章</w:t>
      </w:r>
      <w:r>
        <w:rPr>
          <w:rFonts w:ascii="宋体" w:hAnsi="宋体" w:hint="eastAsia"/>
          <w:szCs w:val="21"/>
        </w:rPr>
        <w:t>；</w:t>
      </w:r>
    </w:p>
    <w:p w14:paraId="6BEAD6B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采用保函形式递交履约担保的，承包人按合同约定向发包人提交履约担保后；</w:t>
      </w:r>
    </w:p>
    <w:p w14:paraId="2B3B62DA"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14:paraId="204C0629" w14:textId="77777777" w:rsidR="007876CD" w:rsidRDefault="00797C9F">
      <w:pPr>
        <w:pStyle w:val="4"/>
        <w:keepNext/>
        <w:keepLines/>
        <w:spacing w:before="120" w:after="120" w:line="360" w:lineRule="auto"/>
        <w:ind w:firstLineChars="200" w:firstLine="422"/>
        <w:jc w:val="both"/>
        <w:rPr>
          <w:rFonts w:hint="eastAsia"/>
          <w:kern w:val="2"/>
          <w:sz w:val="21"/>
          <w:szCs w:val="21"/>
        </w:rPr>
      </w:pPr>
      <w:bookmarkStart w:id="839" w:name="_Toc532375585"/>
      <w:bookmarkStart w:id="840" w:name="_Toc351203493"/>
      <w:bookmarkStart w:id="841" w:name="_Toc532377178"/>
      <w:r>
        <w:rPr>
          <w:rFonts w:hint="eastAsia"/>
          <w:kern w:val="2"/>
          <w:sz w:val="21"/>
          <w:szCs w:val="21"/>
        </w:rPr>
        <w:t>十三、合同份数</w:t>
      </w:r>
      <w:bookmarkEnd w:id="839"/>
      <w:bookmarkEnd w:id="840"/>
      <w:bookmarkEnd w:id="841"/>
    </w:p>
    <w:p w14:paraId="1F9518E1" w14:textId="77777777" w:rsidR="007876CD" w:rsidRDefault="00797C9F">
      <w:pPr>
        <w:spacing w:line="360" w:lineRule="auto"/>
        <w:ind w:firstLineChars="200" w:firstLine="420"/>
        <w:rPr>
          <w:rFonts w:ascii="宋体" w:hAnsi="宋体" w:hint="eastAsia"/>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14:paraId="35E83C3E" w14:textId="77777777" w:rsidR="007876CD" w:rsidRDefault="007876CD">
      <w:pPr>
        <w:spacing w:line="360" w:lineRule="auto"/>
        <w:ind w:firstLineChars="200" w:firstLine="420"/>
        <w:rPr>
          <w:rFonts w:ascii="宋体" w:hAnsi="宋体" w:hint="eastAsia"/>
          <w:bCs/>
          <w:szCs w:val="21"/>
        </w:rPr>
      </w:pPr>
    </w:p>
    <w:p w14:paraId="295BDB76" w14:textId="77777777" w:rsidR="007876CD" w:rsidRDefault="00797C9F">
      <w:pPr>
        <w:spacing w:line="360" w:lineRule="auto"/>
        <w:ind w:firstLineChars="200" w:firstLine="420"/>
        <w:rPr>
          <w:rFonts w:ascii="宋体" w:hAnsi="宋体" w:hint="eastAsia"/>
          <w:bCs/>
          <w:szCs w:val="21"/>
        </w:rPr>
      </w:pPr>
      <w:r>
        <w:rPr>
          <w:rFonts w:ascii="宋体" w:hAnsi="宋体" w:hint="eastAsia"/>
          <w:bCs/>
          <w:szCs w:val="21"/>
        </w:rPr>
        <w:t>（以下为签字盖章页）。</w:t>
      </w:r>
    </w:p>
    <w:p w14:paraId="43FEF58A" w14:textId="77777777" w:rsidR="007876CD" w:rsidRDefault="007876CD">
      <w:pPr>
        <w:pStyle w:val="aa"/>
        <w:spacing w:line="360" w:lineRule="auto"/>
        <w:rPr>
          <w:rFonts w:ascii="宋体" w:hAnsi="宋体" w:hint="eastAsia"/>
          <w:szCs w:val="21"/>
        </w:rPr>
      </w:pPr>
    </w:p>
    <w:p w14:paraId="271E8766" w14:textId="77777777" w:rsidR="007876CD" w:rsidRDefault="007876CD"/>
    <w:p w14:paraId="593D2CD8" w14:textId="77777777" w:rsidR="007876CD" w:rsidRDefault="007876CD"/>
    <w:p w14:paraId="1AEE3DAD" w14:textId="77777777" w:rsidR="007876CD" w:rsidRDefault="00797C9F">
      <w:pPr>
        <w:adjustRightInd w:val="0"/>
        <w:spacing w:line="600" w:lineRule="auto"/>
        <w:ind w:firstLineChars="200" w:firstLine="420"/>
        <w:rPr>
          <w:rFonts w:ascii="宋体" w:hAnsi="宋体" w:hint="eastAsia"/>
          <w:snapToGrid w:val="0"/>
          <w:kern w:val="0"/>
          <w:szCs w:val="21"/>
        </w:rPr>
      </w:pPr>
      <w:bookmarkStart w:id="842"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14:paraId="40C0DC35" w14:textId="77777777" w:rsidR="007876CD" w:rsidRDefault="00797C9F">
      <w:pPr>
        <w:spacing w:line="600" w:lineRule="auto"/>
        <w:ind w:firstLineChars="200" w:firstLine="420"/>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14:paraId="41CCA63C" w14:textId="77777777" w:rsidR="007876CD" w:rsidRDefault="00797C9F">
      <w:pPr>
        <w:spacing w:line="600" w:lineRule="auto"/>
        <w:ind w:firstLineChars="200" w:firstLine="420"/>
        <w:rPr>
          <w:rFonts w:ascii="宋体" w:hAnsi="宋体" w:hint="eastAsia"/>
          <w:snapToGrid w:val="0"/>
          <w:kern w:val="0"/>
          <w:szCs w:val="21"/>
        </w:rPr>
      </w:pPr>
      <w:r>
        <w:rPr>
          <w:rFonts w:ascii="宋体" w:hAnsi="宋体" w:hint="eastAsia"/>
          <w:snapToGrid w:val="0"/>
          <w:kern w:val="0"/>
          <w:szCs w:val="21"/>
        </w:rPr>
        <w:t>统一社会信用代码：</w:t>
      </w:r>
      <w:r>
        <w:rPr>
          <w:rFonts w:ascii="宋体" w:hAnsi="宋体" w:hint="eastAsia"/>
          <w:snapToGrid w:val="0"/>
          <w:kern w:val="0"/>
          <w:szCs w:val="21"/>
          <w:u w:val="single"/>
        </w:rPr>
        <w:t xml:space="preserve">                           </w:t>
      </w:r>
    </w:p>
    <w:p w14:paraId="6312227D" w14:textId="77777777" w:rsidR="007876CD" w:rsidRDefault="00797C9F">
      <w:pPr>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纳税人识别号：</w:t>
      </w:r>
      <w:r>
        <w:rPr>
          <w:rFonts w:ascii="宋体" w:hAnsi="宋体" w:hint="eastAsia"/>
          <w:snapToGrid w:val="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9C1F551" w14:textId="77777777" w:rsidR="007876CD" w:rsidRDefault="00797C9F">
      <w:pPr>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p>
    <w:p w14:paraId="30ED1173" w14:textId="77777777" w:rsidR="007876CD" w:rsidRDefault="00797C9F">
      <w:pPr>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11C32745" w14:textId="77777777" w:rsidR="007876CD" w:rsidRDefault="00797C9F">
      <w:pPr>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开户银行：</w:t>
      </w:r>
      <w:r>
        <w:rPr>
          <w:rFonts w:ascii="宋体" w:hAnsi="宋体" w:hint="eastAsia"/>
          <w:snapToGrid w:val="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w:t>
      </w:r>
    </w:p>
    <w:p w14:paraId="06C64847" w14:textId="77777777" w:rsidR="007876CD" w:rsidRDefault="00797C9F">
      <w:pPr>
        <w:spacing w:line="600" w:lineRule="auto"/>
        <w:ind w:firstLineChars="200" w:firstLine="420"/>
        <w:rPr>
          <w:rFonts w:ascii="宋体" w:hAnsi="宋体" w:hint="eastAsia"/>
          <w:szCs w:val="21"/>
        </w:rPr>
      </w:pPr>
      <w:proofErr w:type="gramStart"/>
      <w:r>
        <w:rPr>
          <w:rFonts w:ascii="宋体" w:hAnsi="宋体" w:hint="eastAsia"/>
          <w:snapToGrid w:val="0"/>
          <w:kern w:val="0"/>
          <w:szCs w:val="21"/>
        </w:rPr>
        <w:t>账</w:t>
      </w:r>
      <w:proofErr w:type="gramEnd"/>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hint="eastAsia"/>
          <w:snapToGrid w:val="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w:t>
      </w:r>
    </w:p>
    <w:p w14:paraId="7FCF86D5" w14:textId="77777777" w:rsidR="007876CD" w:rsidRDefault="007876CD">
      <w:pPr>
        <w:spacing w:line="600" w:lineRule="auto"/>
        <w:rPr>
          <w:rFonts w:ascii="宋体" w:hAnsi="宋体" w:hint="eastAsia"/>
          <w:snapToGrid w:val="0"/>
          <w:kern w:val="0"/>
          <w:szCs w:val="21"/>
        </w:rPr>
      </w:pPr>
    </w:p>
    <w:p w14:paraId="57749EAD" w14:textId="77777777" w:rsidR="007876CD" w:rsidRDefault="007876CD">
      <w:pPr>
        <w:spacing w:line="600" w:lineRule="auto"/>
        <w:rPr>
          <w:rFonts w:ascii="宋体" w:hAnsi="宋体" w:hint="eastAsia"/>
          <w:snapToGrid w:val="0"/>
          <w:kern w:val="0"/>
          <w:szCs w:val="21"/>
        </w:rPr>
      </w:pPr>
    </w:p>
    <w:p w14:paraId="2FF83215" w14:textId="77777777" w:rsidR="007876CD" w:rsidRDefault="00797C9F">
      <w:pPr>
        <w:spacing w:line="600" w:lineRule="auto"/>
        <w:ind w:firstLineChars="200" w:firstLine="420"/>
        <w:rPr>
          <w:rFonts w:ascii="宋体" w:hAnsi="宋体" w:hint="eastAsia"/>
          <w:szCs w:val="21"/>
        </w:rPr>
      </w:pPr>
      <w:r>
        <w:rPr>
          <w:rFonts w:ascii="宋体" w:hAnsi="宋体"/>
          <w:snapToGrid w:val="0"/>
          <w:kern w:val="0"/>
          <w:szCs w:val="21"/>
        </w:rPr>
        <w:lastRenderedPageBreak/>
        <w:t>承包人：</w:t>
      </w:r>
      <w:r>
        <w:rPr>
          <w:rFonts w:ascii="宋体" w:hAnsi="宋体"/>
          <w:b/>
          <w:bCs/>
          <w:snapToGrid w:val="0"/>
          <w:kern w:val="0"/>
          <w:szCs w:val="21"/>
          <w:u w:val="single"/>
        </w:rPr>
        <w:t xml:space="preserve">  </w:t>
      </w:r>
      <w:r>
        <w:rPr>
          <w:rFonts w:ascii="宋体" w:hAnsi="宋体" w:hint="eastAsia"/>
          <w:b/>
          <w:bCs/>
          <w:snapToGrid w:val="0"/>
          <w:kern w:val="0"/>
          <w:szCs w:val="21"/>
          <w:u w:val="single"/>
        </w:rPr>
        <w:t xml:space="preserve"> </w:t>
      </w:r>
      <w:r>
        <w:rPr>
          <w:rFonts w:ascii="宋体" w:hAnsi="宋体"/>
          <w:snapToGrid w:val="0"/>
          <w:kern w:val="0"/>
          <w:szCs w:val="21"/>
          <w:u w:val="single"/>
        </w:rPr>
        <w:t xml:space="preserve">  </w:t>
      </w:r>
      <w:r>
        <w:rPr>
          <w:rFonts w:ascii="宋体" w:hAnsi="宋体" w:cs="宋体" w:hint="eastAsia"/>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14:paraId="5FA6244C" w14:textId="77777777" w:rsidR="007876CD" w:rsidRDefault="00797C9F">
      <w:pPr>
        <w:spacing w:line="600" w:lineRule="auto"/>
        <w:ind w:firstLineChars="200" w:firstLine="420"/>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14:paraId="03CB5B31" w14:textId="77777777" w:rsidR="007876CD" w:rsidRDefault="00797C9F">
      <w:pPr>
        <w:spacing w:line="600" w:lineRule="auto"/>
        <w:ind w:firstLineChars="200" w:firstLine="420"/>
        <w:rPr>
          <w:rFonts w:ascii="宋体" w:hAnsi="宋体" w:hint="eastAsia"/>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p>
    <w:p w14:paraId="2B7629A3" w14:textId="77777777" w:rsidR="007876CD" w:rsidRDefault="00797C9F">
      <w:pPr>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p>
    <w:p w14:paraId="6F282CF3" w14:textId="77777777" w:rsidR="007876CD" w:rsidRDefault="00797C9F">
      <w:pPr>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cs="宋体" w:hint="eastAsia"/>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73516534" w14:textId="77777777" w:rsidR="007876CD" w:rsidRDefault="00797C9F">
      <w:pPr>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14A470B5" w14:textId="77777777" w:rsidR="007876CD" w:rsidRDefault="00797C9F">
      <w:pPr>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03848A21" w14:textId="77777777" w:rsidR="007876CD" w:rsidRDefault="00797C9F">
      <w:pPr>
        <w:spacing w:line="600" w:lineRule="auto"/>
        <w:ind w:firstLineChars="200" w:firstLine="420"/>
        <w:rPr>
          <w:rFonts w:ascii="宋体" w:hAnsi="宋体" w:hint="eastAsia"/>
          <w:snapToGrid w:val="0"/>
          <w:kern w:val="0"/>
          <w:szCs w:val="21"/>
          <w:u w:val="single"/>
        </w:rPr>
      </w:pPr>
      <w:proofErr w:type="gramStart"/>
      <w:r>
        <w:rPr>
          <w:rFonts w:ascii="宋体" w:hAnsi="宋体" w:hint="eastAsia"/>
          <w:snapToGrid w:val="0"/>
          <w:kern w:val="0"/>
          <w:szCs w:val="21"/>
        </w:rPr>
        <w:t>账</w:t>
      </w:r>
      <w:proofErr w:type="gramEnd"/>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0EB3B436" w14:textId="77777777" w:rsidR="007876CD" w:rsidRDefault="007876CD">
      <w:pPr>
        <w:pStyle w:val="aa"/>
        <w:spacing w:line="360" w:lineRule="auto"/>
        <w:rPr>
          <w:rFonts w:ascii="宋体" w:hAnsi="宋体" w:hint="eastAsia"/>
          <w:szCs w:val="21"/>
        </w:rPr>
      </w:pPr>
    </w:p>
    <w:p w14:paraId="1F153324" w14:textId="77777777" w:rsidR="007876CD" w:rsidRDefault="007876CD">
      <w:pPr>
        <w:spacing w:line="360" w:lineRule="auto"/>
        <w:jc w:val="right"/>
        <w:rPr>
          <w:rFonts w:ascii="宋体" w:hAnsi="宋体" w:hint="eastAsia"/>
          <w:snapToGrid w:val="0"/>
          <w:kern w:val="0"/>
          <w:szCs w:val="21"/>
        </w:rPr>
      </w:pPr>
    </w:p>
    <w:p w14:paraId="0B57B669" w14:textId="77777777" w:rsidR="007876CD" w:rsidRDefault="007876CD">
      <w:pPr>
        <w:spacing w:line="360" w:lineRule="auto"/>
        <w:jc w:val="right"/>
        <w:rPr>
          <w:rFonts w:ascii="宋体" w:hAnsi="宋体" w:hint="eastAsia"/>
          <w:snapToGrid w:val="0"/>
          <w:kern w:val="0"/>
          <w:szCs w:val="21"/>
        </w:rPr>
      </w:pPr>
    </w:p>
    <w:p w14:paraId="3EFD94D0" w14:textId="77777777" w:rsidR="007876CD" w:rsidRDefault="00797C9F">
      <w:pPr>
        <w:spacing w:line="360" w:lineRule="auto"/>
        <w:jc w:val="right"/>
        <w:rPr>
          <w:rFonts w:ascii="宋体" w:hAnsi="宋体" w:hint="eastAsia"/>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842"/>
    </w:p>
    <w:p w14:paraId="2142D205" w14:textId="77777777" w:rsidR="007876CD" w:rsidRDefault="00797C9F">
      <w:pPr>
        <w:pStyle w:val="3"/>
        <w:jc w:val="center"/>
        <w:rPr>
          <w:rFonts w:ascii="宋体" w:hAnsi="宋体" w:hint="eastAsia"/>
          <w:bCs w:val="0"/>
          <w:sz w:val="21"/>
          <w:szCs w:val="21"/>
        </w:rPr>
      </w:pPr>
      <w:r>
        <w:rPr>
          <w:rFonts w:ascii="宋体" w:hAnsi="宋体" w:hint="eastAsia"/>
          <w:b w:val="0"/>
          <w:snapToGrid w:val="0"/>
          <w:sz w:val="21"/>
          <w:szCs w:val="21"/>
          <w:lang w:val="zh-CN"/>
        </w:rPr>
        <w:br w:type="page"/>
      </w:r>
      <w:bookmarkStart w:id="843" w:name="_Toc532375586"/>
      <w:bookmarkStart w:id="844" w:name="_Toc529388289"/>
      <w:bookmarkStart w:id="845" w:name="_Toc14710"/>
      <w:bookmarkStart w:id="846" w:name="_Toc532377179"/>
      <w:r>
        <w:rPr>
          <w:rFonts w:ascii="宋体" w:hAnsi="宋体" w:hint="eastAsia"/>
          <w:sz w:val="44"/>
          <w:szCs w:val="44"/>
        </w:rPr>
        <w:lastRenderedPageBreak/>
        <w:t>第二部分</w:t>
      </w:r>
      <w:r>
        <w:rPr>
          <w:rFonts w:ascii="宋体" w:hAnsi="宋体" w:hint="eastAsia"/>
          <w:sz w:val="44"/>
          <w:szCs w:val="44"/>
        </w:rPr>
        <w:t xml:space="preserve"> </w:t>
      </w:r>
      <w:r>
        <w:rPr>
          <w:rFonts w:ascii="宋体" w:hAnsi="宋体" w:hint="eastAsia"/>
          <w:sz w:val="44"/>
          <w:szCs w:val="44"/>
        </w:rPr>
        <w:t>通用合同条款</w:t>
      </w:r>
      <w:bookmarkEnd w:id="843"/>
      <w:bookmarkEnd w:id="844"/>
      <w:bookmarkEnd w:id="845"/>
      <w:bookmarkEnd w:id="846"/>
    </w:p>
    <w:p w14:paraId="1B7FD738" w14:textId="77777777" w:rsidR="007876CD" w:rsidRDefault="00797C9F">
      <w:pPr>
        <w:pStyle w:val="4"/>
        <w:keepNext/>
        <w:keepLines/>
        <w:spacing w:beforeLines="50" w:before="120" w:beforeAutospacing="0" w:afterLines="50" w:after="120" w:afterAutospacing="0" w:line="360" w:lineRule="auto"/>
        <w:jc w:val="both"/>
        <w:rPr>
          <w:rFonts w:hint="eastAsia"/>
          <w:kern w:val="2"/>
          <w:sz w:val="21"/>
          <w:szCs w:val="21"/>
        </w:rPr>
      </w:pPr>
      <w:bookmarkStart w:id="847" w:name="_Toc532375587"/>
      <w:bookmarkStart w:id="848" w:name="_Toc532377180"/>
      <w:bookmarkStart w:id="849" w:name="_Toc351203495"/>
      <w:r>
        <w:rPr>
          <w:rFonts w:hint="eastAsia"/>
          <w:kern w:val="2"/>
          <w:sz w:val="21"/>
          <w:szCs w:val="21"/>
        </w:rPr>
        <w:t>1.</w:t>
      </w:r>
      <w:bookmarkStart w:id="850" w:name="_Toc303538975"/>
      <w:bookmarkStart w:id="851" w:name="_Toc303538976"/>
      <w:bookmarkStart w:id="852" w:name="_Toc303538972"/>
      <w:bookmarkStart w:id="853" w:name="_Toc303538974"/>
      <w:bookmarkStart w:id="854" w:name="_Toc303538973"/>
      <w:bookmarkStart w:id="855" w:name="_Toc296503027"/>
      <w:bookmarkStart w:id="856" w:name="_Toc296346528"/>
      <w:bookmarkEnd w:id="850"/>
      <w:bookmarkEnd w:id="851"/>
      <w:bookmarkEnd w:id="852"/>
      <w:bookmarkEnd w:id="853"/>
      <w:bookmarkEnd w:id="854"/>
      <w:r>
        <w:rPr>
          <w:rFonts w:hint="eastAsia"/>
          <w:kern w:val="2"/>
          <w:sz w:val="21"/>
          <w:szCs w:val="21"/>
        </w:rPr>
        <w:t>一般约定</w:t>
      </w:r>
      <w:bookmarkEnd w:id="847"/>
      <w:bookmarkEnd w:id="848"/>
      <w:bookmarkEnd w:id="849"/>
      <w:bookmarkEnd w:id="855"/>
      <w:bookmarkEnd w:id="856"/>
    </w:p>
    <w:p w14:paraId="12704B2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57" w:name="_Toc337558728"/>
      <w:bookmarkStart w:id="858" w:name="_Toc296346529"/>
      <w:bookmarkStart w:id="859" w:name="_Toc296503028"/>
      <w:bookmarkStart w:id="860" w:name="_Toc532377181"/>
      <w:bookmarkStart w:id="861" w:name="_Toc351203496"/>
      <w:r>
        <w:rPr>
          <w:rFonts w:hint="eastAsia"/>
          <w:sz w:val="21"/>
          <w:szCs w:val="21"/>
        </w:rPr>
        <w:t>1.1</w:t>
      </w:r>
      <w:r>
        <w:rPr>
          <w:rFonts w:hint="eastAsia"/>
          <w:sz w:val="21"/>
          <w:szCs w:val="21"/>
        </w:rPr>
        <w:t>词语定义</w:t>
      </w:r>
      <w:bookmarkEnd w:id="857"/>
      <w:bookmarkEnd w:id="858"/>
      <w:bookmarkEnd w:id="859"/>
      <w:r>
        <w:rPr>
          <w:rFonts w:hint="eastAsia"/>
          <w:sz w:val="21"/>
          <w:szCs w:val="21"/>
        </w:rPr>
        <w:t>与解释</w:t>
      </w:r>
      <w:bookmarkEnd w:id="860"/>
      <w:bookmarkEnd w:id="861"/>
    </w:p>
    <w:p w14:paraId="7900A9E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合同协议书、通用合同条款、专用合同条款中的下列词语具有本款所赋予的含义：</w:t>
      </w:r>
    </w:p>
    <w:p w14:paraId="2983EC39" w14:textId="77777777" w:rsidR="007876CD" w:rsidRDefault="00797C9F">
      <w:pPr>
        <w:pStyle w:val="5"/>
        <w:spacing w:before="0" w:beforeAutospacing="0" w:after="0" w:afterAutospacing="0" w:line="360" w:lineRule="auto"/>
        <w:ind w:firstLineChars="200" w:firstLine="420"/>
        <w:rPr>
          <w:rFonts w:hint="eastAsia"/>
          <w:b w:val="0"/>
          <w:bCs w:val="0"/>
          <w:sz w:val="21"/>
          <w:szCs w:val="21"/>
        </w:rPr>
      </w:pPr>
      <w:bookmarkStart w:id="862" w:name="_Toc532377182"/>
      <w:r>
        <w:rPr>
          <w:rFonts w:hint="eastAsia"/>
          <w:b w:val="0"/>
          <w:bCs w:val="0"/>
          <w:sz w:val="21"/>
          <w:szCs w:val="21"/>
        </w:rPr>
        <w:t xml:space="preserve">1.1.1 </w:t>
      </w:r>
      <w:r>
        <w:rPr>
          <w:rFonts w:hint="eastAsia"/>
          <w:b w:val="0"/>
          <w:bCs w:val="0"/>
          <w:sz w:val="21"/>
          <w:szCs w:val="21"/>
        </w:rPr>
        <w:t>合同</w:t>
      </w:r>
      <w:bookmarkEnd w:id="862"/>
    </w:p>
    <w:p w14:paraId="450A1BC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 </w:t>
      </w:r>
      <w:r>
        <w:rPr>
          <w:rFonts w:ascii="宋体" w:hAnsi="宋体" w:hint="eastAsia"/>
          <w:kern w:val="0"/>
          <w:szCs w:val="21"/>
        </w:rPr>
        <w:t>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14:paraId="2FD774C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1.1.1.2 </w:t>
      </w:r>
      <w:r>
        <w:rPr>
          <w:rFonts w:ascii="宋体" w:hAnsi="宋体" w:hint="eastAsia"/>
          <w:kern w:val="0"/>
          <w:szCs w:val="21"/>
        </w:rPr>
        <w:t>合同协议书：是指构成合同的由发包人和承包人共同签署的称为“合同协议书”的书面文件。</w:t>
      </w:r>
    </w:p>
    <w:p w14:paraId="77A8FDC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1.1.1.3 </w:t>
      </w:r>
      <w:r>
        <w:rPr>
          <w:rFonts w:ascii="宋体" w:hAnsi="宋体" w:hint="eastAsia"/>
          <w:kern w:val="0"/>
          <w:szCs w:val="21"/>
        </w:rPr>
        <w:t>中标通知书：是指构成合同的由发包人通知承包人中标的书面文件。</w:t>
      </w:r>
    </w:p>
    <w:p w14:paraId="291D315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1.1.1.4 </w:t>
      </w:r>
      <w:r>
        <w:rPr>
          <w:rFonts w:ascii="宋体" w:hAnsi="宋体" w:hint="eastAsia"/>
          <w:kern w:val="0"/>
          <w:szCs w:val="21"/>
        </w:rPr>
        <w:t>投标函：是指构成合同的由承包人填写并签署的用于投标的称为“投标函”的文件。</w:t>
      </w:r>
    </w:p>
    <w:p w14:paraId="5FFB5D6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1.1.1.5 </w:t>
      </w:r>
      <w:r>
        <w:rPr>
          <w:rFonts w:ascii="宋体" w:hAnsi="宋体" w:hint="eastAsia"/>
          <w:kern w:val="0"/>
          <w:szCs w:val="21"/>
        </w:rPr>
        <w:t>投标函附录：是指构成合同的附在投标函后的称为“投标函附录”的文件。</w:t>
      </w:r>
    </w:p>
    <w:p w14:paraId="493A2C9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1.1.1.6 </w:t>
      </w:r>
      <w:r>
        <w:rPr>
          <w:rFonts w:ascii="宋体" w:hAnsi="宋体" w:hint="eastAsia"/>
          <w:kern w:val="0"/>
          <w:szCs w:val="21"/>
        </w:rPr>
        <w:t>技术标准和要求：是指构成合同的施工应当遵守的或指导施工的国家、行业或地方的技术标准和要求，以及合同约定的技术标准和要求。</w:t>
      </w:r>
    </w:p>
    <w:p w14:paraId="57CDEC0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1.1.1.7 </w:t>
      </w:r>
      <w:r>
        <w:rPr>
          <w:rFonts w:ascii="宋体" w:hAnsi="宋体" w:hint="eastAsia"/>
          <w:kern w:val="0"/>
          <w:szCs w:val="21"/>
        </w:rPr>
        <w:t>图纸：是指构成合同的图纸，包括由发包人按照合同约定提供或经发包人批准的设计文件、施工图、鸟瞰图及模型等，以及在合同履行过程中形成的图纸文件。图纸应当按照法律规定审查合格。</w:t>
      </w:r>
    </w:p>
    <w:p w14:paraId="11E4D1D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1.1.1.8 </w:t>
      </w:r>
      <w:r>
        <w:rPr>
          <w:rFonts w:ascii="宋体" w:hAnsi="宋体" w:hint="eastAsia"/>
          <w:kern w:val="0"/>
          <w:szCs w:val="21"/>
        </w:rPr>
        <w:t>已标价工程量清单：是指构成合同的由承包人按照规定的格式和要求填写并标明价格的工程量清单，包括说明和表格。</w:t>
      </w:r>
    </w:p>
    <w:p w14:paraId="1251E96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1.1.1.9 </w:t>
      </w:r>
      <w:r>
        <w:rPr>
          <w:rFonts w:ascii="宋体" w:hAnsi="宋体" w:hint="eastAsia"/>
          <w:kern w:val="0"/>
          <w:szCs w:val="21"/>
        </w:rPr>
        <w:t>预算书：是指构成合同的由承包人按照发包人规定的格式和要求编制的工程预算文件。</w:t>
      </w:r>
    </w:p>
    <w:p w14:paraId="6B743A9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1.1.1.10 </w:t>
      </w:r>
      <w:r>
        <w:rPr>
          <w:rFonts w:ascii="宋体" w:hAnsi="宋体" w:hint="eastAsia"/>
          <w:kern w:val="0"/>
          <w:szCs w:val="21"/>
        </w:rPr>
        <w:t>其他合同文件：是指经合同当事人约定的与工程施工有关的具有合同约束力的文件或书面协议。合同当事人可以在专用合同条款中进行约定。</w:t>
      </w:r>
    </w:p>
    <w:p w14:paraId="64F947D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 </w:t>
      </w:r>
      <w:r>
        <w:rPr>
          <w:rFonts w:ascii="宋体" w:hAnsi="宋体" w:hint="eastAsia"/>
          <w:kern w:val="0"/>
          <w:szCs w:val="21"/>
        </w:rPr>
        <w:t>合同当事人及其他相关方</w:t>
      </w:r>
    </w:p>
    <w:p w14:paraId="4A46D75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1.1.2.1 </w:t>
      </w:r>
      <w:r>
        <w:rPr>
          <w:rFonts w:ascii="宋体" w:hAnsi="宋体" w:hint="eastAsia"/>
          <w:kern w:val="0"/>
          <w:szCs w:val="21"/>
        </w:rPr>
        <w:t>合同当事人：是指发包人和（或）承包人。</w:t>
      </w:r>
    </w:p>
    <w:p w14:paraId="1AC0916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1.1.2.2 </w:t>
      </w:r>
      <w:r>
        <w:rPr>
          <w:rFonts w:ascii="宋体" w:hAnsi="宋体" w:hint="eastAsia"/>
          <w:kern w:val="0"/>
          <w:szCs w:val="21"/>
        </w:rPr>
        <w:t>发包人：是指与承包人签订合同协议书的当事人及取得该当事人资格的合法继承人。</w:t>
      </w:r>
    </w:p>
    <w:p w14:paraId="68960F7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1.1.2.3 </w:t>
      </w:r>
      <w:r>
        <w:rPr>
          <w:rFonts w:ascii="宋体" w:hAnsi="宋体" w:hint="eastAsia"/>
          <w:kern w:val="0"/>
          <w:szCs w:val="21"/>
        </w:rPr>
        <w:t>承包人：是指与发包人签订合同协议书的，具有相应工程施工承包资质的当事人及取得该当事人资格的合法继承人。</w:t>
      </w:r>
    </w:p>
    <w:p w14:paraId="5FDCA1F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 xml:space="preserve">1.1.2.4 </w:t>
      </w:r>
      <w:r>
        <w:rPr>
          <w:rFonts w:ascii="宋体" w:hAnsi="宋体" w:hint="eastAsia"/>
          <w:kern w:val="0"/>
          <w:szCs w:val="21"/>
        </w:rPr>
        <w:t>监理人：是指在专用合同条款中指明的，受发包人委托按照法律规定进行工程监督管理的法人或其他组织。</w:t>
      </w:r>
    </w:p>
    <w:p w14:paraId="2E3EA17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1.1.2.5 </w:t>
      </w:r>
      <w:r>
        <w:rPr>
          <w:rFonts w:ascii="宋体" w:hAnsi="宋体" w:hint="eastAsia"/>
          <w:kern w:val="0"/>
          <w:szCs w:val="21"/>
        </w:rPr>
        <w:t>设计人：是指在专用合同条款中指明的，受发包人委托负责工程设计并具备相应工程设计资质的法人或其他组织。</w:t>
      </w:r>
    </w:p>
    <w:p w14:paraId="33C4AA5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1.1.2.6 </w:t>
      </w:r>
      <w:r>
        <w:rPr>
          <w:rFonts w:ascii="宋体" w:hAnsi="宋体" w:hint="eastAsia"/>
          <w:kern w:val="0"/>
          <w:szCs w:val="21"/>
        </w:rPr>
        <w:t>分包人：</w:t>
      </w:r>
      <w:bookmarkStart w:id="863" w:name="#go5"/>
      <w:bookmarkEnd w:id="863"/>
      <w:r>
        <w:rPr>
          <w:rFonts w:ascii="宋体" w:hAnsi="宋体" w:hint="eastAsia"/>
          <w:kern w:val="0"/>
          <w:szCs w:val="21"/>
        </w:rPr>
        <w:t>是指按照法律规定和合同约定，分包部分工程或工作，并与承包人签订分包合同的具有相应资质的法人。</w:t>
      </w:r>
    </w:p>
    <w:p w14:paraId="1AC8C01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1.1.2.7 </w:t>
      </w:r>
      <w:r>
        <w:rPr>
          <w:rFonts w:ascii="宋体" w:hAnsi="宋体" w:hint="eastAsia"/>
          <w:kern w:val="0"/>
          <w:szCs w:val="21"/>
        </w:rPr>
        <w:t>发包人代表：是指由发包人任命并派驻施工现场在发包人授权范围内行使发包人权利的人。</w:t>
      </w:r>
    </w:p>
    <w:p w14:paraId="227D704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1.1.2.8 </w:t>
      </w:r>
      <w:r>
        <w:rPr>
          <w:rFonts w:ascii="宋体" w:hAnsi="宋体" w:hint="eastAsia"/>
          <w:kern w:val="0"/>
          <w:szCs w:val="21"/>
        </w:rPr>
        <w:t>项目经理：是指由承包人任命并派驻施工现场，在承包人授权范围内负责合同履行，</w:t>
      </w:r>
      <w:proofErr w:type="gramStart"/>
      <w:r>
        <w:rPr>
          <w:rFonts w:ascii="宋体" w:hAnsi="宋体" w:hint="eastAsia"/>
          <w:kern w:val="0"/>
          <w:szCs w:val="21"/>
        </w:rPr>
        <w:t>且按照</w:t>
      </w:r>
      <w:proofErr w:type="gramEnd"/>
      <w:r>
        <w:rPr>
          <w:rFonts w:ascii="宋体" w:hAnsi="宋体" w:hint="eastAsia"/>
          <w:kern w:val="0"/>
          <w:szCs w:val="21"/>
        </w:rPr>
        <w:t>法律规定具有相应资格的项目负责人。</w:t>
      </w:r>
    </w:p>
    <w:p w14:paraId="4148D8F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1.1.2.9 </w:t>
      </w:r>
      <w:r>
        <w:rPr>
          <w:rFonts w:ascii="宋体" w:hAnsi="宋体" w:hint="eastAsia"/>
          <w:kern w:val="0"/>
          <w:szCs w:val="21"/>
        </w:rPr>
        <w:t>总监理工程师：是指由监理人任命并派驻施工现场进行工程监理的总负责人。</w:t>
      </w:r>
    </w:p>
    <w:p w14:paraId="22B843A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 </w:t>
      </w:r>
      <w:r>
        <w:rPr>
          <w:rFonts w:ascii="宋体" w:hAnsi="宋体" w:hint="eastAsia"/>
          <w:kern w:val="0"/>
          <w:szCs w:val="21"/>
        </w:rPr>
        <w:t>工程和设备</w:t>
      </w:r>
    </w:p>
    <w:p w14:paraId="1208929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1.1.3.1 </w:t>
      </w:r>
      <w:r>
        <w:rPr>
          <w:rFonts w:ascii="宋体" w:hAnsi="宋体" w:hint="eastAsia"/>
          <w:kern w:val="0"/>
          <w:szCs w:val="21"/>
        </w:rPr>
        <w:t>工程：是指与合同协议书中工程承包范围对应的永久工程和（或）临时工程。</w:t>
      </w:r>
    </w:p>
    <w:p w14:paraId="6DEDAAA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1.1.3.2 </w:t>
      </w:r>
      <w:r>
        <w:rPr>
          <w:rFonts w:ascii="宋体" w:hAnsi="宋体" w:hint="eastAsia"/>
          <w:kern w:val="0"/>
          <w:szCs w:val="21"/>
        </w:rPr>
        <w:t>永久工程：是指按合同约定建造并移交给发包人的工程，包括工程设备。</w:t>
      </w:r>
    </w:p>
    <w:p w14:paraId="51B816F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1.1.3.3 </w:t>
      </w:r>
      <w:r>
        <w:rPr>
          <w:rFonts w:ascii="宋体" w:hAnsi="宋体" w:hint="eastAsia"/>
          <w:kern w:val="0"/>
          <w:szCs w:val="21"/>
        </w:rPr>
        <w:t>临时工程：是指为完成合同约定的永久工程所修建的各类临时性工程，不包括施工设备。</w:t>
      </w:r>
    </w:p>
    <w:p w14:paraId="1E56D7C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1.1.3.4 </w:t>
      </w:r>
      <w:r>
        <w:rPr>
          <w:rFonts w:ascii="宋体" w:hAnsi="宋体" w:hint="eastAsia"/>
          <w:kern w:val="0"/>
          <w:szCs w:val="21"/>
        </w:rPr>
        <w:t>单位工程：是指在合同协议书中指明的，具备独立施工条件并能形成独立使用功能的永久工程。</w:t>
      </w:r>
    </w:p>
    <w:p w14:paraId="04A0CE6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1.1.3.5 </w:t>
      </w:r>
      <w:r>
        <w:rPr>
          <w:rFonts w:ascii="宋体" w:hAnsi="宋体" w:hint="eastAsia"/>
          <w:kern w:val="0"/>
          <w:szCs w:val="21"/>
        </w:rPr>
        <w:t>工程设备：是指构成永久工程的机电设备、金属结构设备、仪器及其他类似的设备和装置。</w:t>
      </w:r>
    </w:p>
    <w:p w14:paraId="281B087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1.1.3.6 </w:t>
      </w:r>
      <w:r>
        <w:rPr>
          <w:rFonts w:ascii="宋体" w:hAnsi="宋体" w:hint="eastAsia"/>
          <w:kern w:val="0"/>
          <w:szCs w:val="21"/>
        </w:rPr>
        <w:t>施工设备：是指为完成合同约定的各项工作所需的设备、器具和其他物品，但不包括工程设备、临时工程和材料。</w:t>
      </w:r>
    </w:p>
    <w:p w14:paraId="30211FF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1.1.3.7 </w:t>
      </w:r>
      <w:r>
        <w:rPr>
          <w:rFonts w:ascii="宋体" w:hAnsi="宋体" w:hint="eastAsia"/>
          <w:kern w:val="0"/>
          <w:szCs w:val="21"/>
        </w:rPr>
        <w:t>施工现场：是指用于工程施工的场所，以及在专用合同条款中指明作为施工场所组成部分的其他场所，包括永久占地和临时占地。</w:t>
      </w:r>
    </w:p>
    <w:p w14:paraId="01D412F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1.1.3.8</w:t>
      </w:r>
      <w:r>
        <w:rPr>
          <w:rFonts w:ascii="宋体" w:hAnsi="宋体" w:hint="eastAsia"/>
          <w:kern w:val="0"/>
          <w:szCs w:val="21"/>
        </w:rPr>
        <w:t>临时设施：是指为完成合同约定的各项工作所服务的临时性生产和生活设施。</w:t>
      </w:r>
    </w:p>
    <w:p w14:paraId="3FE72A4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1.1.3.9 </w:t>
      </w:r>
      <w:r>
        <w:rPr>
          <w:rFonts w:ascii="宋体" w:hAnsi="宋体" w:hint="eastAsia"/>
          <w:kern w:val="0"/>
          <w:szCs w:val="21"/>
        </w:rPr>
        <w:t>永久占地：是指专用合同条款中指明为实施工程需永久占用的土地。</w:t>
      </w:r>
    </w:p>
    <w:p w14:paraId="224CA16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1.1.3.10 </w:t>
      </w:r>
      <w:r>
        <w:rPr>
          <w:rFonts w:ascii="宋体" w:hAnsi="宋体" w:hint="eastAsia"/>
          <w:kern w:val="0"/>
          <w:szCs w:val="21"/>
        </w:rPr>
        <w:t>临时占地：是指专用合同条款中指明为实施工程需要临时占用的土地。</w:t>
      </w:r>
    </w:p>
    <w:p w14:paraId="70D9008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 </w:t>
      </w:r>
      <w:r>
        <w:rPr>
          <w:rFonts w:ascii="宋体" w:hAnsi="宋体" w:hint="eastAsia"/>
          <w:kern w:val="0"/>
          <w:szCs w:val="21"/>
        </w:rPr>
        <w:t>日期和期限</w:t>
      </w:r>
    </w:p>
    <w:p w14:paraId="4FF6FF0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1.1.4.1 </w:t>
      </w:r>
      <w:r>
        <w:rPr>
          <w:rFonts w:ascii="宋体" w:hAnsi="宋体" w:hint="eastAsia"/>
          <w:kern w:val="0"/>
          <w:szCs w:val="21"/>
        </w:rPr>
        <w:t>开工日期：包括计划开工日期和实际开工日期。计划开工日期是指合同协议书约定的开工日期；实际开工日期是指监理人按照第</w:t>
      </w:r>
      <w:r>
        <w:rPr>
          <w:rFonts w:ascii="宋体" w:hAnsi="宋体" w:hint="eastAsia"/>
          <w:kern w:val="0"/>
          <w:szCs w:val="21"/>
        </w:rPr>
        <w:t>7.3.2</w:t>
      </w:r>
      <w:r>
        <w:rPr>
          <w:rFonts w:ascii="宋体" w:hAnsi="宋体" w:hint="eastAsia"/>
          <w:kern w:val="0"/>
          <w:szCs w:val="21"/>
        </w:rPr>
        <w:t>项〔开工通知〕约定发出的符合法律规定的开工通知中载明的开工日期。</w:t>
      </w:r>
    </w:p>
    <w:p w14:paraId="51A2BFA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1.1.4.2 </w:t>
      </w:r>
      <w:r>
        <w:rPr>
          <w:rFonts w:ascii="宋体" w:hAnsi="宋体" w:hint="eastAsia"/>
          <w:kern w:val="0"/>
          <w:szCs w:val="21"/>
        </w:rPr>
        <w:t>竣工日期：包括计划竣工日期和实际竣工日期。计划竣工日期是指合同协议书约定的竣工日期；实际竣工日期按照第</w:t>
      </w:r>
      <w:r>
        <w:rPr>
          <w:rFonts w:ascii="宋体" w:hAnsi="宋体" w:hint="eastAsia"/>
          <w:kern w:val="0"/>
          <w:szCs w:val="21"/>
        </w:rPr>
        <w:t>13.2.3</w:t>
      </w:r>
      <w:r>
        <w:rPr>
          <w:rFonts w:ascii="宋体" w:hAnsi="宋体" w:hint="eastAsia"/>
          <w:kern w:val="0"/>
          <w:szCs w:val="21"/>
        </w:rPr>
        <w:t>项〔竣工日期〕的约定确定。</w:t>
      </w:r>
      <w:r>
        <w:rPr>
          <w:rFonts w:ascii="宋体" w:hAnsi="宋体" w:hint="eastAsia"/>
          <w:kern w:val="0"/>
          <w:szCs w:val="21"/>
        </w:rPr>
        <w:t xml:space="preserve"> </w:t>
      </w:r>
    </w:p>
    <w:p w14:paraId="6B9E68A4" w14:textId="77777777" w:rsidR="007876CD" w:rsidRDefault="00797C9F">
      <w:pPr>
        <w:spacing w:line="360" w:lineRule="auto"/>
        <w:ind w:firstLineChars="200" w:firstLine="420"/>
        <w:jc w:val="left"/>
        <w:rPr>
          <w:rFonts w:ascii="宋体" w:hAnsi="宋体" w:hint="eastAsia"/>
          <w:szCs w:val="21"/>
        </w:rPr>
      </w:pPr>
      <w:r>
        <w:rPr>
          <w:rFonts w:ascii="宋体" w:hAnsi="宋体" w:hint="eastAsia"/>
          <w:kern w:val="0"/>
          <w:szCs w:val="21"/>
        </w:rPr>
        <w:t xml:space="preserve">1.1.4.3 </w:t>
      </w:r>
      <w:r>
        <w:rPr>
          <w:rFonts w:ascii="宋体" w:hAnsi="宋体" w:hint="eastAsia"/>
          <w:kern w:val="0"/>
          <w:szCs w:val="21"/>
        </w:rPr>
        <w:t>工期：是指在合同协议书约定的承包人完成工程所需的期限，包括按照合同约</w:t>
      </w:r>
      <w:r>
        <w:rPr>
          <w:rFonts w:ascii="宋体" w:hAnsi="宋体" w:hint="eastAsia"/>
          <w:kern w:val="0"/>
          <w:szCs w:val="21"/>
        </w:rPr>
        <w:lastRenderedPageBreak/>
        <w:t>定所作的期限变更。</w:t>
      </w:r>
    </w:p>
    <w:p w14:paraId="37213DA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1.1.4.4 </w:t>
      </w:r>
      <w:r>
        <w:rPr>
          <w:rFonts w:ascii="宋体" w:hAnsi="宋体" w:hint="eastAsia"/>
          <w:kern w:val="0"/>
          <w:szCs w:val="21"/>
        </w:rPr>
        <w:t>缺陷责任期：是指承包人按照合同约定承担缺陷修复义务，且发包人预留质量保证金（已缴纳履约保证金的除外）的期限，自工程实际竣工日期起计算。</w:t>
      </w:r>
    </w:p>
    <w:p w14:paraId="11474D6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1.1.4.5 </w:t>
      </w:r>
      <w:r>
        <w:rPr>
          <w:rFonts w:ascii="宋体" w:hAnsi="宋体" w:hint="eastAsia"/>
          <w:kern w:val="0"/>
          <w:szCs w:val="21"/>
        </w:rPr>
        <w:t>保修期：是指承包人按照合同约定对工程承担保修责任的期限，从工程竣工验收合格之日起计算。</w:t>
      </w:r>
    </w:p>
    <w:p w14:paraId="7770DCB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1.1.4.6 </w:t>
      </w:r>
      <w:r>
        <w:rPr>
          <w:rFonts w:ascii="宋体" w:hAnsi="宋体" w:hint="eastAsia"/>
          <w:kern w:val="0"/>
          <w:szCs w:val="21"/>
        </w:rPr>
        <w:t>基准日期：采购发包的工程以投标截止日前</w:t>
      </w:r>
      <w:r>
        <w:rPr>
          <w:rFonts w:ascii="宋体" w:hAnsi="宋体" w:hint="eastAsia"/>
          <w:kern w:val="0"/>
          <w:szCs w:val="21"/>
        </w:rPr>
        <w:t>28</w:t>
      </w:r>
      <w:r>
        <w:rPr>
          <w:rFonts w:ascii="宋体" w:hAnsi="宋体" w:hint="eastAsia"/>
          <w:kern w:val="0"/>
          <w:szCs w:val="21"/>
        </w:rPr>
        <w:t>天的日期为基准日期，直接发包的工程以合同签订日前</w:t>
      </w:r>
      <w:r>
        <w:rPr>
          <w:rFonts w:ascii="宋体" w:hAnsi="宋体" w:hint="eastAsia"/>
          <w:kern w:val="0"/>
          <w:szCs w:val="21"/>
        </w:rPr>
        <w:t>28</w:t>
      </w:r>
      <w:r>
        <w:rPr>
          <w:rFonts w:ascii="宋体" w:hAnsi="宋体" w:hint="eastAsia"/>
          <w:kern w:val="0"/>
          <w:szCs w:val="21"/>
        </w:rPr>
        <w:t>天的日期为基准日期。</w:t>
      </w:r>
    </w:p>
    <w:p w14:paraId="3FD0BEE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1.1.4.7 </w:t>
      </w:r>
      <w:r>
        <w:rPr>
          <w:rFonts w:ascii="宋体" w:hAnsi="宋体" w:hint="eastAsia"/>
          <w:kern w:val="0"/>
          <w:szCs w:val="21"/>
        </w:rPr>
        <w:t>天：除特别指明外，均指日历天。合同中按天计算时间的，开始当天不计入，从次日开始计算，期限最后一天的截止时间为当天</w:t>
      </w:r>
      <w:r>
        <w:rPr>
          <w:rFonts w:ascii="宋体" w:hAnsi="宋体" w:hint="eastAsia"/>
          <w:kern w:val="0"/>
          <w:szCs w:val="21"/>
        </w:rPr>
        <w:t>24</w:t>
      </w:r>
      <w:r>
        <w:rPr>
          <w:rFonts w:ascii="宋体" w:hAnsi="宋体" w:hint="eastAsia"/>
          <w:kern w:val="0"/>
          <w:szCs w:val="21"/>
        </w:rPr>
        <w:t>：</w:t>
      </w:r>
      <w:r>
        <w:rPr>
          <w:rFonts w:ascii="宋体" w:hAnsi="宋体" w:hint="eastAsia"/>
          <w:kern w:val="0"/>
          <w:szCs w:val="21"/>
        </w:rPr>
        <w:t>00</w:t>
      </w:r>
      <w:r>
        <w:rPr>
          <w:rFonts w:ascii="宋体" w:hAnsi="宋体" w:hint="eastAsia"/>
          <w:kern w:val="0"/>
          <w:szCs w:val="21"/>
        </w:rPr>
        <w:t>时。</w:t>
      </w:r>
    </w:p>
    <w:p w14:paraId="4637D2E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 </w:t>
      </w:r>
      <w:r>
        <w:rPr>
          <w:rFonts w:ascii="宋体" w:hAnsi="宋体" w:hint="eastAsia"/>
          <w:kern w:val="0"/>
          <w:szCs w:val="21"/>
        </w:rPr>
        <w:t>合同价格和费用</w:t>
      </w:r>
    </w:p>
    <w:p w14:paraId="66A37402" w14:textId="77777777" w:rsidR="007876CD" w:rsidRDefault="00797C9F">
      <w:pPr>
        <w:spacing w:line="360" w:lineRule="auto"/>
        <w:ind w:firstLineChars="200" w:firstLine="420"/>
        <w:jc w:val="left"/>
        <w:rPr>
          <w:rFonts w:ascii="宋体" w:hAnsi="宋体" w:hint="eastAsia"/>
          <w:szCs w:val="21"/>
        </w:rPr>
      </w:pPr>
      <w:r>
        <w:rPr>
          <w:rFonts w:ascii="宋体" w:hAnsi="宋体" w:hint="eastAsia"/>
          <w:kern w:val="0"/>
          <w:szCs w:val="21"/>
        </w:rPr>
        <w:t xml:space="preserve">1.1.5.1 </w:t>
      </w:r>
      <w:r>
        <w:rPr>
          <w:rFonts w:ascii="宋体" w:hAnsi="宋体" w:hint="eastAsia"/>
          <w:kern w:val="0"/>
          <w:szCs w:val="21"/>
        </w:rPr>
        <w:t>签约合同价：是指</w:t>
      </w:r>
      <w:r>
        <w:rPr>
          <w:rFonts w:ascii="宋体" w:hAnsi="宋体" w:hint="eastAsia"/>
          <w:szCs w:val="21"/>
        </w:rPr>
        <w:t>发包人和承包人在合同协议书中确定的总金额，包括安全文明施工费、暂估价及暂列金额等。</w:t>
      </w:r>
    </w:p>
    <w:p w14:paraId="27A66D7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1.1.5.2 </w:t>
      </w:r>
      <w:r>
        <w:rPr>
          <w:rFonts w:ascii="宋体" w:hAnsi="宋体" w:hint="eastAsia"/>
          <w:kern w:val="0"/>
          <w:szCs w:val="21"/>
        </w:rPr>
        <w:t>合同价格：是指发包人用于支付承包人按照合同约定完成承包范围内全部工作的金额，包括合同履行过程中按合同约定发生的价格变化。</w:t>
      </w:r>
    </w:p>
    <w:p w14:paraId="36C2F21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1.1.5.3 </w:t>
      </w:r>
      <w:r>
        <w:rPr>
          <w:rFonts w:ascii="宋体" w:hAnsi="宋体" w:hint="eastAsia"/>
          <w:kern w:val="0"/>
          <w:szCs w:val="21"/>
        </w:rPr>
        <w:t>费用：是指为履行合同所发生的或将要发生的所有必需的开支，包括管理费和应分摊的其他费用，但不包括利润。</w:t>
      </w:r>
    </w:p>
    <w:p w14:paraId="6FCDE6C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1.1.5.4 </w:t>
      </w:r>
      <w:r>
        <w:rPr>
          <w:rFonts w:ascii="宋体" w:hAnsi="宋体" w:hint="eastAsia"/>
          <w:kern w:val="0"/>
          <w:szCs w:val="21"/>
        </w:rPr>
        <w:t>暂估价：是指发包人在工程量清单或预算书中提供的用于支付必然发生但暂时不能确定价格的材料、工程设备的单价、专业工程以及服务工作的金额。</w:t>
      </w:r>
    </w:p>
    <w:p w14:paraId="491AF6E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1.1.5.5 </w:t>
      </w:r>
      <w:r>
        <w:rPr>
          <w:rFonts w:ascii="宋体" w:hAnsi="宋体" w:hint="eastAsia"/>
          <w:kern w:val="0"/>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A7F902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1.1.5.6 </w:t>
      </w:r>
      <w:r>
        <w:rPr>
          <w:rFonts w:ascii="宋体" w:hAnsi="宋体" w:hint="eastAsia"/>
          <w:kern w:val="0"/>
          <w:szCs w:val="21"/>
        </w:rPr>
        <w:t>计日工：是指合同履行过程中，承包人完成发包人提出的零星工作或需要采用计日工计价的变更工作时，按合同中约定的单价计价的一种方式。</w:t>
      </w:r>
    </w:p>
    <w:p w14:paraId="7ACB0362" w14:textId="77777777" w:rsidR="007876CD" w:rsidRDefault="00797C9F">
      <w:pPr>
        <w:spacing w:line="360" w:lineRule="auto"/>
        <w:ind w:firstLineChars="200" w:firstLine="420"/>
        <w:jc w:val="left"/>
        <w:rPr>
          <w:rFonts w:ascii="宋体" w:hAnsi="宋体" w:hint="eastAsia"/>
          <w:szCs w:val="21"/>
        </w:rPr>
      </w:pPr>
      <w:r>
        <w:rPr>
          <w:rFonts w:ascii="宋体" w:hAnsi="宋体" w:hint="eastAsia"/>
          <w:kern w:val="0"/>
          <w:szCs w:val="21"/>
        </w:rPr>
        <w:t xml:space="preserve">1.1.5.7 </w:t>
      </w:r>
      <w:r>
        <w:rPr>
          <w:rFonts w:ascii="宋体" w:hAnsi="宋体" w:hint="eastAsia"/>
          <w:kern w:val="0"/>
          <w:szCs w:val="21"/>
        </w:rPr>
        <w:t>质量保证金</w:t>
      </w:r>
      <w:bookmarkStart w:id="864" w:name="#go2"/>
      <w:bookmarkEnd w:id="864"/>
      <w:r>
        <w:rPr>
          <w:rFonts w:ascii="宋体" w:hAnsi="宋体" w:hint="eastAsia"/>
          <w:kern w:val="0"/>
          <w:szCs w:val="21"/>
        </w:rPr>
        <w:t>：是指按照第</w:t>
      </w:r>
      <w:r>
        <w:rPr>
          <w:rFonts w:ascii="宋体" w:hAnsi="宋体" w:hint="eastAsia"/>
          <w:kern w:val="0"/>
          <w:szCs w:val="21"/>
        </w:rPr>
        <w:t>15.3</w:t>
      </w:r>
      <w:r>
        <w:rPr>
          <w:rFonts w:ascii="宋体" w:hAnsi="宋体" w:hint="eastAsia"/>
          <w:kern w:val="0"/>
          <w:szCs w:val="21"/>
        </w:rPr>
        <w:t>款〔质量保证金〕约定承包人用于保证其在缺陷责任期内履行缺陷修补义务的担保</w:t>
      </w:r>
      <w:r>
        <w:rPr>
          <w:rFonts w:ascii="宋体" w:hAnsi="宋体" w:hint="eastAsia"/>
          <w:szCs w:val="21"/>
        </w:rPr>
        <w:t>。</w:t>
      </w:r>
    </w:p>
    <w:p w14:paraId="594DBC2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1.1.5.8 </w:t>
      </w:r>
      <w:r>
        <w:rPr>
          <w:rFonts w:ascii="宋体" w:hAnsi="宋体" w:hint="eastAsia"/>
          <w:kern w:val="0"/>
          <w:szCs w:val="21"/>
        </w:rPr>
        <w:t>总价项目：是指在现行国家、行业以及地方的计量规则中</w:t>
      </w:r>
      <w:proofErr w:type="gramStart"/>
      <w:r>
        <w:rPr>
          <w:rFonts w:ascii="宋体" w:hAnsi="宋体" w:hint="eastAsia"/>
          <w:kern w:val="0"/>
          <w:szCs w:val="21"/>
        </w:rPr>
        <w:t>无工程</w:t>
      </w:r>
      <w:proofErr w:type="gramEnd"/>
      <w:r>
        <w:rPr>
          <w:rFonts w:ascii="宋体" w:hAnsi="宋体" w:hint="eastAsia"/>
          <w:kern w:val="0"/>
          <w:szCs w:val="21"/>
        </w:rPr>
        <w:t>量计算规则，在已标价工程量清单或预算书中以总价或以费率形式计算的项目。</w:t>
      </w:r>
    </w:p>
    <w:p w14:paraId="163870F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1.1.6 </w:t>
      </w:r>
      <w:r>
        <w:rPr>
          <w:rFonts w:ascii="宋体" w:hAnsi="宋体" w:hint="eastAsia"/>
          <w:szCs w:val="21"/>
        </w:rPr>
        <w:t>其他</w:t>
      </w:r>
    </w:p>
    <w:p w14:paraId="0E51DE0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1.1.6.1 </w:t>
      </w:r>
      <w:r>
        <w:rPr>
          <w:rFonts w:ascii="宋体" w:hAnsi="宋体" w:hint="eastAsia"/>
          <w:kern w:val="0"/>
          <w:szCs w:val="21"/>
        </w:rPr>
        <w:t>书面形式：是指合同文件、信函、电报、传真等可以有形地表现所载内容的形式。</w:t>
      </w:r>
    </w:p>
    <w:p w14:paraId="75BEFAB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65" w:name="_Toc532377183"/>
      <w:r>
        <w:rPr>
          <w:rFonts w:hint="eastAsia"/>
          <w:sz w:val="21"/>
          <w:szCs w:val="21"/>
        </w:rPr>
        <w:t xml:space="preserve">1.2 </w:t>
      </w:r>
      <w:r>
        <w:rPr>
          <w:rFonts w:hint="eastAsia"/>
          <w:sz w:val="21"/>
          <w:szCs w:val="21"/>
        </w:rPr>
        <w:t>语言文字</w:t>
      </w:r>
      <w:bookmarkEnd w:id="865"/>
    </w:p>
    <w:p w14:paraId="3AA558A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14:paraId="7448048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66" w:name="_Toc337558730"/>
      <w:bookmarkStart w:id="867" w:name="_Toc296346531"/>
      <w:bookmarkStart w:id="868" w:name="_Toc351203498"/>
      <w:bookmarkStart w:id="869" w:name="_Toc532377184"/>
      <w:bookmarkStart w:id="870" w:name="_Toc296503030"/>
      <w:r>
        <w:rPr>
          <w:rFonts w:hint="eastAsia"/>
          <w:sz w:val="21"/>
          <w:szCs w:val="21"/>
        </w:rPr>
        <w:lastRenderedPageBreak/>
        <w:t>1.3</w:t>
      </w:r>
      <w:r>
        <w:rPr>
          <w:rFonts w:hint="eastAsia"/>
          <w:sz w:val="21"/>
          <w:szCs w:val="21"/>
        </w:rPr>
        <w:t>法律</w:t>
      </w:r>
      <w:bookmarkEnd w:id="866"/>
      <w:bookmarkEnd w:id="867"/>
      <w:bookmarkEnd w:id="868"/>
      <w:bookmarkEnd w:id="869"/>
      <w:bookmarkEnd w:id="870"/>
    </w:p>
    <w:p w14:paraId="09E23F1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14:paraId="479AB74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合同当事人可以在专用合同条款中约定合同适用的其他规范性文件。</w:t>
      </w:r>
    </w:p>
    <w:p w14:paraId="157731C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71" w:name="_Toc532377185"/>
      <w:bookmarkStart w:id="872" w:name="_Toc351203499"/>
      <w:r>
        <w:rPr>
          <w:rFonts w:hint="eastAsia"/>
          <w:sz w:val="21"/>
          <w:szCs w:val="21"/>
        </w:rPr>
        <w:t xml:space="preserve">1.4 </w:t>
      </w:r>
      <w:r>
        <w:rPr>
          <w:rFonts w:hint="eastAsia"/>
          <w:sz w:val="21"/>
          <w:szCs w:val="21"/>
        </w:rPr>
        <w:t>标准和规范</w:t>
      </w:r>
      <w:bookmarkEnd w:id="871"/>
      <w:bookmarkEnd w:id="872"/>
    </w:p>
    <w:p w14:paraId="18BCB41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1.4.1 </w:t>
      </w:r>
      <w:r>
        <w:rPr>
          <w:rFonts w:ascii="宋体" w:hAnsi="宋体" w:hint="eastAsia"/>
          <w:kern w:val="0"/>
          <w:szCs w:val="21"/>
        </w:rPr>
        <w:t>适用于工程的国家标准、行业标准、工程所在地的地方性标准，以及相应的规范、规程等，合同当事人有特别要求的，应在专用合同条款中约定。</w:t>
      </w:r>
    </w:p>
    <w:p w14:paraId="1A54F32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1.4.2 </w:t>
      </w:r>
      <w:r>
        <w:rPr>
          <w:rFonts w:ascii="宋体" w:hAnsi="宋体" w:hint="eastAsia"/>
          <w:kern w:val="0"/>
          <w:szCs w:val="21"/>
        </w:rPr>
        <w:t>发包人要求使用国外标准、规范的，发包人负责提供原文版本和中文译本，并在专用合同条款中约定提供标准规范的名称、份数和时间。</w:t>
      </w:r>
    </w:p>
    <w:p w14:paraId="4800E62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1.4.3 </w:t>
      </w:r>
      <w:r>
        <w:rPr>
          <w:rFonts w:ascii="宋体" w:hAnsi="宋体" w:hint="eastAsia"/>
          <w:kern w:val="0"/>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58933F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73" w:name="_Toc532377186"/>
      <w:bookmarkStart w:id="874" w:name="_Toc351203500"/>
      <w:r>
        <w:rPr>
          <w:rFonts w:hint="eastAsia"/>
          <w:sz w:val="21"/>
          <w:szCs w:val="21"/>
        </w:rPr>
        <w:t>1</w:t>
      </w:r>
      <w:bookmarkStart w:id="875" w:name="_Toc296346532"/>
      <w:bookmarkStart w:id="876" w:name="_Toc337558731"/>
      <w:bookmarkStart w:id="877" w:name="_Toc296503031"/>
      <w:r>
        <w:rPr>
          <w:rFonts w:hint="eastAsia"/>
          <w:sz w:val="21"/>
          <w:szCs w:val="21"/>
        </w:rPr>
        <w:t xml:space="preserve">.5 </w:t>
      </w:r>
      <w:r>
        <w:rPr>
          <w:rFonts w:hint="eastAsia"/>
          <w:sz w:val="21"/>
          <w:szCs w:val="21"/>
        </w:rPr>
        <w:t>合同文件的优先顺序</w:t>
      </w:r>
      <w:bookmarkEnd w:id="873"/>
      <w:bookmarkEnd w:id="874"/>
    </w:p>
    <w:bookmarkEnd w:id="875"/>
    <w:bookmarkEnd w:id="876"/>
    <w:bookmarkEnd w:id="877"/>
    <w:p w14:paraId="5B9C4CF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组成合同的各项文件应互相解释，互为说明。除专用合同条款另有约定外，解释合同文件的优先顺序如下：</w:t>
      </w:r>
    </w:p>
    <w:p w14:paraId="1642B58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）合同协议书；</w:t>
      </w:r>
    </w:p>
    <w:p w14:paraId="183B665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）中标通知书（如有）；</w:t>
      </w:r>
    </w:p>
    <w:p w14:paraId="39D2176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）投标函及其附录（如有）；</w:t>
      </w:r>
    </w:p>
    <w:p w14:paraId="4BD9D28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）专用合同条款及其附件；</w:t>
      </w:r>
    </w:p>
    <w:p w14:paraId="7E6DFFF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）通用合同条款；</w:t>
      </w:r>
    </w:p>
    <w:p w14:paraId="5D00D9A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）技术标准和要求；</w:t>
      </w:r>
    </w:p>
    <w:p w14:paraId="04A9D2E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）图纸；</w:t>
      </w:r>
    </w:p>
    <w:p w14:paraId="020D94F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）已标价工程量清单或预算书；</w:t>
      </w:r>
    </w:p>
    <w:p w14:paraId="5E19349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）其他合同文件。</w:t>
      </w:r>
    </w:p>
    <w:p w14:paraId="0802F1F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上述各项合同文件包括合同当事人就该项合同文件所</w:t>
      </w:r>
      <w:proofErr w:type="gramStart"/>
      <w:r>
        <w:rPr>
          <w:rFonts w:ascii="宋体" w:hAnsi="宋体" w:hint="eastAsia"/>
          <w:kern w:val="0"/>
          <w:szCs w:val="21"/>
        </w:rPr>
        <w:t>作出</w:t>
      </w:r>
      <w:proofErr w:type="gramEnd"/>
      <w:r>
        <w:rPr>
          <w:rFonts w:ascii="宋体" w:hAnsi="宋体" w:hint="eastAsia"/>
          <w:kern w:val="0"/>
          <w:szCs w:val="21"/>
        </w:rPr>
        <w:t>的补充和修改，属于同一类内容的文件，应以最新签署的为准。</w:t>
      </w:r>
    </w:p>
    <w:p w14:paraId="7409D6F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在合同订立及履行过程中形成的与合同有关的文件均构成合同文件组成部分，并根据其性质确定优先解释顺序。</w:t>
      </w:r>
    </w:p>
    <w:p w14:paraId="3889999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78" w:name="_Toc532377187"/>
      <w:bookmarkStart w:id="879" w:name="_Toc351203501"/>
      <w:r>
        <w:rPr>
          <w:rFonts w:hint="eastAsia"/>
          <w:sz w:val="21"/>
          <w:szCs w:val="21"/>
        </w:rPr>
        <w:t>1</w:t>
      </w:r>
      <w:bookmarkStart w:id="880" w:name="_Toc337558732"/>
      <w:bookmarkStart w:id="881" w:name="_Toc296503032"/>
      <w:bookmarkStart w:id="882" w:name="_Toc296346533"/>
      <w:r>
        <w:rPr>
          <w:rFonts w:hint="eastAsia"/>
          <w:sz w:val="21"/>
          <w:szCs w:val="21"/>
        </w:rPr>
        <w:t>.6</w:t>
      </w:r>
      <w:r>
        <w:rPr>
          <w:rFonts w:hint="eastAsia"/>
          <w:sz w:val="21"/>
          <w:szCs w:val="21"/>
        </w:rPr>
        <w:t>图纸和承包人文件</w:t>
      </w:r>
      <w:bookmarkEnd w:id="878"/>
      <w:bookmarkEnd w:id="879"/>
    </w:p>
    <w:bookmarkEnd w:id="880"/>
    <w:bookmarkEnd w:id="881"/>
    <w:bookmarkEnd w:id="882"/>
    <w:p w14:paraId="11D58B6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 </w:t>
      </w:r>
      <w:r>
        <w:rPr>
          <w:rFonts w:ascii="宋体" w:hAnsi="宋体" w:hint="eastAsia"/>
          <w:kern w:val="0"/>
          <w:szCs w:val="21"/>
        </w:rPr>
        <w:t>图纸的提供和交底</w:t>
      </w:r>
    </w:p>
    <w:p w14:paraId="485095B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14</w:t>
      </w:r>
      <w:r>
        <w:rPr>
          <w:rFonts w:ascii="宋体" w:hAnsi="宋体" w:hint="eastAsia"/>
          <w:kern w:val="0"/>
          <w:szCs w:val="21"/>
        </w:rPr>
        <w:t>天向承包人提供图纸。</w:t>
      </w:r>
    </w:p>
    <w:p w14:paraId="568CCEB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因发包人未按合同约定提供图纸导致承包人费用增加和（或）工期延误的，按照第</w:t>
      </w:r>
      <w:r>
        <w:rPr>
          <w:rFonts w:ascii="宋体" w:hAnsi="宋体" w:hint="eastAsia"/>
          <w:kern w:val="0"/>
          <w:szCs w:val="21"/>
        </w:rPr>
        <w:t>7.5.1</w:t>
      </w:r>
      <w:r>
        <w:rPr>
          <w:rFonts w:ascii="宋体" w:hAnsi="宋体" w:hint="eastAsia"/>
          <w:kern w:val="0"/>
          <w:szCs w:val="21"/>
        </w:rPr>
        <w:lastRenderedPageBreak/>
        <w:t>项〔因发包人原因导致工期延误〕约定办理。</w:t>
      </w:r>
    </w:p>
    <w:p w14:paraId="72E353F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1.6.2 </w:t>
      </w:r>
      <w:r>
        <w:rPr>
          <w:rFonts w:ascii="宋体" w:hAnsi="宋体" w:hint="eastAsia"/>
          <w:kern w:val="0"/>
          <w:szCs w:val="21"/>
        </w:rPr>
        <w:t>图纸的错误</w:t>
      </w:r>
    </w:p>
    <w:p w14:paraId="161A076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Pr>
          <w:rFonts w:ascii="宋体" w:hAnsi="宋体" w:hint="eastAsia"/>
          <w:kern w:val="0"/>
          <w:szCs w:val="21"/>
        </w:rPr>
        <w:t>作出</w:t>
      </w:r>
      <w:proofErr w:type="gramEnd"/>
      <w:r>
        <w:rPr>
          <w:rFonts w:ascii="宋体" w:hAnsi="宋体" w:hint="eastAsia"/>
          <w:kern w:val="0"/>
          <w:szCs w:val="21"/>
        </w:rPr>
        <w:t>决定。合理时间是指发包人在收到监理人的报送通知后，尽其努力且不懈怠地完成图纸修改补充所需的时间。</w:t>
      </w:r>
    </w:p>
    <w:p w14:paraId="7F99A81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1.6.3 </w:t>
      </w:r>
      <w:r>
        <w:rPr>
          <w:rFonts w:ascii="宋体" w:hAnsi="宋体" w:hint="eastAsia"/>
          <w:kern w:val="0"/>
          <w:szCs w:val="21"/>
        </w:rPr>
        <w:t>图纸的修改和补充</w:t>
      </w:r>
    </w:p>
    <w:p w14:paraId="44D27FB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5A7AE8B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1.6.4 </w:t>
      </w:r>
      <w:r>
        <w:rPr>
          <w:rFonts w:ascii="宋体" w:hAnsi="宋体" w:hint="eastAsia"/>
          <w:kern w:val="0"/>
          <w:szCs w:val="21"/>
        </w:rPr>
        <w:t>承包人文件</w:t>
      </w:r>
    </w:p>
    <w:p w14:paraId="383DE49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14:paraId="3977F66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除专用合同条款另有约定外，监理人应在收到承包人文件后</w:t>
      </w:r>
      <w:r>
        <w:rPr>
          <w:rFonts w:ascii="宋体" w:hAnsi="宋体" w:hint="eastAsia"/>
          <w:kern w:val="0"/>
          <w:szCs w:val="21"/>
        </w:rPr>
        <w:t>7</w:t>
      </w:r>
      <w:r>
        <w:rPr>
          <w:rFonts w:ascii="宋体" w:hAnsi="宋体" w:hint="eastAsia"/>
          <w:kern w:val="0"/>
          <w:szCs w:val="21"/>
        </w:rPr>
        <w:t>天内审查完毕，监理人对承包人文件有异议的，承包人应予以修改，并重新报送监理人。监理人的审查并不减轻或免除承包人根据合同约定应当承担的责任。</w:t>
      </w:r>
    </w:p>
    <w:p w14:paraId="4A33F2E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1.6.5 </w:t>
      </w:r>
      <w:r>
        <w:rPr>
          <w:rFonts w:ascii="宋体" w:hAnsi="宋体" w:hint="eastAsia"/>
          <w:kern w:val="0"/>
          <w:szCs w:val="21"/>
        </w:rPr>
        <w:t>图纸和承包人文件的保管</w:t>
      </w:r>
    </w:p>
    <w:p w14:paraId="45FA77F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14:paraId="34D7FAD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83" w:name="_Toc532377188"/>
      <w:bookmarkStart w:id="884" w:name="_Toc351203502"/>
      <w:r>
        <w:rPr>
          <w:rFonts w:hint="eastAsia"/>
          <w:sz w:val="21"/>
          <w:szCs w:val="21"/>
        </w:rPr>
        <w:t>1</w:t>
      </w:r>
      <w:bookmarkStart w:id="885" w:name="_Toc337558733"/>
      <w:bookmarkStart w:id="886" w:name="_Toc296503033"/>
      <w:bookmarkStart w:id="887" w:name="_Toc296346534"/>
      <w:r>
        <w:rPr>
          <w:rFonts w:hint="eastAsia"/>
          <w:sz w:val="21"/>
          <w:szCs w:val="21"/>
        </w:rPr>
        <w:t>.7</w:t>
      </w:r>
      <w:r>
        <w:rPr>
          <w:rFonts w:hint="eastAsia"/>
          <w:sz w:val="21"/>
          <w:szCs w:val="21"/>
        </w:rPr>
        <w:t>联络</w:t>
      </w:r>
      <w:bookmarkEnd w:id="883"/>
      <w:bookmarkEnd w:id="884"/>
    </w:p>
    <w:bookmarkEnd w:id="885"/>
    <w:bookmarkEnd w:id="886"/>
    <w:bookmarkEnd w:id="887"/>
    <w:p w14:paraId="5CBFF7D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1.7.1 </w:t>
      </w:r>
      <w:r>
        <w:rPr>
          <w:rFonts w:ascii="宋体" w:hAnsi="宋体" w:hint="eastAsia"/>
          <w:kern w:val="0"/>
          <w:szCs w:val="21"/>
        </w:rPr>
        <w:t>与合同有关的通知、批准、证明、证书、指示、指令、要求、请求、同意、意见、确定和决定等，均应采用书面形式，并应在合同约定的期限内送达接收人和送达地点。</w:t>
      </w:r>
    </w:p>
    <w:p w14:paraId="4B93706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1.7.2 </w:t>
      </w:r>
      <w:r>
        <w:rPr>
          <w:rFonts w:ascii="宋体" w:hAnsi="宋体" w:hint="eastAsia"/>
          <w:kern w:val="0"/>
          <w:szCs w:val="21"/>
        </w:rPr>
        <w:t>发包人和承包人应在专用合同条款中约定各自的送达接收人和送达地点。任何一方合同当事人指定的接收人或送达地点发生变动的，应提前</w:t>
      </w:r>
      <w:r>
        <w:rPr>
          <w:rFonts w:ascii="宋体" w:hAnsi="宋体" w:hint="eastAsia"/>
          <w:kern w:val="0"/>
          <w:szCs w:val="21"/>
        </w:rPr>
        <w:t>3</w:t>
      </w:r>
      <w:r>
        <w:rPr>
          <w:rFonts w:ascii="宋体" w:hAnsi="宋体" w:hint="eastAsia"/>
          <w:kern w:val="0"/>
          <w:szCs w:val="21"/>
        </w:rPr>
        <w:t>天以书面形式通知对方。</w:t>
      </w:r>
    </w:p>
    <w:p w14:paraId="724C314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1.7.3 </w:t>
      </w:r>
      <w:r>
        <w:rPr>
          <w:rFonts w:ascii="宋体" w:hAnsi="宋体" w:hint="eastAsia"/>
          <w:kern w:val="0"/>
          <w:szCs w:val="21"/>
        </w:rPr>
        <w:t>发包人和承包人应当及时签收另一方送达至送达地点和指定接收人的来往信函。拒不签收的，由此增加的费用和（或）延误的工期由拒绝接收一方承担。</w:t>
      </w:r>
    </w:p>
    <w:p w14:paraId="700C49E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88" w:name="_Toc351203503"/>
      <w:bookmarkStart w:id="889" w:name="_Toc532377189"/>
      <w:r>
        <w:rPr>
          <w:rFonts w:hint="eastAsia"/>
          <w:sz w:val="21"/>
          <w:szCs w:val="21"/>
        </w:rPr>
        <w:t>1</w:t>
      </w:r>
      <w:bookmarkStart w:id="890" w:name="_Toc296503035"/>
      <w:bookmarkStart w:id="891" w:name="_Toc296346536"/>
      <w:bookmarkStart w:id="892" w:name="_Toc337558734"/>
      <w:r>
        <w:rPr>
          <w:rFonts w:hint="eastAsia"/>
          <w:sz w:val="21"/>
          <w:szCs w:val="21"/>
        </w:rPr>
        <w:t>.8</w:t>
      </w:r>
      <w:r>
        <w:rPr>
          <w:rFonts w:hint="eastAsia"/>
          <w:sz w:val="21"/>
          <w:szCs w:val="21"/>
        </w:rPr>
        <w:t>严禁贿赂</w:t>
      </w:r>
      <w:bookmarkEnd w:id="888"/>
      <w:bookmarkEnd w:id="889"/>
    </w:p>
    <w:bookmarkEnd w:id="890"/>
    <w:bookmarkEnd w:id="891"/>
    <w:bookmarkEnd w:id="892"/>
    <w:p w14:paraId="227C621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14:paraId="18CAC16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3569573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93" w:name="_Toc532377190"/>
      <w:bookmarkStart w:id="894" w:name="_Toc351203504"/>
      <w:r>
        <w:rPr>
          <w:rFonts w:hint="eastAsia"/>
          <w:sz w:val="21"/>
          <w:szCs w:val="21"/>
        </w:rPr>
        <w:t>1</w:t>
      </w:r>
      <w:bookmarkStart w:id="895" w:name="_Toc296346537"/>
      <w:bookmarkStart w:id="896" w:name="_Toc296503036"/>
      <w:bookmarkStart w:id="897" w:name="_Toc337558735"/>
      <w:r>
        <w:rPr>
          <w:rFonts w:hint="eastAsia"/>
          <w:sz w:val="21"/>
          <w:szCs w:val="21"/>
        </w:rPr>
        <w:t>.9</w:t>
      </w:r>
      <w:r>
        <w:rPr>
          <w:rFonts w:hint="eastAsia"/>
          <w:sz w:val="21"/>
          <w:szCs w:val="21"/>
        </w:rPr>
        <w:t>化石、文物</w:t>
      </w:r>
      <w:bookmarkEnd w:id="893"/>
      <w:bookmarkEnd w:id="894"/>
    </w:p>
    <w:bookmarkEnd w:id="895"/>
    <w:bookmarkEnd w:id="896"/>
    <w:bookmarkEnd w:id="897"/>
    <w:p w14:paraId="2544B76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在施工现场发掘的所有文物、古迹以及具有地质研究或考古价值的其他遗迹、化石、钱</w:t>
      </w:r>
      <w:r>
        <w:rPr>
          <w:rFonts w:ascii="宋体" w:hAnsi="宋体" w:hint="eastAsia"/>
          <w:kern w:val="0"/>
          <w:szCs w:val="21"/>
        </w:rPr>
        <w:lastRenderedPageBreak/>
        <w:t>币或物品属于国家所有。一旦发现上述文物，承包人应采取合理有效的保护措施，防止任何人员移动或损坏上述物品，并立即报告有关政府行政管理部门，同时通知监理人。</w:t>
      </w:r>
    </w:p>
    <w:p w14:paraId="583D722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14:paraId="48519D7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承包人发现文物后不及时报告或隐瞒不报，致使文物丢失或损坏的，应赔偿损失，并承担相应的法律责任。</w:t>
      </w:r>
    </w:p>
    <w:p w14:paraId="7E136AEB"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898" w:name="_Toc351203505"/>
      <w:bookmarkStart w:id="899" w:name="_Toc532377191"/>
      <w:r>
        <w:rPr>
          <w:rFonts w:hint="eastAsia"/>
          <w:sz w:val="21"/>
          <w:szCs w:val="21"/>
        </w:rPr>
        <w:t>1</w:t>
      </w:r>
      <w:bookmarkStart w:id="900" w:name="_Toc337558736"/>
      <w:r>
        <w:rPr>
          <w:rFonts w:hint="eastAsia"/>
          <w:sz w:val="21"/>
          <w:szCs w:val="21"/>
        </w:rPr>
        <w:t>.10</w:t>
      </w:r>
      <w:r>
        <w:rPr>
          <w:rFonts w:hint="eastAsia"/>
          <w:sz w:val="21"/>
          <w:szCs w:val="21"/>
        </w:rPr>
        <w:t>交通运输</w:t>
      </w:r>
      <w:bookmarkEnd w:id="898"/>
      <w:bookmarkEnd w:id="899"/>
    </w:p>
    <w:bookmarkEnd w:id="900"/>
    <w:p w14:paraId="49F9C78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1.10.1 </w:t>
      </w:r>
      <w:r>
        <w:rPr>
          <w:rFonts w:ascii="宋体" w:hAnsi="宋体" w:hint="eastAsia"/>
          <w:kern w:val="0"/>
          <w:szCs w:val="21"/>
        </w:rPr>
        <w:t>出入现场的权利</w:t>
      </w:r>
    </w:p>
    <w:p w14:paraId="0E67B61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Pr>
          <w:rFonts w:ascii="宋体" w:hAnsi="宋体" w:hint="eastAsia"/>
          <w:kern w:val="0"/>
          <w:szCs w:val="21"/>
        </w:rPr>
        <w:t>修建场</w:t>
      </w:r>
      <w:proofErr w:type="gramEnd"/>
      <w:r>
        <w:rPr>
          <w:rFonts w:ascii="宋体" w:hAnsi="宋体" w:hint="eastAsia"/>
          <w:kern w:val="0"/>
          <w:szCs w:val="21"/>
        </w:rPr>
        <w:t>内外道路、桥梁以及其他基础设施的手续。</w:t>
      </w:r>
    </w:p>
    <w:p w14:paraId="3BC197D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0CEA631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1.10.2 </w:t>
      </w:r>
      <w:r>
        <w:rPr>
          <w:rFonts w:ascii="宋体" w:hAnsi="宋体" w:hint="eastAsia"/>
          <w:kern w:val="0"/>
          <w:szCs w:val="21"/>
        </w:rPr>
        <w:t>场外交通</w:t>
      </w:r>
    </w:p>
    <w:p w14:paraId="16E7BF8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3AC2A1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1.10.3</w:t>
      </w:r>
      <w:r>
        <w:rPr>
          <w:rFonts w:ascii="宋体" w:hAnsi="宋体" w:hint="eastAsia"/>
          <w:kern w:val="0"/>
          <w:szCs w:val="21"/>
        </w:rPr>
        <w:t>场内交通</w:t>
      </w:r>
    </w:p>
    <w:p w14:paraId="0ED6773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4A9275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856253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场外交通和场内交通的边界由合同当事人在专用合同条款中约定。</w:t>
      </w:r>
    </w:p>
    <w:p w14:paraId="1BDDAFA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1.10.4 </w:t>
      </w:r>
      <w:r>
        <w:rPr>
          <w:rFonts w:ascii="宋体" w:hAnsi="宋体" w:hint="eastAsia"/>
          <w:kern w:val="0"/>
          <w:szCs w:val="21"/>
        </w:rPr>
        <w:t>超大件和超重件的运输</w:t>
      </w:r>
    </w:p>
    <w:p w14:paraId="22A968D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8272C7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1.10.5 </w:t>
      </w:r>
      <w:r>
        <w:rPr>
          <w:rFonts w:ascii="宋体" w:hAnsi="宋体" w:hint="eastAsia"/>
          <w:kern w:val="0"/>
          <w:szCs w:val="21"/>
        </w:rPr>
        <w:t>道路和桥梁的损坏责任</w:t>
      </w:r>
    </w:p>
    <w:p w14:paraId="71E275F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因承包人运输造成施工场地内外公共道路和桥梁损坏的，由承包人承担修复损坏的全部</w:t>
      </w:r>
      <w:r>
        <w:rPr>
          <w:rFonts w:ascii="宋体" w:hAnsi="宋体" w:hint="eastAsia"/>
          <w:kern w:val="0"/>
          <w:szCs w:val="21"/>
        </w:rPr>
        <w:lastRenderedPageBreak/>
        <w:t>费用和可能引起的赔偿。</w:t>
      </w:r>
    </w:p>
    <w:p w14:paraId="17D4C50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1.10.6 </w:t>
      </w:r>
      <w:r>
        <w:rPr>
          <w:rFonts w:ascii="宋体" w:hAnsi="宋体" w:hint="eastAsia"/>
          <w:kern w:val="0"/>
          <w:szCs w:val="21"/>
        </w:rPr>
        <w:t>水路和航空运输</w:t>
      </w:r>
    </w:p>
    <w:p w14:paraId="5896481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1857C7C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01" w:name="_Toc351203506"/>
      <w:bookmarkStart w:id="902" w:name="_Toc532377192"/>
      <w:r>
        <w:rPr>
          <w:rFonts w:hint="eastAsia"/>
          <w:sz w:val="21"/>
          <w:szCs w:val="21"/>
        </w:rPr>
        <w:t>1</w:t>
      </w:r>
      <w:bookmarkStart w:id="903" w:name="_Toc337558737"/>
      <w:bookmarkStart w:id="904" w:name="_Toc296503037"/>
      <w:bookmarkStart w:id="905" w:name="_Toc296346538"/>
      <w:r>
        <w:rPr>
          <w:rFonts w:hint="eastAsia"/>
          <w:sz w:val="21"/>
          <w:szCs w:val="21"/>
        </w:rPr>
        <w:t>.11</w:t>
      </w:r>
      <w:r>
        <w:rPr>
          <w:rFonts w:hint="eastAsia"/>
          <w:sz w:val="21"/>
          <w:szCs w:val="21"/>
        </w:rPr>
        <w:t>知识产权</w:t>
      </w:r>
      <w:bookmarkEnd w:id="901"/>
      <w:bookmarkEnd w:id="902"/>
      <w:bookmarkEnd w:id="903"/>
    </w:p>
    <w:bookmarkEnd w:id="904"/>
    <w:bookmarkEnd w:id="905"/>
    <w:p w14:paraId="7A983D6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 </w:t>
      </w:r>
      <w:r>
        <w:rPr>
          <w:rFonts w:ascii="宋体" w:hAnsi="宋体" w:hint="eastAsia"/>
          <w:kern w:val="0"/>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D78EBB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1.11.2 </w:t>
      </w:r>
      <w:r>
        <w:rPr>
          <w:rFonts w:ascii="宋体" w:hAnsi="宋体" w:hint="eastAsia"/>
          <w:kern w:val="0"/>
          <w:szCs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62F7AE0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1.11.3 </w:t>
      </w:r>
      <w:r>
        <w:rPr>
          <w:rFonts w:ascii="宋体" w:hAnsi="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2DB7D7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1.11.4 </w:t>
      </w:r>
      <w:r>
        <w:rPr>
          <w:rFonts w:ascii="宋体" w:hAnsi="宋体" w:hint="eastAsia"/>
          <w:kern w:val="0"/>
          <w:szCs w:val="21"/>
        </w:rPr>
        <w:t>除专用合同条款另有约定外，承包人在合同签订前和签订时已确定采用的专利、专有技术、技术秘密的使用费已包含在签约合同价中。</w:t>
      </w:r>
    </w:p>
    <w:p w14:paraId="4968DF9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06" w:name="_Toc532377193"/>
      <w:bookmarkStart w:id="907" w:name="_Toc351203507"/>
      <w:r>
        <w:rPr>
          <w:rFonts w:hint="eastAsia"/>
          <w:sz w:val="21"/>
          <w:szCs w:val="21"/>
        </w:rPr>
        <w:t>1</w:t>
      </w:r>
      <w:bookmarkStart w:id="908" w:name="_Toc337558738"/>
      <w:r>
        <w:rPr>
          <w:rFonts w:hint="eastAsia"/>
          <w:sz w:val="21"/>
          <w:szCs w:val="21"/>
        </w:rPr>
        <w:t>.12</w:t>
      </w:r>
      <w:r>
        <w:rPr>
          <w:rFonts w:hint="eastAsia"/>
          <w:sz w:val="21"/>
          <w:szCs w:val="21"/>
        </w:rPr>
        <w:t>保密</w:t>
      </w:r>
      <w:bookmarkEnd w:id="906"/>
      <w:bookmarkEnd w:id="907"/>
    </w:p>
    <w:bookmarkEnd w:id="908"/>
    <w:p w14:paraId="5755DDB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14:paraId="1427DB7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14:paraId="581A8B1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09" w:name="_Toc351203508"/>
      <w:bookmarkStart w:id="910" w:name="_Toc532377194"/>
      <w:r>
        <w:rPr>
          <w:rFonts w:hint="eastAsia"/>
          <w:sz w:val="21"/>
          <w:szCs w:val="21"/>
        </w:rPr>
        <w:t>1.13</w:t>
      </w:r>
      <w:r>
        <w:rPr>
          <w:rFonts w:hint="eastAsia"/>
          <w:sz w:val="21"/>
          <w:szCs w:val="21"/>
        </w:rPr>
        <w:t>工程量清单错误的修正</w:t>
      </w:r>
      <w:bookmarkEnd w:id="909"/>
      <w:bookmarkEnd w:id="910"/>
    </w:p>
    <w:p w14:paraId="0D55DF2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14:paraId="325F663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）工程量清单存在缺项、漏项的；</w:t>
      </w:r>
    </w:p>
    <w:p w14:paraId="10E10D8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）工程量清单偏差超出专用合同条款约定的工程量偏差范围的；</w:t>
      </w:r>
    </w:p>
    <w:p w14:paraId="24D164D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）未按照国家现行计量规范强制性规定计量的。</w:t>
      </w:r>
    </w:p>
    <w:p w14:paraId="1017442F" w14:textId="77777777" w:rsidR="007876CD" w:rsidRDefault="00797C9F">
      <w:pPr>
        <w:pStyle w:val="4"/>
        <w:keepNext/>
        <w:keepLines/>
        <w:spacing w:beforeLines="50" w:before="120" w:beforeAutospacing="0" w:afterLines="50" w:after="120" w:afterAutospacing="0" w:line="360" w:lineRule="auto"/>
        <w:jc w:val="both"/>
        <w:rPr>
          <w:rFonts w:hint="eastAsia"/>
          <w:kern w:val="2"/>
          <w:sz w:val="21"/>
          <w:szCs w:val="21"/>
        </w:rPr>
      </w:pPr>
      <w:bookmarkStart w:id="911" w:name="_Toc532377195"/>
      <w:bookmarkStart w:id="912" w:name="_Toc532375588"/>
      <w:bookmarkStart w:id="913" w:name="_Toc351203509"/>
      <w:r>
        <w:rPr>
          <w:rFonts w:hint="eastAsia"/>
          <w:kern w:val="2"/>
          <w:sz w:val="21"/>
          <w:szCs w:val="21"/>
        </w:rPr>
        <w:lastRenderedPageBreak/>
        <w:t>2</w:t>
      </w:r>
      <w:bookmarkStart w:id="914" w:name="_Toc337558739"/>
      <w:bookmarkStart w:id="915" w:name="_Toc296346539"/>
      <w:bookmarkStart w:id="916" w:name="_Toc296503038"/>
      <w:bookmarkStart w:id="917" w:name="OLE_LINK2"/>
      <w:r>
        <w:rPr>
          <w:rFonts w:hint="eastAsia"/>
          <w:kern w:val="2"/>
          <w:sz w:val="21"/>
          <w:szCs w:val="21"/>
        </w:rPr>
        <w:t xml:space="preserve">. </w:t>
      </w:r>
      <w:r>
        <w:rPr>
          <w:rFonts w:hint="eastAsia"/>
          <w:kern w:val="2"/>
          <w:sz w:val="21"/>
          <w:szCs w:val="21"/>
        </w:rPr>
        <w:t>发包人</w:t>
      </w:r>
      <w:bookmarkEnd w:id="911"/>
      <w:bookmarkEnd w:id="912"/>
      <w:bookmarkEnd w:id="913"/>
    </w:p>
    <w:p w14:paraId="679F870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18" w:name="_Toc532377196"/>
      <w:bookmarkStart w:id="919" w:name="_Toc351203510"/>
      <w:bookmarkEnd w:id="914"/>
      <w:bookmarkEnd w:id="915"/>
      <w:bookmarkEnd w:id="916"/>
      <w:r>
        <w:rPr>
          <w:rFonts w:hint="eastAsia"/>
          <w:sz w:val="21"/>
          <w:szCs w:val="21"/>
        </w:rPr>
        <w:t>2</w:t>
      </w:r>
      <w:bookmarkStart w:id="920" w:name="_Toc296346540"/>
      <w:bookmarkStart w:id="921" w:name="_Toc337558740"/>
      <w:bookmarkStart w:id="922" w:name="_Toc296503039"/>
      <w:r>
        <w:rPr>
          <w:rFonts w:hint="eastAsia"/>
          <w:sz w:val="21"/>
          <w:szCs w:val="21"/>
        </w:rPr>
        <w:t xml:space="preserve">.1 </w:t>
      </w:r>
      <w:r>
        <w:rPr>
          <w:rFonts w:hint="eastAsia"/>
          <w:sz w:val="21"/>
          <w:szCs w:val="21"/>
        </w:rPr>
        <w:t>许可或批准</w:t>
      </w:r>
      <w:bookmarkEnd w:id="918"/>
      <w:bookmarkEnd w:id="919"/>
    </w:p>
    <w:p w14:paraId="6E0B199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发包人应遵守法律，并办理法律规定由其办理的许可、批准或备案。施工所需临时用水、临时用电、中断道路交通、临时占道的许可或批准由承包人负责办理，发包人协助。</w:t>
      </w:r>
    </w:p>
    <w:p w14:paraId="3AE182B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23" w:name="_Toc532377197"/>
      <w:bookmarkStart w:id="924" w:name="_Toc351203511"/>
      <w:r>
        <w:rPr>
          <w:rFonts w:hint="eastAsia"/>
          <w:sz w:val="21"/>
          <w:szCs w:val="21"/>
        </w:rPr>
        <w:t xml:space="preserve">2.2 </w:t>
      </w:r>
      <w:r>
        <w:rPr>
          <w:rFonts w:hint="eastAsia"/>
          <w:sz w:val="21"/>
          <w:szCs w:val="21"/>
        </w:rPr>
        <w:t>发包人代表</w:t>
      </w:r>
      <w:bookmarkEnd w:id="923"/>
      <w:bookmarkEnd w:id="924"/>
    </w:p>
    <w:p w14:paraId="786127D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宋体" w:hAnsi="宋体" w:hint="eastAsia"/>
          <w:kern w:val="0"/>
          <w:szCs w:val="21"/>
        </w:rPr>
        <w:t>7</w:t>
      </w:r>
      <w:r>
        <w:rPr>
          <w:rFonts w:ascii="宋体" w:hAnsi="宋体" w:hint="eastAsia"/>
          <w:kern w:val="0"/>
          <w:szCs w:val="21"/>
        </w:rPr>
        <w:t>天书面通知承包人。</w:t>
      </w:r>
    </w:p>
    <w:p w14:paraId="4242FA4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14:paraId="1E88BAE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不属于法定必须监理的工程，监理人的职权可以由发包人代表或发包人指定的其他人员行使。</w:t>
      </w:r>
    </w:p>
    <w:p w14:paraId="7E78125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25" w:name="_Toc351203512"/>
      <w:bookmarkStart w:id="926" w:name="_Toc532377198"/>
      <w:r>
        <w:rPr>
          <w:rFonts w:hint="eastAsia"/>
          <w:sz w:val="21"/>
          <w:szCs w:val="21"/>
        </w:rPr>
        <w:t xml:space="preserve">2.3 </w:t>
      </w:r>
      <w:r>
        <w:rPr>
          <w:rFonts w:hint="eastAsia"/>
          <w:sz w:val="21"/>
          <w:szCs w:val="21"/>
        </w:rPr>
        <w:t>发包人人员</w:t>
      </w:r>
      <w:bookmarkEnd w:id="925"/>
      <w:bookmarkEnd w:id="926"/>
    </w:p>
    <w:p w14:paraId="5F64007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14:paraId="1A73FC3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发包人人员包括发包人代表及其他由发包人派驻施工现场的人员。</w:t>
      </w:r>
      <w:bookmarkEnd w:id="920"/>
      <w:bookmarkEnd w:id="921"/>
      <w:bookmarkEnd w:id="922"/>
    </w:p>
    <w:p w14:paraId="6E9F183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27" w:name="_Toc351203513"/>
      <w:bookmarkStart w:id="928" w:name="_Toc532377199"/>
      <w:r>
        <w:rPr>
          <w:rFonts w:hint="eastAsia"/>
          <w:sz w:val="21"/>
          <w:szCs w:val="21"/>
        </w:rPr>
        <w:t>2</w:t>
      </w:r>
      <w:bookmarkStart w:id="929" w:name="_Toc296503040"/>
      <w:bookmarkStart w:id="930" w:name="_Toc337558741"/>
      <w:bookmarkStart w:id="931" w:name="_Toc296346541"/>
      <w:r>
        <w:rPr>
          <w:rFonts w:hint="eastAsia"/>
          <w:sz w:val="21"/>
          <w:szCs w:val="21"/>
        </w:rPr>
        <w:t xml:space="preserve">.4 </w:t>
      </w:r>
      <w:r>
        <w:rPr>
          <w:rFonts w:hint="eastAsia"/>
          <w:sz w:val="21"/>
          <w:szCs w:val="21"/>
        </w:rPr>
        <w:t>施工现场、施工条件和基础资料的提供</w:t>
      </w:r>
      <w:bookmarkEnd w:id="927"/>
      <w:bookmarkEnd w:id="928"/>
      <w:bookmarkEnd w:id="929"/>
      <w:bookmarkEnd w:id="930"/>
      <w:bookmarkEnd w:id="931"/>
    </w:p>
    <w:p w14:paraId="687151E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2.4.1 </w:t>
      </w:r>
      <w:r>
        <w:rPr>
          <w:rFonts w:ascii="宋体" w:hAnsi="宋体" w:hint="eastAsia"/>
          <w:kern w:val="0"/>
          <w:szCs w:val="21"/>
        </w:rPr>
        <w:t>提供施工现场</w:t>
      </w:r>
    </w:p>
    <w:p w14:paraId="5E5F9C8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w:t>
      </w:r>
      <w:bookmarkEnd w:id="917"/>
      <w:r>
        <w:rPr>
          <w:rFonts w:ascii="宋体" w:hAnsi="宋体" w:hint="eastAsia"/>
          <w:kern w:val="0"/>
          <w:szCs w:val="21"/>
        </w:rPr>
        <w:t>专用合同条款另有约定外，发包人应最迟于开工日期</w:t>
      </w:r>
      <w:r>
        <w:rPr>
          <w:rFonts w:ascii="宋体" w:hAnsi="宋体" w:hint="eastAsia"/>
          <w:kern w:val="0"/>
          <w:szCs w:val="21"/>
        </w:rPr>
        <w:t>7</w:t>
      </w:r>
      <w:r>
        <w:rPr>
          <w:rFonts w:ascii="宋体" w:hAnsi="宋体" w:hint="eastAsia"/>
          <w:kern w:val="0"/>
          <w:szCs w:val="21"/>
        </w:rPr>
        <w:t>天前向承包人移交施工现场。</w:t>
      </w:r>
    </w:p>
    <w:p w14:paraId="1504B4D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2.4.2 </w:t>
      </w:r>
      <w:r>
        <w:rPr>
          <w:rFonts w:ascii="宋体" w:hAnsi="宋体" w:hint="eastAsia"/>
          <w:kern w:val="0"/>
          <w:szCs w:val="21"/>
        </w:rPr>
        <w:t>提供施工条件</w:t>
      </w:r>
    </w:p>
    <w:p w14:paraId="7099A49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除专用合同条款另有约定外，发包人应负责提供施工所需要的条件，包括：</w:t>
      </w:r>
    </w:p>
    <w:p w14:paraId="514C3FE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）将施工用水、电力、通讯线路等施工所必需的条件接至施工现场内；</w:t>
      </w:r>
    </w:p>
    <w:p w14:paraId="753D1F5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）保证向承包人提供正常施工所需要的进入施工现场的交通条件；</w:t>
      </w:r>
    </w:p>
    <w:p w14:paraId="44E942C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）协调处理施工现场周围地下管线和邻近建筑物、构筑物、古树名木的保护工作，并承担相关费用；</w:t>
      </w:r>
    </w:p>
    <w:p w14:paraId="43B46A7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）按照专用合同条款约定应提供的其他设施和条件。</w:t>
      </w:r>
    </w:p>
    <w:p w14:paraId="7B64653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2.4.3 </w:t>
      </w:r>
      <w:r>
        <w:rPr>
          <w:rFonts w:ascii="宋体" w:hAnsi="宋体" w:hint="eastAsia"/>
          <w:kern w:val="0"/>
          <w:szCs w:val="21"/>
        </w:rPr>
        <w:t>提供基础资料</w:t>
      </w:r>
    </w:p>
    <w:p w14:paraId="558AD11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984DD9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14:paraId="0935A91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 xml:space="preserve">2.4.4 </w:t>
      </w:r>
      <w:r>
        <w:rPr>
          <w:rFonts w:ascii="宋体" w:hAnsi="宋体" w:hint="eastAsia"/>
          <w:kern w:val="0"/>
          <w:szCs w:val="21"/>
        </w:rPr>
        <w:t>逾期提供的责任</w:t>
      </w:r>
    </w:p>
    <w:p w14:paraId="6AA4E33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14:paraId="52AEC67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32" w:name="_Toc351203514"/>
      <w:bookmarkStart w:id="933" w:name="_Toc532377200"/>
      <w:r>
        <w:rPr>
          <w:rFonts w:hint="eastAsia"/>
          <w:sz w:val="21"/>
          <w:szCs w:val="21"/>
        </w:rPr>
        <w:t>2</w:t>
      </w:r>
      <w:bookmarkStart w:id="934" w:name="_Toc296503042"/>
      <w:bookmarkStart w:id="935" w:name="_Toc296346543"/>
      <w:bookmarkStart w:id="936" w:name="_Toc337558745"/>
      <w:r>
        <w:rPr>
          <w:rFonts w:hint="eastAsia"/>
          <w:sz w:val="21"/>
          <w:szCs w:val="21"/>
        </w:rPr>
        <w:t xml:space="preserve">.5 </w:t>
      </w:r>
      <w:r>
        <w:rPr>
          <w:rFonts w:hint="eastAsia"/>
          <w:sz w:val="21"/>
          <w:szCs w:val="21"/>
        </w:rPr>
        <w:t>资</w:t>
      </w:r>
      <w:bookmarkEnd w:id="934"/>
      <w:bookmarkEnd w:id="935"/>
      <w:bookmarkEnd w:id="936"/>
      <w:r>
        <w:rPr>
          <w:rFonts w:hint="eastAsia"/>
          <w:sz w:val="21"/>
          <w:szCs w:val="21"/>
        </w:rPr>
        <w:t>金来源证明及支付担保</w:t>
      </w:r>
      <w:bookmarkEnd w:id="932"/>
      <w:bookmarkEnd w:id="933"/>
    </w:p>
    <w:p w14:paraId="15FFE61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除专用合同条款另有约定外，发包人应在收到承包人要求提供资金来源证明的书面通知后</w:t>
      </w:r>
      <w:r>
        <w:rPr>
          <w:rFonts w:ascii="宋体" w:hAnsi="宋体" w:hint="eastAsia"/>
          <w:kern w:val="0"/>
          <w:szCs w:val="21"/>
        </w:rPr>
        <w:t>28</w:t>
      </w:r>
      <w:r>
        <w:rPr>
          <w:rFonts w:ascii="宋体" w:hAnsi="宋体" w:hint="eastAsia"/>
          <w:kern w:val="0"/>
          <w:szCs w:val="21"/>
        </w:rPr>
        <w:t>天内，向承包人提供能够按照合同约定支付合同价款的相应资金来源证明。</w:t>
      </w:r>
    </w:p>
    <w:p w14:paraId="152B090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2F06110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37" w:name="_Toc532377201"/>
      <w:bookmarkStart w:id="938" w:name="_Toc351203515"/>
      <w:r>
        <w:rPr>
          <w:rFonts w:hint="eastAsia"/>
          <w:sz w:val="21"/>
          <w:szCs w:val="21"/>
        </w:rPr>
        <w:t xml:space="preserve">2.6 </w:t>
      </w:r>
      <w:r>
        <w:rPr>
          <w:rFonts w:hint="eastAsia"/>
          <w:sz w:val="21"/>
          <w:szCs w:val="21"/>
        </w:rPr>
        <w:t>支付合同价款</w:t>
      </w:r>
      <w:bookmarkEnd w:id="937"/>
      <w:bookmarkEnd w:id="938"/>
    </w:p>
    <w:p w14:paraId="16C74DC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发包人应按合同约定向承包人及时支付合同价款。</w:t>
      </w:r>
    </w:p>
    <w:p w14:paraId="77005D4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39" w:name="_Toc532377202"/>
      <w:bookmarkStart w:id="940" w:name="_Toc351203516"/>
      <w:r>
        <w:rPr>
          <w:rFonts w:hint="eastAsia"/>
          <w:sz w:val="21"/>
          <w:szCs w:val="21"/>
        </w:rPr>
        <w:t xml:space="preserve">2.7 </w:t>
      </w:r>
      <w:r>
        <w:rPr>
          <w:rFonts w:hint="eastAsia"/>
          <w:sz w:val="21"/>
          <w:szCs w:val="21"/>
        </w:rPr>
        <w:t>组织竣工验收</w:t>
      </w:r>
      <w:bookmarkEnd w:id="939"/>
      <w:bookmarkEnd w:id="940"/>
    </w:p>
    <w:p w14:paraId="64085D2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发包人应按合同约定及时组织竣工验收。</w:t>
      </w:r>
    </w:p>
    <w:p w14:paraId="2FEA05D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41" w:name="_Toc532377203"/>
      <w:bookmarkStart w:id="942" w:name="_Toc351203517"/>
      <w:r>
        <w:rPr>
          <w:rFonts w:hint="eastAsia"/>
          <w:sz w:val="21"/>
          <w:szCs w:val="21"/>
        </w:rPr>
        <w:t xml:space="preserve">2.8 </w:t>
      </w:r>
      <w:r>
        <w:rPr>
          <w:rFonts w:hint="eastAsia"/>
          <w:sz w:val="21"/>
          <w:szCs w:val="21"/>
        </w:rPr>
        <w:t>现场统一管理协议</w:t>
      </w:r>
      <w:bookmarkEnd w:id="941"/>
      <w:bookmarkEnd w:id="942"/>
    </w:p>
    <w:p w14:paraId="3FEE17A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14:paraId="2C0EAE73"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943" w:name="_Toc532375589"/>
      <w:bookmarkStart w:id="944" w:name="_Toc532377204"/>
      <w:bookmarkStart w:id="945" w:name="_Toc351203518"/>
      <w:r>
        <w:rPr>
          <w:rFonts w:hint="eastAsia"/>
          <w:kern w:val="2"/>
          <w:sz w:val="21"/>
          <w:szCs w:val="21"/>
        </w:rPr>
        <w:t>3</w:t>
      </w:r>
      <w:bookmarkStart w:id="946" w:name="_Toc296503045"/>
      <w:bookmarkStart w:id="947" w:name="_Toc296346546"/>
      <w:bookmarkStart w:id="948" w:name="_Toc337558746"/>
      <w:r>
        <w:rPr>
          <w:rFonts w:hint="eastAsia"/>
          <w:kern w:val="2"/>
          <w:sz w:val="21"/>
          <w:szCs w:val="21"/>
        </w:rPr>
        <w:t xml:space="preserve">. </w:t>
      </w:r>
      <w:r>
        <w:rPr>
          <w:rFonts w:hint="eastAsia"/>
          <w:kern w:val="2"/>
          <w:sz w:val="21"/>
          <w:szCs w:val="21"/>
        </w:rPr>
        <w:t>承包人</w:t>
      </w:r>
      <w:bookmarkEnd w:id="943"/>
      <w:bookmarkEnd w:id="944"/>
      <w:bookmarkEnd w:id="945"/>
    </w:p>
    <w:p w14:paraId="4A47358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49" w:name="_Toc351203519"/>
      <w:bookmarkStart w:id="950" w:name="_Toc532377205"/>
      <w:bookmarkEnd w:id="946"/>
      <w:bookmarkEnd w:id="947"/>
      <w:bookmarkEnd w:id="948"/>
      <w:r>
        <w:rPr>
          <w:rFonts w:hint="eastAsia"/>
          <w:sz w:val="21"/>
          <w:szCs w:val="21"/>
        </w:rPr>
        <w:t>3</w:t>
      </w:r>
      <w:bookmarkStart w:id="951" w:name="_Toc296346547"/>
      <w:bookmarkStart w:id="952" w:name="_Toc337558747"/>
      <w:bookmarkStart w:id="953" w:name="_Toc296503046"/>
      <w:r>
        <w:rPr>
          <w:rFonts w:hint="eastAsia"/>
          <w:sz w:val="21"/>
          <w:szCs w:val="21"/>
        </w:rPr>
        <w:t xml:space="preserve">.1 </w:t>
      </w:r>
      <w:r>
        <w:rPr>
          <w:rFonts w:hint="eastAsia"/>
          <w:sz w:val="21"/>
          <w:szCs w:val="21"/>
        </w:rPr>
        <w:t>承包人的一般义务</w:t>
      </w:r>
      <w:bookmarkEnd w:id="949"/>
      <w:bookmarkEnd w:id="950"/>
    </w:p>
    <w:bookmarkEnd w:id="951"/>
    <w:bookmarkEnd w:id="952"/>
    <w:bookmarkEnd w:id="953"/>
    <w:p w14:paraId="28DCC43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承包人在履行合同过程中应遵守法律和工程建设标准规范，并履行以下义务：</w:t>
      </w:r>
    </w:p>
    <w:p w14:paraId="38608C2F" w14:textId="77777777" w:rsidR="007876CD" w:rsidRDefault="00797C9F">
      <w:pPr>
        <w:numPr>
          <w:ilvl w:val="0"/>
          <w:numId w:val="1"/>
        </w:num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办理法律规定应由承包人办理的许可和批准，并将办理结果书面报送发包人留存；</w:t>
      </w:r>
    </w:p>
    <w:p w14:paraId="6AEEB9D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）按法律规定和合同约定完成工程，并在保修期内承担保修义务；</w:t>
      </w:r>
    </w:p>
    <w:p w14:paraId="635D6ED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）按法律规定和合同约定采取施工安全和环境保护措施，办理工伤保险，确保工程及人员、材料、设备和设施的安全；</w:t>
      </w:r>
    </w:p>
    <w:p w14:paraId="1271E4E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）按合同约定的工作内容和施工进度要求，编制施工组织设计和施工措施计划，并对所有施工作业和施工方法的完备性和安全可靠性负责；</w:t>
      </w:r>
    </w:p>
    <w:p w14:paraId="36665D1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00EDF0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）按照第</w:t>
      </w:r>
      <w:r>
        <w:rPr>
          <w:rFonts w:ascii="宋体" w:hAnsi="宋体" w:hint="eastAsia"/>
          <w:kern w:val="0"/>
          <w:szCs w:val="21"/>
        </w:rPr>
        <w:t>6.3</w:t>
      </w:r>
      <w:r>
        <w:rPr>
          <w:rFonts w:ascii="宋体" w:hAnsi="宋体" w:hint="eastAsia"/>
          <w:kern w:val="0"/>
          <w:szCs w:val="21"/>
        </w:rPr>
        <w:t>款〔环境保护〕约定负责施工场地及其周边环境与生态的保护工作；</w:t>
      </w:r>
    </w:p>
    <w:p w14:paraId="258FD46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）按第</w:t>
      </w:r>
      <w:r>
        <w:rPr>
          <w:rFonts w:ascii="宋体" w:hAnsi="宋体" w:hint="eastAsia"/>
          <w:kern w:val="0"/>
          <w:szCs w:val="21"/>
        </w:rPr>
        <w:t>6.1</w:t>
      </w:r>
      <w:r>
        <w:rPr>
          <w:rFonts w:ascii="宋体" w:hAnsi="宋体" w:hint="eastAsia"/>
          <w:kern w:val="0"/>
          <w:szCs w:val="21"/>
        </w:rPr>
        <w:t>款〔安全文明施工〕约定采取施工安全措施，确保工程及其人员、材料、设备和设施的安全，防止因工程施工造成的人身伤害和财产损失；</w:t>
      </w:r>
    </w:p>
    <w:p w14:paraId="19D5709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）将发包人按合同约定支付的各项价款专用于合同工程，且应及时支付其雇用人员工资，并及时向分包人支付合同价款；</w:t>
      </w:r>
    </w:p>
    <w:p w14:paraId="2C4CB7D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9</w:t>
      </w:r>
      <w:r>
        <w:rPr>
          <w:rFonts w:ascii="宋体" w:hAnsi="宋体" w:hint="eastAsia"/>
          <w:kern w:val="0"/>
          <w:szCs w:val="21"/>
        </w:rPr>
        <w:t>）按照法律规定和合同约定编制竣工资料，完成竣工资料立卷及归档，并按专用合同条款约定的竣工资料的套数、内容、时间等要求移交发包人；</w:t>
      </w:r>
    </w:p>
    <w:p w14:paraId="1635269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10</w:t>
      </w:r>
      <w:r>
        <w:rPr>
          <w:rFonts w:ascii="宋体" w:hAnsi="宋体" w:hint="eastAsia"/>
          <w:kern w:val="0"/>
          <w:szCs w:val="21"/>
        </w:rPr>
        <w:t>）应履行的其他义务。</w:t>
      </w:r>
    </w:p>
    <w:p w14:paraId="1016624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54" w:name="_Toc351203520"/>
      <w:bookmarkStart w:id="955" w:name="_Toc532377206"/>
      <w:r>
        <w:rPr>
          <w:rFonts w:hint="eastAsia"/>
          <w:sz w:val="21"/>
          <w:szCs w:val="21"/>
        </w:rPr>
        <w:t>3</w:t>
      </w:r>
      <w:bookmarkStart w:id="956" w:name="_Toc296346548"/>
      <w:bookmarkStart w:id="957" w:name="_Toc337558748"/>
      <w:bookmarkStart w:id="958" w:name="_Toc296503047"/>
      <w:r>
        <w:rPr>
          <w:rFonts w:hint="eastAsia"/>
          <w:sz w:val="21"/>
          <w:szCs w:val="21"/>
        </w:rPr>
        <w:t xml:space="preserve">.2 </w:t>
      </w:r>
      <w:bookmarkEnd w:id="954"/>
      <w:r>
        <w:rPr>
          <w:rFonts w:hint="eastAsia"/>
          <w:sz w:val="21"/>
          <w:szCs w:val="21"/>
        </w:rPr>
        <w:t>项目经理</w:t>
      </w:r>
      <w:bookmarkEnd w:id="955"/>
    </w:p>
    <w:bookmarkEnd w:id="956"/>
    <w:bookmarkEnd w:id="957"/>
    <w:bookmarkEnd w:id="958"/>
    <w:p w14:paraId="45C3DA3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3.2.1 </w:t>
      </w:r>
      <w:r>
        <w:rPr>
          <w:rFonts w:ascii="宋体" w:hAnsi="宋体" w:hint="eastAsia"/>
          <w:kern w:val="0"/>
          <w:szCs w:val="21"/>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598175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6C48C3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承包人违反上述约定的，应按照专用合同条款的约定，承担违约责任。</w:t>
      </w:r>
    </w:p>
    <w:p w14:paraId="2D4426D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3.2.2 </w:t>
      </w:r>
      <w:r>
        <w:rPr>
          <w:rFonts w:ascii="宋体" w:hAnsi="宋体" w:hint="eastAsia"/>
          <w:kern w:val="0"/>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hint="eastAsia"/>
          <w:kern w:val="0"/>
          <w:szCs w:val="21"/>
        </w:rPr>
        <w:t>48</w:t>
      </w:r>
      <w:r>
        <w:rPr>
          <w:rFonts w:ascii="宋体" w:hAnsi="宋体" w:hint="eastAsia"/>
          <w:kern w:val="0"/>
          <w:szCs w:val="21"/>
        </w:rPr>
        <w:t>小时内向发包人代表和总监理工程师提交书面报告。</w:t>
      </w:r>
    </w:p>
    <w:p w14:paraId="2A9318E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3.2.3 </w:t>
      </w:r>
      <w:r>
        <w:rPr>
          <w:rFonts w:ascii="宋体" w:hAnsi="宋体" w:hint="eastAsia"/>
          <w:kern w:val="0"/>
          <w:szCs w:val="21"/>
        </w:rPr>
        <w:t>承包人需要更换项目经理的，应提前</w:t>
      </w:r>
      <w:r>
        <w:rPr>
          <w:rFonts w:ascii="宋体" w:hAnsi="宋体" w:hint="eastAsia"/>
          <w:kern w:val="0"/>
          <w:szCs w:val="21"/>
        </w:rPr>
        <w:t>14</w:t>
      </w:r>
      <w:r>
        <w:rPr>
          <w:rFonts w:ascii="宋体" w:hAnsi="宋体" w:hint="eastAsia"/>
          <w:kern w:val="0"/>
          <w:szCs w:val="21"/>
        </w:rPr>
        <w:t>天书面通知发包人和监理人，并征得发包人书面同意。通知中应当载明继任项目经理的注册执业资格、管理经验等资料，继任项目经理继续履行第</w:t>
      </w:r>
      <w:r>
        <w:rPr>
          <w:rFonts w:ascii="宋体" w:hAnsi="宋体" w:hint="eastAsia"/>
          <w:kern w:val="0"/>
          <w:szCs w:val="21"/>
        </w:rPr>
        <w:t>3.2.1</w:t>
      </w:r>
      <w:r>
        <w:rPr>
          <w:rFonts w:ascii="宋体" w:hAnsi="宋体" w:hint="eastAsia"/>
          <w:kern w:val="0"/>
          <w:szCs w:val="21"/>
        </w:rPr>
        <w:t>项约定的职责。未经发包人书面同意，承包人不得擅自更换项目经理。承包人擅自更换项目经理的，应按照专用合同条款的约定承担违约责任。</w:t>
      </w:r>
    </w:p>
    <w:p w14:paraId="682EB64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3.2.4 </w:t>
      </w:r>
      <w:r>
        <w:rPr>
          <w:rFonts w:ascii="宋体" w:hAnsi="宋体" w:hint="eastAsia"/>
          <w:kern w:val="0"/>
          <w:szCs w:val="21"/>
        </w:rPr>
        <w:t>发包人有权书面通知承包人更换其认为不称职的项目经理，通知中应当载明要求更换的理由。承包人应在接到更换通知后</w:t>
      </w:r>
      <w:r>
        <w:rPr>
          <w:rFonts w:ascii="宋体" w:hAnsi="宋体" w:hint="eastAsia"/>
          <w:kern w:val="0"/>
          <w:szCs w:val="21"/>
        </w:rPr>
        <w:t>14</w:t>
      </w:r>
      <w:r>
        <w:rPr>
          <w:rFonts w:ascii="宋体" w:hAnsi="宋体" w:hint="eastAsia"/>
          <w:kern w:val="0"/>
          <w:szCs w:val="21"/>
        </w:rPr>
        <w:t>天内向发包人提出书面的改进报告。发包人收到改进报告后仍要求更换的，承包人应在接到第二次更换通知的</w:t>
      </w:r>
      <w:r>
        <w:rPr>
          <w:rFonts w:ascii="宋体" w:hAnsi="宋体" w:hint="eastAsia"/>
          <w:kern w:val="0"/>
          <w:szCs w:val="21"/>
        </w:rPr>
        <w:t>28</w:t>
      </w:r>
      <w:r>
        <w:rPr>
          <w:rFonts w:ascii="宋体" w:hAnsi="宋体" w:hint="eastAsia"/>
          <w:kern w:val="0"/>
          <w:szCs w:val="21"/>
        </w:rPr>
        <w:t>天内进行更换，并将新任命的项目经理的注册执业资格、管理经验等资料书面通知发包人。继任项目经理继续履行第</w:t>
      </w:r>
      <w:r>
        <w:rPr>
          <w:rFonts w:ascii="宋体" w:hAnsi="宋体" w:hint="eastAsia"/>
          <w:kern w:val="0"/>
          <w:szCs w:val="21"/>
        </w:rPr>
        <w:t>3.2.1</w:t>
      </w:r>
      <w:r>
        <w:rPr>
          <w:rFonts w:ascii="宋体" w:hAnsi="宋体" w:hint="eastAsia"/>
          <w:kern w:val="0"/>
          <w:szCs w:val="21"/>
        </w:rPr>
        <w:t>项约定的职责。承包人无正当理由拒绝更换项目经理的，应按照专用合同条款的约定承担违约责任。</w:t>
      </w:r>
    </w:p>
    <w:p w14:paraId="631468C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3.2.5 </w:t>
      </w:r>
      <w:r>
        <w:rPr>
          <w:rFonts w:ascii="宋体" w:hAnsi="宋体" w:hint="eastAsia"/>
          <w:kern w:val="0"/>
          <w:szCs w:val="21"/>
        </w:rPr>
        <w:t>项目经理因特殊情况授权其下属人员履行其某项工作职责的，该下属人员应具备履行相应职责的能力，并应提前</w:t>
      </w:r>
      <w:r>
        <w:rPr>
          <w:rFonts w:ascii="宋体" w:hAnsi="宋体" w:hint="eastAsia"/>
          <w:kern w:val="0"/>
          <w:szCs w:val="21"/>
        </w:rPr>
        <w:t>7</w:t>
      </w:r>
      <w:r>
        <w:rPr>
          <w:rFonts w:ascii="宋体" w:hAnsi="宋体" w:hint="eastAsia"/>
          <w:kern w:val="0"/>
          <w:szCs w:val="21"/>
        </w:rPr>
        <w:t>天将上述人员的姓名和授权范围书面通知监理人，并征得发包人书面同意。</w:t>
      </w:r>
    </w:p>
    <w:p w14:paraId="2104C56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59" w:name="_Toc532377207"/>
      <w:bookmarkStart w:id="960" w:name="_Toc351203521"/>
      <w:r>
        <w:rPr>
          <w:rFonts w:hint="eastAsia"/>
          <w:sz w:val="21"/>
          <w:szCs w:val="21"/>
        </w:rPr>
        <w:t>3</w:t>
      </w:r>
      <w:bookmarkStart w:id="961" w:name="_Toc296346549"/>
      <w:bookmarkStart w:id="962" w:name="_Toc296503048"/>
      <w:bookmarkStart w:id="963" w:name="_Toc337558749"/>
      <w:r>
        <w:rPr>
          <w:rFonts w:hint="eastAsia"/>
          <w:sz w:val="21"/>
          <w:szCs w:val="21"/>
        </w:rPr>
        <w:t xml:space="preserve">.3 </w:t>
      </w:r>
      <w:bookmarkEnd w:id="961"/>
      <w:bookmarkEnd w:id="962"/>
      <w:r>
        <w:rPr>
          <w:rFonts w:hint="eastAsia"/>
          <w:sz w:val="21"/>
          <w:szCs w:val="21"/>
        </w:rPr>
        <w:t>承包人人员</w:t>
      </w:r>
      <w:bookmarkEnd w:id="959"/>
      <w:bookmarkEnd w:id="960"/>
    </w:p>
    <w:bookmarkEnd w:id="963"/>
    <w:p w14:paraId="4F16E1B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3.3.1 </w:t>
      </w:r>
      <w:r>
        <w:rPr>
          <w:rFonts w:ascii="宋体" w:hAnsi="宋体" w:hint="eastAsia"/>
          <w:kern w:val="0"/>
          <w:szCs w:val="21"/>
        </w:rPr>
        <w:t>除专用合同条款另有约定外，承包人应在接到开工通知后</w:t>
      </w:r>
      <w:r>
        <w:rPr>
          <w:rFonts w:ascii="宋体" w:hAnsi="宋体" w:hint="eastAsia"/>
          <w:kern w:val="0"/>
          <w:szCs w:val="21"/>
        </w:rPr>
        <w:t>7</w:t>
      </w:r>
      <w:r>
        <w:rPr>
          <w:rFonts w:ascii="宋体" w:hAnsi="宋体" w:hint="eastAsia"/>
          <w:kern w:val="0"/>
          <w:szCs w:val="21"/>
        </w:rPr>
        <w:t>天内，向监理人提交</w:t>
      </w:r>
      <w:r>
        <w:rPr>
          <w:rFonts w:ascii="宋体" w:hAnsi="宋体" w:hint="eastAsia"/>
          <w:kern w:val="0"/>
          <w:szCs w:val="21"/>
        </w:rPr>
        <w:lastRenderedPageBreak/>
        <w:t>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BDDA0F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3.3.2 </w:t>
      </w:r>
      <w:r>
        <w:rPr>
          <w:rFonts w:ascii="宋体" w:hAnsi="宋体" w:hint="eastAsia"/>
          <w:kern w:val="0"/>
          <w:szCs w:val="21"/>
        </w:rPr>
        <w:t>承包人派驻到施工现场的主要施工管理人员应相对稳定。施工过程中如有变动，承包人应及时向监理人提交施工现场人员变动情况的报告。承包人更换主要施工管理人员时，应提前</w:t>
      </w:r>
      <w:r>
        <w:rPr>
          <w:rFonts w:ascii="宋体" w:hAnsi="宋体" w:hint="eastAsia"/>
          <w:kern w:val="0"/>
          <w:szCs w:val="21"/>
        </w:rPr>
        <w:t>7</w:t>
      </w:r>
      <w:r>
        <w:rPr>
          <w:rFonts w:ascii="宋体" w:hAnsi="宋体" w:hint="eastAsia"/>
          <w:kern w:val="0"/>
          <w:szCs w:val="21"/>
        </w:rPr>
        <w:t>天书面通知监理人，并征得发包人书面同意。通知中应当载明继任人员的注册执业资格、管理经验等资料。</w:t>
      </w:r>
    </w:p>
    <w:p w14:paraId="4073FC4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特殊工种作业人员均应持有相应的资格证明，监理人可以随时检查。</w:t>
      </w:r>
    </w:p>
    <w:p w14:paraId="3CA197D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3.3.3 </w:t>
      </w:r>
      <w:r>
        <w:rPr>
          <w:rFonts w:ascii="宋体" w:hAnsi="宋体" w:hint="eastAsia"/>
          <w:kern w:val="0"/>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E4A01F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3.3.4 </w:t>
      </w:r>
      <w:r>
        <w:rPr>
          <w:rFonts w:ascii="宋体" w:hAnsi="宋体" w:hint="eastAsia"/>
          <w:kern w:val="0"/>
          <w:szCs w:val="21"/>
        </w:rPr>
        <w:t>除专用合同条款另有约定外，承包人的主要施工管理人员离开施工现场每月累计不超过</w:t>
      </w:r>
      <w:r>
        <w:rPr>
          <w:rFonts w:ascii="宋体" w:hAnsi="宋体" w:hint="eastAsia"/>
          <w:kern w:val="0"/>
          <w:szCs w:val="21"/>
        </w:rPr>
        <w:t>5</w:t>
      </w:r>
      <w:r>
        <w:rPr>
          <w:rFonts w:ascii="宋体" w:hAnsi="宋体" w:hint="eastAsia"/>
          <w:kern w:val="0"/>
          <w:szCs w:val="21"/>
        </w:rPr>
        <w:t>天的，应报监理人同意；离开施工现场每月累计超过</w:t>
      </w:r>
      <w:r>
        <w:rPr>
          <w:rFonts w:ascii="宋体" w:hAnsi="宋体" w:hint="eastAsia"/>
          <w:kern w:val="0"/>
          <w:szCs w:val="21"/>
        </w:rPr>
        <w:t>5</w:t>
      </w:r>
      <w:r>
        <w:rPr>
          <w:rFonts w:ascii="宋体" w:hAnsi="宋体" w:hint="eastAsia"/>
          <w:kern w:val="0"/>
          <w:szCs w:val="21"/>
        </w:rPr>
        <w:t>天的，应通知监理人，并征得发包人书面同意。主要施工管理人员离开施工现场前应指定一名有经验的人员临时代行其职责，该人员应具备履行相应职责的资格和能力，且应征得监理人或发包人的同意。</w:t>
      </w:r>
    </w:p>
    <w:p w14:paraId="183A672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3.3.5 </w:t>
      </w:r>
      <w:r>
        <w:rPr>
          <w:rFonts w:ascii="宋体" w:hAnsi="宋体" w:hint="eastAsia"/>
          <w:kern w:val="0"/>
          <w:szCs w:val="21"/>
        </w:rPr>
        <w:t>承包人擅自更换主要施工管理人员，或前述人员未经监理人或发包人同意擅自离开施工现场的，应按照专用合同条款约定承担违约责任。</w:t>
      </w:r>
    </w:p>
    <w:p w14:paraId="139417C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64" w:name="_Toc351203522"/>
      <w:bookmarkStart w:id="965" w:name="_Toc532377208"/>
      <w:r>
        <w:rPr>
          <w:rFonts w:hint="eastAsia"/>
          <w:sz w:val="21"/>
          <w:szCs w:val="21"/>
        </w:rPr>
        <w:t>3</w:t>
      </w:r>
      <w:bookmarkStart w:id="966" w:name="_Toc337558750"/>
      <w:bookmarkStart w:id="967" w:name="_Toc296346551"/>
      <w:bookmarkStart w:id="968" w:name="_Toc296503050"/>
      <w:r>
        <w:rPr>
          <w:rFonts w:hint="eastAsia"/>
          <w:sz w:val="21"/>
          <w:szCs w:val="21"/>
        </w:rPr>
        <w:t xml:space="preserve">.4 </w:t>
      </w:r>
      <w:r>
        <w:rPr>
          <w:rFonts w:hint="eastAsia"/>
          <w:sz w:val="21"/>
          <w:szCs w:val="21"/>
        </w:rPr>
        <w:t>承包人现场查勘</w:t>
      </w:r>
      <w:bookmarkEnd w:id="964"/>
      <w:bookmarkEnd w:id="965"/>
    </w:p>
    <w:bookmarkEnd w:id="966"/>
    <w:bookmarkEnd w:id="967"/>
    <w:bookmarkEnd w:id="968"/>
    <w:p w14:paraId="3360707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承包人应对基于发包人按照第</w:t>
      </w:r>
      <w:r>
        <w:rPr>
          <w:rFonts w:ascii="宋体" w:hAnsi="宋体" w:hint="eastAsia"/>
          <w:kern w:val="0"/>
          <w:szCs w:val="21"/>
        </w:rPr>
        <w:t>2.4.3</w:t>
      </w:r>
      <w:r>
        <w:rPr>
          <w:rFonts w:ascii="宋体" w:hAnsi="宋体" w:hint="eastAsia"/>
          <w:kern w:val="0"/>
          <w:szCs w:val="21"/>
        </w:rPr>
        <w:t>项〔提供基础资料〕提交的基础资料所做出的解释和推断负责，但因基础资料存在错误、遗漏导致承包人解释或推断失实的，由发包人承担责任。</w:t>
      </w:r>
    </w:p>
    <w:p w14:paraId="15C6D91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8836E7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69" w:name="_Toc351203523"/>
      <w:bookmarkStart w:id="970" w:name="_Toc532377209"/>
      <w:r>
        <w:rPr>
          <w:rFonts w:hint="eastAsia"/>
          <w:sz w:val="21"/>
          <w:szCs w:val="21"/>
        </w:rPr>
        <w:t>3</w:t>
      </w:r>
      <w:bookmarkStart w:id="971" w:name="_Toc296503051"/>
      <w:bookmarkStart w:id="972" w:name="_Toc337558751"/>
      <w:bookmarkStart w:id="973" w:name="_Toc296346552"/>
      <w:r>
        <w:rPr>
          <w:rFonts w:hint="eastAsia"/>
          <w:sz w:val="21"/>
          <w:szCs w:val="21"/>
        </w:rPr>
        <w:t xml:space="preserve">.5 </w:t>
      </w:r>
      <w:r>
        <w:rPr>
          <w:rFonts w:hint="eastAsia"/>
          <w:sz w:val="21"/>
          <w:szCs w:val="21"/>
        </w:rPr>
        <w:t>分包</w:t>
      </w:r>
      <w:bookmarkEnd w:id="969"/>
      <w:bookmarkEnd w:id="970"/>
    </w:p>
    <w:bookmarkEnd w:id="971"/>
    <w:bookmarkEnd w:id="972"/>
    <w:bookmarkEnd w:id="973"/>
    <w:p w14:paraId="3530E78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3.5.1 </w:t>
      </w:r>
      <w:r>
        <w:rPr>
          <w:rFonts w:ascii="宋体" w:hAnsi="宋体" w:hint="eastAsia"/>
          <w:kern w:val="0"/>
          <w:szCs w:val="21"/>
        </w:rPr>
        <w:t>分包的一般约定</w:t>
      </w:r>
    </w:p>
    <w:p w14:paraId="302DFC6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F38F2A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承包人不得以劳务分包的名义转包或违法分包工程。</w:t>
      </w:r>
    </w:p>
    <w:p w14:paraId="76C0E3F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 xml:space="preserve">3.5.2 </w:t>
      </w:r>
      <w:r>
        <w:rPr>
          <w:rFonts w:ascii="宋体" w:hAnsi="宋体" w:hint="eastAsia"/>
          <w:kern w:val="0"/>
          <w:szCs w:val="21"/>
        </w:rPr>
        <w:t>分包的确定</w:t>
      </w:r>
    </w:p>
    <w:p w14:paraId="60F5DCF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承包人应按专用合同条款的约定进行分包，确定分包人。已标价工程量清单或预算书中给定暂估价的专业工程，按照第</w:t>
      </w:r>
      <w:r>
        <w:rPr>
          <w:rFonts w:ascii="宋体" w:hAnsi="宋体" w:hint="eastAsia"/>
          <w:kern w:val="0"/>
          <w:szCs w:val="21"/>
        </w:rPr>
        <w:t>10.7</w:t>
      </w:r>
      <w:r>
        <w:rPr>
          <w:rFonts w:ascii="宋体" w:hAnsi="宋体" w:hint="eastAsia"/>
          <w:kern w:val="0"/>
          <w:szCs w:val="21"/>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ascii="宋体" w:hAnsi="宋体" w:hint="eastAsia"/>
          <w:kern w:val="0"/>
          <w:szCs w:val="21"/>
        </w:rPr>
        <w:t>7</w:t>
      </w:r>
      <w:r>
        <w:rPr>
          <w:rFonts w:ascii="宋体" w:hAnsi="宋体" w:hint="eastAsia"/>
          <w:kern w:val="0"/>
          <w:szCs w:val="21"/>
        </w:rPr>
        <w:t>天内向发包人和监理人提交分包合同副本。</w:t>
      </w:r>
    </w:p>
    <w:p w14:paraId="532B853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3.5.3 </w:t>
      </w:r>
      <w:r>
        <w:rPr>
          <w:rFonts w:ascii="宋体" w:hAnsi="宋体" w:hint="eastAsia"/>
          <w:kern w:val="0"/>
          <w:szCs w:val="21"/>
        </w:rPr>
        <w:t>分包管理</w:t>
      </w:r>
    </w:p>
    <w:p w14:paraId="47A173E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14:paraId="17E758B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3.5.4 </w:t>
      </w:r>
      <w:r>
        <w:rPr>
          <w:rFonts w:ascii="宋体" w:hAnsi="宋体" w:hint="eastAsia"/>
          <w:kern w:val="0"/>
          <w:szCs w:val="21"/>
        </w:rPr>
        <w:t>分包合同价款</w:t>
      </w:r>
    </w:p>
    <w:p w14:paraId="2143B72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）除本项第（</w:t>
      </w:r>
      <w:r>
        <w:rPr>
          <w:rFonts w:ascii="宋体" w:hAnsi="宋体" w:hint="eastAsia"/>
          <w:kern w:val="0"/>
          <w:szCs w:val="21"/>
        </w:rPr>
        <w:t>2</w:t>
      </w:r>
      <w:r>
        <w:rPr>
          <w:rFonts w:ascii="宋体" w:hAnsi="宋体" w:hint="eastAsia"/>
          <w:kern w:val="0"/>
          <w:szCs w:val="21"/>
        </w:rPr>
        <w:t>）目约定的情况或专用合同条款另有约定外，分包合同价款由承包人与分包人结算，未经承包人同意，发包人不得向分包人支付分包工程价款；</w:t>
      </w:r>
    </w:p>
    <w:p w14:paraId="3DD730D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）生效法律文书要求发包人向分包人支付分包合同价款的，发包人有权从应付承包人工程款中扣除该部分款项。</w:t>
      </w:r>
    </w:p>
    <w:p w14:paraId="037A36E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3.5.5 </w:t>
      </w:r>
      <w:r>
        <w:rPr>
          <w:rFonts w:ascii="宋体" w:hAnsi="宋体" w:hint="eastAsia"/>
          <w:kern w:val="0"/>
          <w:szCs w:val="21"/>
        </w:rPr>
        <w:t>分包合同权益的转让</w:t>
      </w:r>
    </w:p>
    <w:p w14:paraId="0298DA4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974" w:name="_Toc351203524"/>
    </w:p>
    <w:p w14:paraId="3CFA2BD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75" w:name="_Toc532377210"/>
      <w:r>
        <w:rPr>
          <w:rFonts w:hint="eastAsia"/>
          <w:sz w:val="21"/>
          <w:szCs w:val="21"/>
        </w:rPr>
        <w:t xml:space="preserve">3.6 </w:t>
      </w:r>
      <w:r>
        <w:rPr>
          <w:rFonts w:hint="eastAsia"/>
          <w:sz w:val="21"/>
          <w:szCs w:val="21"/>
        </w:rPr>
        <w:t>工程照管与成品、半成品保护</w:t>
      </w:r>
      <w:bookmarkEnd w:id="974"/>
      <w:bookmarkEnd w:id="975"/>
    </w:p>
    <w:p w14:paraId="64706F0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）除专用合同条款另有约定外，自发包人向承包人移交施工现场之日起，承包人应负责照管工程及工程相关的材料、工程设备，直到颁发工程接收证书之日止。</w:t>
      </w:r>
    </w:p>
    <w:p w14:paraId="485F8E6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）在承包人负责照管期间，因承包人原因造成工程、材料、工程设备损坏的，由承包人负责修复或更换，并承担由此增加的费用和（或）延误的工期。</w:t>
      </w:r>
    </w:p>
    <w:p w14:paraId="14E69D6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14:paraId="6E310A5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76" w:name="_Toc532377211"/>
      <w:bookmarkStart w:id="977" w:name="_Toc351203525"/>
      <w:r>
        <w:rPr>
          <w:rFonts w:hint="eastAsia"/>
          <w:sz w:val="21"/>
          <w:szCs w:val="21"/>
        </w:rPr>
        <w:t>3</w:t>
      </w:r>
      <w:bookmarkStart w:id="978" w:name="_Toc337558752"/>
      <w:bookmarkStart w:id="979" w:name="_Toc296503052"/>
      <w:bookmarkStart w:id="980" w:name="_Toc296346553"/>
      <w:r>
        <w:rPr>
          <w:rFonts w:hint="eastAsia"/>
          <w:sz w:val="21"/>
          <w:szCs w:val="21"/>
        </w:rPr>
        <w:t xml:space="preserve">.7 </w:t>
      </w:r>
      <w:r>
        <w:rPr>
          <w:rFonts w:hint="eastAsia"/>
          <w:sz w:val="21"/>
          <w:szCs w:val="21"/>
        </w:rPr>
        <w:t>履约担保</w:t>
      </w:r>
      <w:bookmarkEnd w:id="976"/>
      <w:bookmarkEnd w:id="977"/>
    </w:p>
    <w:bookmarkEnd w:id="978"/>
    <w:bookmarkEnd w:id="979"/>
    <w:bookmarkEnd w:id="980"/>
    <w:p w14:paraId="6A65FBC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579C5C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14:paraId="0BA663F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81" w:name="_Toc351203526"/>
      <w:bookmarkStart w:id="982" w:name="_Toc532377212"/>
      <w:r>
        <w:rPr>
          <w:rFonts w:hint="eastAsia"/>
          <w:sz w:val="21"/>
          <w:szCs w:val="21"/>
        </w:rPr>
        <w:t xml:space="preserve">3.8 </w:t>
      </w:r>
      <w:r>
        <w:rPr>
          <w:rFonts w:hint="eastAsia"/>
          <w:sz w:val="21"/>
          <w:szCs w:val="21"/>
        </w:rPr>
        <w:t>联合体</w:t>
      </w:r>
      <w:bookmarkEnd w:id="981"/>
      <w:bookmarkEnd w:id="982"/>
    </w:p>
    <w:p w14:paraId="0956362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3.8.1 </w:t>
      </w:r>
      <w:r>
        <w:rPr>
          <w:rFonts w:ascii="宋体" w:hAnsi="宋体" w:hint="eastAsia"/>
          <w:kern w:val="0"/>
          <w:szCs w:val="21"/>
        </w:rPr>
        <w:t>联合体各方应共同与发包人签订合同协议书。联合体各方应为履行合同向发包人</w:t>
      </w:r>
      <w:r>
        <w:rPr>
          <w:rFonts w:ascii="宋体" w:hAnsi="宋体" w:hint="eastAsia"/>
          <w:kern w:val="0"/>
          <w:szCs w:val="21"/>
        </w:rPr>
        <w:lastRenderedPageBreak/>
        <w:t>承担连带责任。</w:t>
      </w:r>
    </w:p>
    <w:p w14:paraId="4B674E5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3.8.2 </w:t>
      </w:r>
      <w:r>
        <w:rPr>
          <w:rFonts w:ascii="宋体" w:hAnsi="宋体" w:hint="eastAsia"/>
          <w:kern w:val="0"/>
          <w:szCs w:val="21"/>
        </w:rPr>
        <w:t>联合体协议经发包人确认后作为合同附件。在履行合同过程中，未经发包人同意，不得修改联合体协议。</w:t>
      </w:r>
    </w:p>
    <w:p w14:paraId="5534CB2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3.8.3 </w:t>
      </w:r>
      <w:r>
        <w:rPr>
          <w:rFonts w:ascii="宋体" w:hAnsi="宋体" w:hint="eastAsia"/>
          <w:kern w:val="0"/>
          <w:szCs w:val="21"/>
        </w:rPr>
        <w:t>联合体牵头人负责与发包人和监理人联系，并接受指示，负责组织联合体各成员全面履行合同。</w:t>
      </w:r>
    </w:p>
    <w:p w14:paraId="65625A74"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983" w:name="_Toc532377213"/>
      <w:bookmarkStart w:id="984" w:name="_Toc532375590"/>
      <w:bookmarkStart w:id="985" w:name="_Toc351203527"/>
      <w:r>
        <w:rPr>
          <w:rFonts w:hint="eastAsia"/>
          <w:kern w:val="2"/>
          <w:sz w:val="21"/>
          <w:szCs w:val="21"/>
        </w:rPr>
        <w:t>4</w:t>
      </w:r>
      <w:bookmarkStart w:id="986" w:name="_Toc296503053"/>
      <w:bookmarkStart w:id="987" w:name="_Toc296346554"/>
      <w:bookmarkStart w:id="988" w:name="_Toc337558753"/>
      <w:r>
        <w:rPr>
          <w:rFonts w:hint="eastAsia"/>
          <w:kern w:val="2"/>
          <w:sz w:val="21"/>
          <w:szCs w:val="21"/>
        </w:rPr>
        <w:t xml:space="preserve">. </w:t>
      </w:r>
      <w:r>
        <w:rPr>
          <w:rFonts w:hint="eastAsia"/>
          <w:kern w:val="2"/>
          <w:sz w:val="21"/>
          <w:szCs w:val="21"/>
        </w:rPr>
        <w:t>监</w:t>
      </w:r>
      <w:bookmarkEnd w:id="986"/>
      <w:bookmarkEnd w:id="987"/>
      <w:r>
        <w:rPr>
          <w:rFonts w:hint="eastAsia"/>
          <w:kern w:val="2"/>
          <w:sz w:val="21"/>
          <w:szCs w:val="21"/>
        </w:rPr>
        <w:t>理人</w:t>
      </w:r>
      <w:bookmarkEnd w:id="983"/>
      <w:bookmarkEnd w:id="984"/>
      <w:bookmarkEnd w:id="985"/>
    </w:p>
    <w:p w14:paraId="0934F25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89" w:name="_Toc351203528"/>
      <w:bookmarkStart w:id="990" w:name="_Toc532377214"/>
      <w:bookmarkEnd w:id="988"/>
      <w:r>
        <w:rPr>
          <w:rFonts w:hint="eastAsia"/>
          <w:sz w:val="21"/>
          <w:szCs w:val="21"/>
        </w:rPr>
        <w:t>4</w:t>
      </w:r>
      <w:bookmarkStart w:id="991" w:name="_Toc337558754"/>
      <w:bookmarkStart w:id="992" w:name="_Toc296503054"/>
      <w:bookmarkStart w:id="993" w:name="_Toc296346555"/>
      <w:r>
        <w:rPr>
          <w:rFonts w:hint="eastAsia"/>
          <w:sz w:val="21"/>
          <w:szCs w:val="21"/>
        </w:rPr>
        <w:t>.1</w:t>
      </w:r>
      <w:r>
        <w:rPr>
          <w:rFonts w:hint="eastAsia"/>
          <w:sz w:val="21"/>
          <w:szCs w:val="21"/>
        </w:rPr>
        <w:t>监理人的一般规定</w:t>
      </w:r>
      <w:bookmarkEnd w:id="989"/>
      <w:bookmarkEnd w:id="990"/>
    </w:p>
    <w:bookmarkEnd w:id="991"/>
    <w:bookmarkEnd w:id="992"/>
    <w:bookmarkEnd w:id="993"/>
    <w:p w14:paraId="4F41405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54EB39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除专用合同条款另有约定外，监理人在施工现场的办公场所、生活场所由承包人提供，所发生的费用由发包人承担。</w:t>
      </w:r>
    </w:p>
    <w:p w14:paraId="074D254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94" w:name="_Toc532377215"/>
      <w:bookmarkStart w:id="995" w:name="_Toc351203529"/>
      <w:r>
        <w:rPr>
          <w:rFonts w:hint="eastAsia"/>
          <w:sz w:val="21"/>
          <w:szCs w:val="21"/>
        </w:rPr>
        <w:t>4</w:t>
      </w:r>
      <w:bookmarkStart w:id="996" w:name="_Toc337558755"/>
      <w:r>
        <w:rPr>
          <w:rFonts w:hint="eastAsia"/>
          <w:sz w:val="21"/>
          <w:szCs w:val="21"/>
        </w:rPr>
        <w:t>.2</w:t>
      </w:r>
      <w:r>
        <w:rPr>
          <w:rFonts w:hint="eastAsia"/>
          <w:sz w:val="21"/>
          <w:szCs w:val="21"/>
        </w:rPr>
        <w:t>监理人员</w:t>
      </w:r>
      <w:bookmarkEnd w:id="994"/>
      <w:bookmarkEnd w:id="995"/>
    </w:p>
    <w:bookmarkEnd w:id="996"/>
    <w:p w14:paraId="359B610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Pr>
          <w:rFonts w:ascii="宋体" w:hAnsi="宋体" w:hint="eastAsia"/>
          <w:kern w:val="0"/>
          <w:szCs w:val="21"/>
        </w:rPr>
        <w:t>更换总</w:t>
      </w:r>
      <w:proofErr w:type="gramEnd"/>
      <w:r>
        <w:rPr>
          <w:rFonts w:ascii="宋体" w:hAnsi="宋体" w:hint="eastAsia"/>
          <w:kern w:val="0"/>
          <w:szCs w:val="21"/>
        </w:rPr>
        <w:t>监理工程师的，监理人应提前</w:t>
      </w:r>
      <w:r>
        <w:rPr>
          <w:rFonts w:ascii="宋体" w:hAnsi="宋体" w:hint="eastAsia"/>
          <w:kern w:val="0"/>
          <w:szCs w:val="21"/>
        </w:rPr>
        <w:t>7</w:t>
      </w:r>
      <w:r>
        <w:rPr>
          <w:rFonts w:ascii="宋体" w:hAnsi="宋体" w:hint="eastAsia"/>
          <w:kern w:val="0"/>
          <w:szCs w:val="21"/>
        </w:rPr>
        <w:t>天书面通知承包人；更换其他监理人员，监理人应提前</w:t>
      </w:r>
      <w:r>
        <w:rPr>
          <w:rFonts w:ascii="宋体" w:hAnsi="宋体" w:hint="eastAsia"/>
          <w:kern w:val="0"/>
          <w:szCs w:val="21"/>
        </w:rPr>
        <w:t>48</w:t>
      </w:r>
      <w:r>
        <w:rPr>
          <w:rFonts w:ascii="宋体" w:hAnsi="宋体" w:hint="eastAsia"/>
          <w:kern w:val="0"/>
          <w:szCs w:val="21"/>
        </w:rPr>
        <w:t>小时书面通知承包人。</w:t>
      </w:r>
    </w:p>
    <w:p w14:paraId="24E5C2F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997" w:name="_Toc351203530"/>
      <w:bookmarkStart w:id="998" w:name="_Toc532377216"/>
      <w:r>
        <w:rPr>
          <w:rFonts w:hint="eastAsia"/>
          <w:sz w:val="21"/>
          <w:szCs w:val="21"/>
        </w:rPr>
        <w:t>4</w:t>
      </w:r>
      <w:bookmarkStart w:id="999" w:name="_Toc296346556"/>
      <w:bookmarkStart w:id="1000" w:name="_Toc296503055"/>
      <w:bookmarkStart w:id="1001" w:name="_Toc337558756"/>
      <w:r>
        <w:rPr>
          <w:rFonts w:hint="eastAsia"/>
          <w:sz w:val="21"/>
          <w:szCs w:val="21"/>
        </w:rPr>
        <w:t>.3</w:t>
      </w:r>
      <w:bookmarkEnd w:id="999"/>
      <w:bookmarkEnd w:id="1000"/>
      <w:r>
        <w:rPr>
          <w:rFonts w:hint="eastAsia"/>
          <w:sz w:val="21"/>
          <w:szCs w:val="21"/>
        </w:rPr>
        <w:t>监理人的指</w:t>
      </w:r>
      <w:bookmarkEnd w:id="1001"/>
      <w:r>
        <w:rPr>
          <w:rFonts w:hint="eastAsia"/>
          <w:sz w:val="21"/>
          <w:szCs w:val="21"/>
        </w:rPr>
        <w:t>示</w:t>
      </w:r>
      <w:bookmarkEnd w:id="997"/>
      <w:bookmarkEnd w:id="998"/>
    </w:p>
    <w:p w14:paraId="1D74BEB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宋体" w:hAnsi="宋体" w:hint="eastAsia"/>
          <w:kern w:val="0"/>
          <w:szCs w:val="21"/>
        </w:rPr>
        <w:t>24</w:t>
      </w:r>
      <w:r>
        <w:rPr>
          <w:rFonts w:ascii="宋体" w:hAnsi="宋体" w:hint="eastAsia"/>
          <w:kern w:val="0"/>
          <w:szCs w:val="21"/>
        </w:rPr>
        <w:t>小时内补发书面监理指示，补发的书面监理指示应与口头指示一致。</w:t>
      </w:r>
    </w:p>
    <w:p w14:paraId="22C5558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ascii="宋体" w:hAnsi="宋体" w:hint="eastAsia"/>
          <w:kern w:val="0"/>
          <w:szCs w:val="21"/>
        </w:rPr>
        <w:t>4.4</w:t>
      </w:r>
      <w:r>
        <w:rPr>
          <w:rFonts w:ascii="宋体" w:hAnsi="宋体" w:hint="eastAsia"/>
          <w:kern w:val="0"/>
          <w:szCs w:val="21"/>
        </w:rPr>
        <w:t>款〔商定或确定〕约定应由总监理工程师</w:t>
      </w:r>
      <w:proofErr w:type="gramStart"/>
      <w:r>
        <w:rPr>
          <w:rFonts w:ascii="宋体" w:hAnsi="宋体" w:hint="eastAsia"/>
          <w:kern w:val="0"/>
          <w:szCs w:val="21"/>
        </w:rPr>
        <w:t>作出</w:t>
      </w:r>
      <w:proofErr w:type="gramEnd"/>
      <w:r>
        <w:rPr>
          <w:rFonts w:ascii="宋体" w:hAnsi="宋体" w:hint="eastAsia"/>
          <w:kern w:val="0"/>
          <w:szCs w:val="21"/>
        </w:rPr>
        <w:t>确定的权力授权或委托给其他监理人员。</w:t>
      </w:r>
    </w:p>
    <w:p w14:paraId="076F478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承包人对监理人发出的指示有疑问的，应向监理人提出书面异议，监理人应在</w:t>
      </w:r>
      <w:r>
        <w:rPr>
          <w:rFonts w:ascii="宋体" w:hAnsi="宋体" w:hint="eastAsia"/>
          <w:kern w:val="0"/>
          <w:szCs w:val="21"/>
        </w:rPr>
        <w:t>48</w:t>
      </w:r>
      <w:r>
        <w:rPr>
          <w:rFonts w:ascii="宋体" w:hAnsi="宋体" w:hint="eastAsia"/>
          <w:kern w:val="0"/>
          <w:szCs w:val="21"/>
        </w:rPr>
        <w:t>小时内对该指示予以确认、更改或撤销，监理人逾期未回复的，承包人有权拒绝执行上述指示。</w:t>
      </w:r>
    </w:p>
    <w:p w14:paraId="5318E3C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监理人对承包人的任何工作、工程或其采用的材料和工程设备未在约定的或合理期限内提出意见的，视为批准，但</w:t>
      </w:r>
      <w:proofErr w:type="gramStart"/>
      <w:r>
        <w:rPr>
          <w:rFonts w:ascii="宋体" w:hAnsi="宋体" w:hint="eastAsia"/>
          <w:kern w:val="0"/>
          <w:szCs w:val="21"/>
        </w:rPr>
        <w:t>不</w:t>
      </w:r>
      <w:proofErr w:type="gramEnd"/>
      <w:r>
        <w:rPr>
          <w:rFonts w:ascii="宋体" w:hAnsi="宋体" w:hint="eastAsia"/>
          <w:kern w:val="0"/>
          <w:szCs w:val="21"/>
        </w:rPr>
        <w:t>免除或减轻承包人对该工作、工程、材料、工程设备等应承担的责任和义务。</w:t>
      </w:r>
    </w:p>
    <w:p w14:paraId="7CE8522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02" w:name="_Toc532377217"/>
      <w:bookmarkStart w:id="1003" w:name="_Toc351203531"/>
      <w:r>
        <w:rPr>
          <w:rFonts w:hint="eastAsia"/>
          <w:sz w:val="21"/>
          <w:szCs w:val="21"/>
        </w:rPr>
        <w:t>4</w:t>
      </w:r>
      <w:bookmarkStart w:id="1004" w:name="_Toc296346558"/>
      <w:bookmarkStart w:id="1005" w:name="_Toc337558757"/>
      <w:bookmarkStart w:id="1006" w:name="_Toc296503057"/>
      <w:r>
        <w:rPr>
          <w:rFonts w:hint="eastAsia"/>
          <w:sz w:val="21"/>
          <w:szCs w:val="21"/>
        </w:rPr>
        <w:t xml:space="preserve">.4 </w:t>
      </w:r>
      <w:r>
        <w:rPr>
          <w:rFonts w:hint="eastAsia"/>
          <w:sz w:val="21"/>
          <w:szCs w:val="21"/>
        </w:rPr>
        <w:t>商定或确定</w:t>
      </w:r>
      <w:bookmarkEnd w:id="1002"/>
      <w:bookmarkEnd w:id="1003"/>
    </w:p>
    <w:bookmarkEnd w:id="1004"/>
    <w:bookmarkEnd w:id="1005"/>
    <w:bookmarkEnd w:id="1006"/>
    <w:p w14:paraId="77A4160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合同当事人进行商定或确定时，总监理工程师应当会同合同当事人尽量通过协商达成一致，不能达成一致的，由总监理工程师按照合同约定审慎做出公正的确定。</w:t>
      </w:r>
    </w:p>
    <w:p w14:paraId="6CEDFA8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w:t>
      </w:r>
      <w:r>
        <w:rPr>
          <w:rFonts w:ascii="宋体" w:hAnsi="宋体" w:hint="eastAsia"/>
          <w:kern w:val="0"/>
          <w:szCs w:val="21"/>
        </w:rPr>
        <w:t>20</w:t>
      </w:r>
      <w:r>
        <w:rPr>
          <w:rFonts w:ascii="宋体" w:hAnsi="宋体" w:hint="eastAsia"/>
          <w:kern w:val="0"/>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14:paraId="00B22F12"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007" w:name="_Toc351203532"/>
      <w:bookmarkStart w:id="1008" w:name="_Toc532375591"/>
      <w:bookmarkStart w:id="1009" w:name="_Toc532377218"/>
      <w:r>
        <w:rPr>
          <w:rFonts w:hint="eastAsia"/>
          <w:kern w:val="2"/>
          <w:sz w:val="21"/>
          <w:szCs w:val="21"/>
        </w:rPr>
        <w:t>5</w:t>
      </w:r>
      <w:bookmarkStart w:id="1010" w:name="_Toc337558758"/>
      <w:r>
        <w:rPr>
          <w:rFonts w:hint="eastAsia"/>
          <w:kern w:val="2"/>
          <w:sz w:val="21"/>
          <w:szCs w:val="21"/>
        </w:rPr>
        <w:t xml:space="preserve">. </w:t>
      </w:r>
      <w:r>
        <w:rPr>
          <w:rFonts w:hint="eastAsia"/>
          <w:kern w:val="2"/>
          <w:sz w:val="21"/>
          <w:szCs w:val="21"/>
        </w:rPr>
        <w:t>工程质量</w:t>
      </w:r>
      <w:bookmarkEnd w:id="1007"/>
      <w:bookmarkEnd w:id="1008"/>
      <w:bookmarkEnd w:id="1009"/>
    </w:p>
    <w:p w14:paraId="4EC4876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11" w:name="_Toc532377219"/>
      <w:bookmarkStart w:id="1012" w:name="_Toc351203533"/>
      <w:bookmarkEnd w:id="1010"/>
      <w:r>
        <w:rPr>
          <w:rFonts w:hint="eastAsia"/>
          <w:sz w:val="21"/>
          <w:szCs w:val="21"/>
        </w:rPr>
        <w:t>5</w:t>
      </w:r>
      <w:bookmarkStart w:id="1013" w:name="_Toc337558759"/>
      <w:r>
        <w:rPr>
          <w:rFonts w:hint="eastAsia"/>
          <w:sz w:val="21"/>
          <w:szCs w:val="21"/>
        </w:rPr>
        <w:t>.1</w:t>
      </w:r>
      <w:r>
        <w:rPr>
          <w:rFonts w:hint="eastAsia"/>
          <w:sz w:val="21"/>
          <w:szCs w:val="21"/>
        </w:rPr>
        <w:t>质量要求</w:t>
      </w:r>
      <w:bookmarkEnd w:id="1011"/>
      <w:bookmarkEnd w:id="1012"/>
    </w:p>
    <w:bookmarkEnd w:id="1013"/>
    <w:p w14:paraId="648B474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5.1.1 </w:t>
      </w:r>
      <w:r>
        <w:rPr>
          <w:rFonts w:ascii="宋体" w:hAnsi="宋体" w:hint="eastAsia"/>
          <w:kern w:val="0"/>
          <w:szCs w:val="21"/>
        </w:rPr>
        <w:t>工程质量标准必须符合现行国家有关工程施工质量验收规范和标准的要求。有关工程质量的特殊标准或要求由合同当事人在专用合同条款中约定。</w:t>
      </w:r>
    </w:p>
    <w:p w14:paraId="4E3AFB7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5.1.2 </w:t>
      </w:r>
      <w:r>
        <w:rPr>
          <w:rFonts w:ascii="宋体" w:hAnsi="宋体" w:hint="eastAsia"/>
          <w:kern w:val="0"/>
          <w:szCs w:val="21"/>
        </w:rPr>
        <w:t>因发包人原因造成工程质量未达到合同约定标准的，由发包人承担由此增加的费用和（或）延误的工期，并支付承包人合理的利润。</w:t>
      </w:r>
    </w:p>
    <w:p w14:paraId="47CEABD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5.1.3 </w:t>
      </w:r>
      <w:r>
        <w:rPr>
          <w:rFonts w:ascii="宋体" w:hAnsi="宋体" w:hint="eastAsia"/>
          <w:kern w:val="0"/>
          <w:szCs w:val="21"/>
        </w:rPr>
        <w:t>因承包人原因造成工程质量未达到合同约定标准的，发包人有权要求承包人返工直至工程质量达到合同约定的标准为止，并由承包人承担由此增加的费用和（或）延误的工期。</w:t>
      </w:r>
    </w:p>
    <w:p w14:paraId="5EA2871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14" w:name="_Toc351203534"/>
      <w:bookmarkStart w:id="1015" w:name="_Toc532377220"/>
      <w:r>
        <w:rPr>
          <w:rFonts w:hint="eastAsia"/>
          <w:sz w:val="21"/>
          <w:szCs w:val="21"/>
        </w:rPr>
        <w:t>5</w:t>
      </w:r>
      <w:bookmarkStart w:id="1016" w:name="_Toc337558760"/>
      <w:r>
        <w:rPr>
          <w:rFonts w:hint="eastAsia"/>
          <w:sz w:val="21"/>
          <w:szCs w:val="21"/>
        </w:rPr>
        <w:t>.2</w:t>
      </w:r>
      <w:r>
        <w:rPr>
          <w:rFonts w:hint="eastAsia"/>
          <w:sz w:val="21"/>
          <w:szCs w:val="21"/>
        </w:rPr>
        <w:t>质量保证措施</w:t>
      </w:r>
      <w:bookmarkEnd w:id="1014"/>
      <w:bookmarkEnd w:id="1015"/>
    </w:p>
    <w:bookmarkEnd w:id="1016"/>
    <w:p w14:paraId="1C250AC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5.2.1 </w:t>
      </w:r>
      <w:r>
        <w:rPr>
          <w:rFonts w:ascii="宋体" w:hAnsi="宋体" w:hint="eastAsia"/>
          <w:kern w:val="0"/>
          <w:szCs w:val="21"/>
        </w:rPr>
        <w:t>发包人的质量管理</w:t>
      </w:r>
    </w:p>
    <w:p w14:paraId="541AEEB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发包人应按照法律规定及合同约定完成与工程质量有关的各项工作。</w:t>
      </w:r>
    </w:p>
    <w:p w14:paraId="284604A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5.2.2 </w:t>
      </w:r>
      <w:r>
        <w:rPr>
          <w:rFonts w:ascii="宋体" w:hAnsi="宋体" w:hint="eastAsia"/>
          <w:kern w:val="0"/>
          <w:szCs w:val="21"/>
        </w:rPr>
        <w:t>承包人的质量管理</w:t>
      </w:r>
    </w:p>
    <w:p w14:paraId="212D70C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承包人按照第</w:t>
      </w:r>
      <w:r>
        <w:rPr>
          <w:rFonts w:ascii="宋体" w:hAnsi="宋体" w:hint="eastAsia"/>
          <w:kern w:val="0"/>
          <w:szCs w:val="21"/>
        </w:rPr>
        <w:t>7.1</w:t>
      </w:r>
      <w:r>
        <w:rPr>
          <w:rFonts w:ascii="宋体" w:hAnsi="宋体" w:hint="eastAsia"/>
          <w:kern w:val="0"/>
          <w:szCs w:val="21"/>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74B802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承包人应对施工人员进行质量教育和技术培训，定期考核施工人员的劳动技能，严格执行施工规范和操作规程。</w:t>
      </w:r>
    </w:p>
    <w:p w14:paraId="567FD1B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09D8E9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5.2.3 </w:t>
      </w:r>
      <w:r>
        <w:rPr>
          <w:rFonts w:ascii="宋体" w:hAnsi="宋体" w:hint="eastAsia"/>
          <w:kern w:val="0"/>
          <w:szCs w:val="21"/>
        </w:rPr>
        <w:t>监理人的质量检查和检验</w:t>
      </w:r>
    </w:p>
    <w:p w14:paraId="3773C4F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w:t>
      </w:r>
      <w:r>
        <w:rPr>
          <w:rFonts w:ascii="宋体" w:hAnsi="宋体" w:hint="eastAsia"/>
          <w:kern w:val="0"/>
          <w:szCs w:val="21"/>
        </w:rPr>
        <w:lastRenderedPageBreak/>
        <w:t>检验，</w:t>
      </w:r>
      <w:proofErr w:type="gramStart"/>
      <w:r>
        <w:rPr>
          <w:rFonts w:ascii="宋体" w:hAnsi="宋体" w:hint="eastAsia"/>
          <w:kern w:val="0"/>
          <w:szCs w:val="21"/>
        </w:rPr>
        <w:t>不</w:t>
      </w:r>
      <w:proofErr w:type="gramEnd"/>
      <w:r>
        <w:rPr>
          <w:rFonts w:ascii="宋体" w:hAnsi="宋体" w:hint="eastAsia"/>
          <w:kern w:val="0"/>
          <w:szCs w:val="21"/>
        </w:rPr>
        <w:t>免除或减轻承包人按照合同约定应当承担的责任。</w:t>
      </w:r>
    </w:p>
    <w:p w14:paraId="6F57311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F02EEA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17" w:name="_Toc351203535"/>
      <w:bookmarkStart w:id="1018" w:name="_Toc532377221"/>
      <w:r>
        <w:rPr>
          <w:rFonts w:hint="eastAsia"/>
          <w:sz w:val="21"/>
          <w:szCs w:val="21"/>
        </w:rPr>
        <w:t>5</w:t>
      </w:r>
      <w:bookmarkStart w:id="1019" w:name="_Toc337558761"/>
      <w:r>
        <w:rPr>
          <w:rFonts w:hint="eastAsia"/>
          <w:sz w:val="21"/>
          <w:szCs w:val="21"/>
        </w:rPr>
        <w:t xml:space="preserve">.3 </w:t>
      </w:r>
      <w:r>
        <w:rPr>
          <w:rFonts w:hint="eastAsia"/>
          <w:sz w:val="21"/>
          <w:szCs w:val="21"/>
        </w:rPr>
        <w:t>隐蔽工程检查</w:t>
      </w:r>
      <w:bookmarkEnd w:id="1017"/>
      <w:bookmarkEnd w:id="1018"/>
    </w:p>
    <w:bookmarkEnd w:id="1019"/>
    <w:p w14:paraId="2E89AE5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5.3.1</w:t>
      </w:r>
      <w:r>
        <w:rPr>
          <w:rFonts w:ascii="宋体" w:hAnsi="宋体" w:hint="eastAsia"/>
          <w:kern w:val="0"/>
          <w:szCs w:val="21"/>
        </w:rPr>
        <w:t>承包人自检</w:t>
      </w:r>
    </w:p>
    <w:p w14:paraId="72F32D2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承包人应当对工程隐蔽部位进行自检，并经自检确认是否具备覆盖条件。</w:t>
      </w:r>
    </w:p>
    <w:p w14:paraId="7619202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5.3.2</w:t>
      </w:r>
      <w:r>
        <w:rPr>
          <w:rFonts w:ascii="宋体" w:hAnsi="宋体" w:hint="eastAsia"/>
          <w:kern w:val="0"/>
          <w:szCs w:val="21"/>
        </w:rPr>
        <w:t>检查程序</w:t>
      </w:r>
    </w:p>
    <w:p w14:paraId="3CF3DF2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除专用合同条款另有约定外，工程隐蔽部位经承包人自检确认具备覆盖条件的，承包人应在共同检查前</w:t>
      </w:r>
      <w:r>
        <w:rPr>
          <w:rFonts w:ascii="宋体" w:hAnsi="宋体" w:hint="eastAsia"/>
          <w:kern w:val="0"/>
          <w:szCs w:val="21"/>
        </w:rPr>
        <w:t>48</w:t>
      </w:r>
      <w:r>
        <w:rPr>
          <w:rFonts w:ascii="宋体" w:hAnsi="宋体" w:hint="eastAsia"/>
          <w:kern w:val="0"/>
          <w:szCs w:val="21"/>
        </w:rPr>
        <w:t>小时书面通知监理人检查，通知中应载明隐蔽检查的内容、时间和地点，并应附有自检记录和必要的检查资料。</w:t>
      </w:r>
    </w:p>
    <w:p w14:paraId="72C574D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C1F945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除专用合同条款另有约定外，监理人不能按时进行检查的，应在检查前</w:t>
      </w:r>
      <w:r>
        <w:rPr>
          <w:rFonts w:ascii="宋体" w:hAnsi="宋体" w:hint="eastAsia"/>
          <w:kern w:val="0"/>
          <w:szCs w:val="21"/>
        </w:rPr>
        <w:t>24</w:t>
      </w:r>
      <w:r>
        <w:rPr>
          <w:rFonts w:ascii="宋体" w:hAnsi="宋体" w:hint="eastAsia"/>
          <w:kern w:val="0"/>
          <w:szCs w:val="21"/>
        </w:rPr>
        <w:t>小时向承包人提交书面延期要求，但延期不能超过</w:t>
      </w:r>
      <w:r>
        <w:rPr>
          <w:rFonts w:ascii="宋体" w:hAnsi="宋体" w:hint="eastAsia"/>
          <w:kern w:val="0"/>
          <w:szCs w:val="21"/>
        </w:rPr>
        <w:t>48</w:t>
      </w:r>
      <w:r>
        <w:rPr>
          <w:rFonts w:ascii="宋体" w:hAnsi="宋体" w:hint="eastAsia"/>
          <w:kern w:val="0"/>
          <w:szCs w:val="21"/>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ascii="宋体" w:hAnsi="宋体" w:hint="eastAsia"/>
          <w:kern w:val="0"/>
          <w:szCs w:val="21"/>
        </w:rPr>
        <w:t>5.3.3</w:t>
      </w:r>
      <w:r>
        <w:rPr>
          <w:rFonts w:ascii="宋体" w:hAnsi="宋体" w:hint="eastAsia"/>
          <w:kern w:val="0"/>
          <w:szCs w:val="21"/>
        </w:rPr>
        <w:t>项〔重新检查〕的约定重新检查。</w:t>
      </w:r>
    </w:p>
    <w:p w14:paraId="028A0DB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5.3.3 </w:t>
      </w:r>
      <w:r>
        <w:rPr>
          <w:rFonts w:ascii="宋体" w:hAnsi="宋体" w:hint="eastAsia"/>
          <w:kern w:val="0"/>
          <w:szCs w:val="21"/>
        </w:rPr>
        <w:t>重新检查</w:t>
      </w:r>
    </w:p>
    <w:p w14:paraId="053C1B7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DF667B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5.3.4 </w:t>
      </w:r>
      <w:r>
        <w:rPr>
          <w:rFonts w:ascii="宋体" w:hAnsi="宋体" w:hint="eastAsia"/>
          <w:kern w:val="0"/>
          <w:szCs w:val="21"/>
        </w:rPr>
        <w:t>承包人私自覆盖</w:t>
      </w:r>
    </w:p>
    <w:p w14:paraId="20F6C7B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3659ABF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20" w:name="_Toc532377222"/>
      <w:r>
        <w:rPr>
          <w:rFonts w:hint="eastAsia"/>
          <w:sz w:val="21"/>
          <w:szCs w:val="21"/>
        </w:rPr>
        <w:t>5.4</w:t>
      </w:r>
      <w:r>
        <w:rPr>
          <w:rFonts w:hint="eastAsia"/>
          <w:sz w:val="21"/>
          <w:szCs w:val="21"/>
        </w:rPr>
        <w:t>不合格工程的处理</w:t>
      </w:r>
      <w:bookmarkEnd w:id="1020"/>
    </w:p>
    <w:p w14:paraId="292660A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5.4.1 </w:t>
      </w:r>
      <w:r>
        <w:rPr>
          <w:rFonts w:ascii="宋体" w:hAnsi="宋体" w:hint="eastAsia"/>
          <w:kern w:val="0"/>
          <w:szCs w:val="21"/>
        </w:rPr>
        <w:t>因承包人原因造成工程不合格的，发包人有权随时要求承包人采取补救措施，直至达到合同要求的质量标准，由此增加的费用和（或）延误的工期由承包人承担。无法补救的，按照第</w:t>
      </w:r>
      <w:r>
        <w:rPr>
          <w:rFonts w:ascii="宋体" w:hAnsi="宋体" w:hint="eastAsia"/>
          <w:kern w:val="0"/>
          <w:szCs w:val="21"/>
        </w:rPr>
        <w:t>13.2.4</w:t>
      </w:r>
      <w:r>
        <w:rPr>
          <w:rFonts w:ascii="宋体" w:hAnsi="宋体" w:hint="eastAsia"/>
          <w:kern w:val="0"/>
          <w:szCs w:val="21"/>
        </w:rPr>
        <w:t>项〔拒绝接收全部或部分工程〕约定执行。</w:t>
      </w:r>
      <w:r>
        <w:rPr>
          <w:rFonts w:ascii="宋体" w:hAnsi="宋体" w:hint="eastAsia"/>
          <w:kern w:val="0"/>
          <w:szCs w:val="21"/>
        </w:rPr>
        <w:t xml:space="preserve"> </w:t>
      </w:r>
    </w:p>
    <w:p w14:paraId="40566BD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 xml:space="preserve">5.4.2 </w:t>
      </w:r>
      <w:r>
        <w:rPr>
          <w:rFonts w:ascii="宋体" w:hAnsi="宋体" w:hint="eastAsia"/>
          <w:kern w:val="0"/>
          <w:szCs w:val="21"/>
        </w:rPr>
        <w:t>因发包人原因造成工程不合格的，由此增加的费用和（或）延误的工期由发包人承担，并支付承包人合理的利润。</w:t>
      </w:r>
    </w:p>
    <w:p w14:paraId="4E73DF0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21" w:name="_Toc532377223"/>
      <w:bookmarkStart w:id="1022" w:name="_Toc351203537"/>
      <w:r>
        <w:rPr>
          <w:rFonts w:hint="eastAsia"/>
          <w:sz w:val="21"/>
          <w:szCs w:val="21"/>
        </w:rPr>
        <w:t xml:space="preserve">5.5 </w:t>
      </w:r>
      <w:r>
        <w:rPr>
          <w:rFonts w:hint="eastAsia"/>
          <w:sz w:val="21"/>
          <w:szCs w:val="21"/>
        </w:rPr>
        <w:t>质量争议检测</w:t>
      </w:r>
      <w:bookmarkEnd w:id="1021"/>
      <w:bookmarkEnd w:id="1022"/>
    </w:p>
    <w:p w14:paraId="4E40447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合同当事人对工程质量有争议的，由双方协商确定的工程质量检测机构鉴定，由此产生的费用及因此造成的损失，由责任方承担。</w:t>
      </w:r>
    </w:p>
    <w:p w14:paraId="1290890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合同当事人均有责任的，由双方根据其责任分别承担。合同当事人无法达成一致的，按照第</w:t>
      </w:r>
      <w:r>
        <w:rPr>
          <w:rFonts w:ascii="宋体" w:hAnsi="宋体" w:hint="eastAsia"/>
          <w:kern w:val="0"/>
          <w:szCs w:val="21"/>
        </w:rPr>
        <w:t>4.4</w:t>
      </w:r>
      <w:r>
        <w:rPr>
          <w:rFonts w:ascii="宋体" w:hAnsi="宋体" w:hint="eastAsia"/>
          <w:kern w:val="0"/>
          <w:szCs w:val="21"/>
        </w:rPr>
        <w:t>款〔商定或确定〕执行。</w:t>
      </w:r>
    </w:p>
    <w:p w14:paraId="4DE51FDD"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023" w:name="_Toc532375592"/>
      <w:bookmarkStart w:id="1024" w:name="_Toc351203538"/>
      <w:bookmarkStart w:id="1025" w:name="_Toc532377224"/>
      <w:r>
        <w:rPr>
          <w:rFonts w:hint="eastAsia"/>
          <w:kern w:val="2"/>
          <w:sz w:val="21"/>
          <w:szCs w:val="21"/>
        </w:rPr>
        <w:t>6</w:t>
      </w:r>
      <w:bookmarkStart w:id="1026" w:name="_Toc337558763"/>
      <w:r>
        <w:rPr>
          <w:rFonts w:hint="eastAsia"/>
          <w:kern w:val="2"/>
          <w:sz w:val="21"/>
          <w:szCs w:val="21"/>
        </w:rPr>
        <w:t xml:space="preserve">. </w:t>
      </w:r>
      <w:r>
        <w:rPr>
          <w:rFonts w:hint="eastAsia"/>
          <w:kern w:val="2"/>
          <w:sz w:val="21"/>
          <w:szCs w:val="21"/>
        </w:rPr>
        <w:t>安全文明施工与环境保护</w:t>
      </w:r>
      <w:bookmarkEnd w:id="1023"/>
      <w:bookmarkEnd w:id="1024"/>
      <w:bookmarkEnd w:id="1025"/>
    </w:p>
    <w:p w14:paraId="6A04511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27" w:name="_Toc532377225"/>
      <w:bookmarkStart w:id="1028" w:name="_Toc351203539"/>
      <w:bookmarkEnd w:id="1026"/>
      <w:r>
        <w:rPr>
          <w:rFonts w:hint="eastAsia"/>
          <w:sz w:val="21"/>
          <w:szCs w:val="21"/>
        </w:rPr>
        <w:t>6</w:t>
      </w:r>
      <w:bookmarkStart w:id="1029" w:name="_Toc337558764"/>
      <w:r>
        <w:rPr>
          <w:rFonts w:hint="eastAsia"/>
          <w:sz w:val="21"/>
          <w:szCs w:val="21"/>
        </w:rPr>
        <w:t>.1</w:t>
      </w:r>
      <w:r>
        <w:rPr>
          <w:rFonts w:hint="eastAsia"/>
          <w:sz w:val="21"/>
          <w:szCs w:val="21"/>
        </w:rPr>
        <w:t>安全文明施工</w:t>
      </w:r>
      <w:bookmarkEnd w:id="1027"/>
      <w:bookmarkEnd w:id="1028"/>
    </w:p>
    <w:bookmarkEnd w:id="1029"/>
    <w:p w14:paraId="42A7466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6.1.1</w:t>
      </w:r>
      <w:r>
        <w:rPr>
          <w:rFonts w:ascii="宋体" w:hAnsi="宋体" w:hint="eastAsia"/>
          <w:kern w:val="0"/>
          <w:szCs w:val="21"/>
        </w:rPr>
        <w:t>安全生产要求</w:t>
      </w:r>
    </w:p>
    <w:p w14:paraId="2644CAF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82B2EA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6BA8F2F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因安全生产需要暂停施工的，按照第</w:t>
      </w:r>
      <w:r>
        <w:rPr>
          <w:rFonts w:ascii="宋体" w:hAnsi="宋体" w:hint="eastAsia"/>
          <w:kern w:val="0"/>
          <w:szCs w:val="21"/>
        </w:rPr>
        <w:t>7.8</w:t>
      </w:r>
      <w:r>
        <w:rPr>
          <w:rFonts w:ascii="宋体" w:hAnsi="宋体" w:hint="eastAsia"/>
          <w:kern w:val="0"/>
          <w:szCs w:val="21"/>
        </w:rPr>
        <w:t>款〔暂停施工〕的约定执行。</w:t>
      </w:r>
    </w:p>
    <w:p w14:paraId="4B7CC53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6.1.2 </w:t>
      </w:r>
      <w:r>
        <w:rPr>
          <w:rFonts w:ascii="宋体" w:hAnsi="宋体" w:hint="eastAsia"/>
          <w:kern w:val="0"/>
          <w:szCs w:val="21"/>
        </w:rPr>
        <w:t>安全生产保证措施</w:t>
      </w:r>
    </w:p>
    <w:p w14:paraId="0CA6BBB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737BB15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6.1.3</w:t>
      </w:r>
      <w:r>
        <w:rPr>
          <w:rFonts w:ascii="宋体" w:hAnsi="宋体" w:hint="eastAsia"/>
          <w:kern w:val="0"/>
          <w:szCs w:val="21"/>
        </w:rPr>
        <w:t>特别安全生产事项</w:t>
      </w:r>
    </w:p>
    <w:p w14:paraId="6B50603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5878AE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承包人在动力设备、输电线路、地下管道、密封防震车间、易燃易爆地段以及临街交通要道附近施工时，施工开始前应向发包人和监理人提出安全防护措施，经发包人认可后实施。</w:t>
      </w:r>
      <w:r>
        <w:rPr>
          <w:rFonts w:ascii="宋体" w:hAnsi="宋体" w:hint="eastAsia"/>
          <w:kern w:val="0"/>
          <w:szCs w:val="21"/>
        </w:rPr>
        <w:t xml:space="preserve"> </w:t>
      </w:r>
    </w:p>
    <w:p w14:paraId="3BE7811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实施爆破作业，在放射、毒害性环境中施工（含储存、运输、使用）及使用毒害性、腐蚀性物品施工时，承包人应在施工前</w:t>
      </w:r>
      <w:r>
        <w:rPr>
          <w:rFonts w:ascii="宋体" w:hAnsi="宋体" w:hint="eastAsia"/>
          <w:kern w:val="0"/>
          <w:szCs w:val="21"/>
        </w:rPr>
        <w:t>7</w:t>
      </w:r>
      <w:r>
        <w:rPr>
          <w:rFonts w:ascii="宋体" w:hAnsi="宋体" w:hint="eastAsia"/>
          <w:kern w:val="0"/>
          <w:szCs w:val="21"/>
        </w:rPr>
        <w:t>天以书面通知发包人和监理人，并报送相应的安全防护措施，经发包人认可后实施。</w:t>
      </w:r>
    </w:p>
    <w:p w14:paraId="3B4F9D9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14:paraId="785E05C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6.1.4 </w:t>
      </w:r>
      <w:r>
        <w:rPr>
          <w:rFonts w:ascii="宋体" w:hAnsi="宋体" w:hint="eastAsia"/>
          <w:kern w:val="0"/>
          <w:szCs w:val="21"/>
        </w:rPr>
        <w:t>治安保卫</w:t>
      </w:r>
    </w:p>
    <w:p w14:paraId="4A1034D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除专用合同条款另有约定外，发包人应与当地公安部门协商，在现场建立治安管理机构或联防组织，统一管理施工场地的治安保卫事项，履行合同工程的治安保卫职责。</w:t>
      </w:r>
    </w:p>
    <w:p w14:paraId="6AC76FF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14:paraId="001F7DD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除专用合同条款另有约定外，发包人和承包人应在工程开工后</w:t>
      </w:r>
      <w:r>
        <w:rPr>
          <w:rFonts w:ascii="宋体" w:hAnsi="宋体" w:hint="eastAsia"/>
          <w:kern w:val="0"/>
          <w:szCs w:val="21"/>
        </w:rPr>
        <w:t>7</w:t>
      </w:r>
      <w:r>
        <w:rPr>
          <w:rFonts w:ascii="宋体" w:hAnsi="宋体" w:hint="eastAsia"/>
          <w:kern w:val="0"/>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32ABD8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6.1.5 </w:t>
      </w:r>
      <w:r>
        <w:rPr>
          <w:rFonts w:ascii="宋体" w:hAnsi="宋体" w:hint="eastAsia"/>
          <w:kern w:val="0"/>
          <w:szCs w:val="21"/>
        </w:rPr>
        <w:t>文明施工</w:t>
      </w:r>
    </w:p>
    <w:p w14:paraId="29B5AE8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9F521A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C1998E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6.1.6 </w:t>
      </w:r>
      <w:r>
        <w:rPr>
          <w:rFonts w:ascii="宋体" w:hAnsi="宋体" w:hint="eastAsia"/>
          <w:kern w:val="0"/>
          <w:szCs w:val="21"/>
        </w:rPr>
        <w:t>安全文明施工费</w:t>
      </w:r>
    </w:p>
    <w:p w14:paraId="4D0BB27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14:paraId="54C9F27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268AA4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除专用合同条款另有约定外，发包人应在开工后</w:t>
      </w:r>
      <w:r>
        <w:rPr>
          <w:rFonts w:ascii="宋体" w:hAnsi="宋体" w:hint="eastAsia"/>
          <w:kern w:val="0"/>
          <w:szCs w:val="21"/>
        </w:rPr>
        <w:t>28</w:t>
      </w:r>
      <w:r>
        <w:rPr>
          <w:rFonts w:ascii="宋体" w:hAnsi="宋体" w:hint="eastAsia"/>
          <w:kern w:val="0"/>
          <w:szCs w:val="21"/>
        </w:rPr>
        <w:t>天内预付安全文明施工费总额的</w:t>
      </w:r>
      <w:r>
        <w:rPr>
          <w:rFonts w:ascii="宋体" w:hAnsi="宋体" w:hint="eastAsia"/>
          <w:kern w:val="0"/>
          <w:szCs w:val="21"/>
        </w:rPr>
        <w:t>50%</w:t>
      </w:r>
      <w:r>
        <w:rPr>
          <w:rFonts w:ascii="宋体" w:hAnsi="宋体" w:hint="eastAsia"/>
          <w:kern w:val="0"/>
          <w:szCs w:val="21"/>
        </w:rPr>
        <w:t>，其余部分与进度款同期支付。发包人逾期支付安全文明施工费超过</w:t>
      </w:r>
      <w:r>
        <w:rPr>
          <w:rFonts w:ascii="宋体" w:hAnsi="宋体" w:hint="eastAsia"/>
          <w:kern w:val="0"/>
          <w:szCs w:val="21"/>
        </w:rPr>
        <w:t>7</w:t>
      </w:r>
      <w:r>
        <w:rPr>
          <w:rFonts w:ascii="宋体" w:hAnsi="宋体" w:hint="eastAsia"/>
          <w:kern w:val="0"/>
          <w:szCs w:val="21"/>
        </w:rPr>
        <w:t>天的，承包人有权向发包人发出要求预付的催告通知，发包人收到通知后</w:t>
      </w:r>
      <w:r>
        <w:rPr>
          <w:rFonts w:ascii="宋体" w:hAnsi="宋体" w:hint="eastAsia"/>
          <w:kern w:val="0"/>
          <w:szCs w:val="21"/>
        </w:rPr>
        <w:t>7</w:t>
      </w:r>
      <w:r>
        <w:rPr>
          <w:rFonts w:ascii="宋体" w:hAnsi="宋体" w:hint="eastAsia"/>
          <w:kern w:val="0"/>
          <w:szCs w:val="21"/>
        </w:rPr>
        <w:t>天内仍未支付的，承包人有权暂停施工，并按第</w:t>
      </w:r>
      <w:r>
        <w:rPr>
          <w:rFonts w:ascii="宋体" w:hAnsi="宋体" w:hint="eastAsia"/>
          <w:kern w:val="0"/>
          <w:szCs w:val="21"/>
        </w:rPr>
        <w:t>16.1.1</w:t>
      </w:r>
      <w:r>
        <w:rPr>
          <w:rFonts w:ascii="宋体" w:hAnsi="宋体" w:hint="eastAsia"/>
          <w:kern w:val="0"/>
          <w:szCs w:val="21"/>
        </w:rPr>
        <w:t>项〔发包人违约的情形〕执行。</w:t>
      </w:r>
    </w:p>
    <w:p w14:paraId="645881B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274235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6.1.7 </w:t>
      </w:r>
      <w:r>
        <w:rPr>
          <w:rFonts w:ascii="宋体" w:hAnsi="宋体" w:hint="eastAsia"/>
          <w:kern w:val="0"/>
          <w:szCs w:val="21"/>
        </w:rPr>
        <w:t>紧急情况处理</w:t>
      </w:r>
    </w:p>
    <w:p w14:paraId="2C7D8C3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hint="eastAsia"/>
          <w:kern w:val="0"/>
          <w:szCs w:val="21"/>
        </w:rPr>
        <w:t>抢救按</w:t>
      </w:r>
      <w:proofErr w:type="gramEnd"/>
      <w:r>
        <w:rPr>
          <w:rFonts w:ascii="宋体" w:hAnsi="宋体" w:hint="eastAsia"/>
          <w:kern w:val="0"/>
          <w:szCs w:val="21"/>
        </w:rPr>
        <w:t>合同约定属于承包人义务的，由此增加的费用和（或）延误的工期由承包人承担。</w:t>
      </w:r>
    </w:p>
    <w:p w14:paraId="6779D7C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6.1.8 </w:t>
      </w:r>
      <w:r>
        <w:rPr>
          <w:rFonts w:ascii="宋体" w:hAnsi="宋体" w:hint="eastAsia"/>
          <w:kern w:val="0"/>
          <w:szCs w:val="21"/>
        </w:rPr>
        <w:t>事故处理</w:t>
      </w:r>
    </w:p>
    <w:p w14:paraId="4856C78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hint="eastAsia"/>
          <w:kern w:val="0"/>
          <w:szCs w:val="21"/>
        </w:rPr>
        <w:t>作出</w:t>
      </w:r>
      <w:proofErr w:type="gramEnd"/>
      <w:r>
        <w:rPr>
          <w:rFonts w:ascii="宋体" w:hAnsi="宋体" w:hint="eastAsia"/>
          <w:kern w:val="0"/>
          <w:szCs w:val="21"/>
        </w:rPr>
        <w:t>标记和书面记录，妥善保管有关证据。发包人和承包人应按国家有关规定，及时如实地向有关部门报告事故发生的情况，以及正在采取的紧急措施等。</w:t>
      </w:r>
    </w:p>
    <w:p w14:paraId="44324E2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6.1.9 </w:t>
      </w:r>
      <w:r>
        <w:rPr>
          <w:rFonts w:ascii="宋体" w:hAnsi="宋体" w:hint="eastAsia"/>
          <w:kern w:val="0"/>
          <w:szCs w:val="21"/>
        </w:rPr>
        <w:t>安全生产责任</w:t>
      </w:r>
    </w:p>
    <w:p w14:paraId="58ED178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6.1.9.1 </w:t>
      </w:r>
      <w:r>
        <w:rPr>
          <w:rFonts w:ascii="宋体" w:hAnsi="宋体" w:hint="eastAsia"/>
          <w:kern w:val="0"/>
          <w:szCs w:val="21"/>
        </w:rPr>
        <w:t>发包人的安全责任</w:t>
      </w:r>
    </w:p>
    <w:p w14:paraId="1AAC0BA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发包人应负责赔偿以下各种情况造成的损失：</w:t>
      </w:r>
    </w:p>
    <w:p w14:paraId="5546EFC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）工程或工程的任何部分对土地的占用所造成的第三者财产损失；</w:t>
      </w:r>
    </w:p>
    <w:p w14:paraId="1D6ACD9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）由于发包人原因在施工场地及其毗邻地带造成的第三者人身伤亡和财产损失；</w:t>
      </w:r>
    </w:p>
    <w:p w14:paraId="255ECBB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）由于发包人原因对承包人、监理人造成的人员人身伤亡和财产损失；</w:t>
      </w:r>
    </w:p>
    <w:p w14:paraId="40B9F07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）由于发包人原因造成的发包人自身人员的人身伤害以及财产损失。</w:t>
      </w:r>
    </w:p>
    <w:p w14:paraId="384BD06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6.1.9.2 </w:t>
      </w:r>
      <w:r>
        <w:rPr>
          <w:rFonts w:ascii="宋体" w:hAnsi="宋体" w:hint="eastAsia"/>
          <w:kern w:val="0"/>
          <w:szCs w:val="21"/>
        </w:rPr>
        <w:t>承包人的安全责任</w:t>
      </w:r>
    </w:p>
    <w:p w14:paraId="4F8746A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14:paraId="13AE4DD6"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30" w:name="_Toc532377226"/>
      <w:bookmarkStart w:id="1031" w:name="_Toc351203540"/>
      <w:r>
        <w:rPr>
          <w:rFonts w:hint="eastAsia"/>
          <w:sz w:val="21"/>
          <w:szCs w:val="21"/>
        </w:rPr>
        <w:t>6</w:t>
      </w:r>
      <w:bookmarkStart w:id="1032" w:name="_Toc337558765"/>
      <w:r>
        <w:rPr>
          <w:rFonts w:hint="eastAsia"/>
          <w:sz w:val="21"/>
          <w:szCs w:val="21"/>
        </w:rPr>
        <w:t xml:space="preserve">.2 </w:t>
      </w:r>
      <w:r>
        <w:rPr>
          <w:rFonts w:hint="eastAsia"/>
          <w:sz w:val="21"/>
          <w:szCs w:val="21"/>
        </w:rPr>
        <w:t>职业健康</w:t>
      </w:r>
      <w:bookmarkEnd w:id="1030"/>
      <w:bookmarkEnd w:id="1031"/>
    </w:p>
    <w:bookmarkEnd w:id="1032"/>
    <w:p w14:paraId="20ECC41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6.2.1 </w:t>
      </w:r>
      <w:r>
        <w:rPr>
          <w:rFonts w:ascii="宋体" w:hAnsi="宋体" w:hint="eastAsia"/>
          <w:kern w:val="0"/>
          <w:szCs w:val="21"/>
        </w:rPr>
        <w:t>劳动保护</w:t>
      </w:r>
    </w:p>
    <w:p w14:paraId="362A71E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561825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8D1228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6A25C13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6.2.2 </w:t>
      </w:r>
      <w:r>
        <w:rPr>
          <w:rFonts w:ascii="宋体" w:hAnsi="宋体" w:hint="eastAsia"/>
          <w:kern w:val="0"/>
          <w:szCs w:val="21"/>
        </w:rPr>
        <w:t>生活条件</w:t>
      </w:r>
    </w:p>
    <w:p w14:paraId="4571918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hint="eastAsia"/>
          <w:kern w:val="0"/>
          <w:szCs w:val="21"/>
        </w:rPr>
        <w:t xml:space="preserve"> </w:t>
      </w:r>
      <w:r>
        <w:rPr>
          <w:rFonts w:ascii="宋体" w:hAnsi="宋体" w:hint="eastAsia"/>
          <w:kern w:val="0"/>
          <w:szCs w:val="21"/>
        </w:rPr>
        <w:t>在远离城镇的施工场地，还应配备必要的伤病防治和急救的医务人员与医疗设施。</w:t>
      </w:r>
    </w:p>
    <w:p w14:paraId="30E9A7C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33" w:name="_Toc351203541"/>
      <w:bookmarkStart w:id="1034" w:name="_Toc532377227"/>
      <w:r>
        <w:rPr>
          <w:rFonts w:hint="eastAsia"/>
          <w:sz w:val="21"/>
          <w:szCs w:val="21"/>
        </w:rPr>
        <w:t>6</w:t>
      </w:r>
      <w:bookmarkStart w:id="1035" w:name="_Toc337558766"/>
      <w:r>
        <w:rPr>
          <w:rFonts w:hint="eastAsia"/>
          <w:sz w:val="21"/>
          <w:szCs w:val="21"/>
        </w:rPr>
        <w:t xml:space="preserve">.3 </w:t>
      </w:r>
      <w:r>
        <w:rPr>
          <w:rFonts w:hint="eastAsia"/>
          <w:sz w:val="21"/>
          <w:szCs w:val="21"/>
        </w:rPr>
        <w:t>环境保护</w:t>
      </w:r>
      <w:bookmarkEnd w:id="1033"/>
      <w:bookmarkEnd w:id="1034"/>
    </w:p>
    <w:bookmarkEnd w:id="1035"/>
    <w:p w14:paraId="0ED5C00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933A9E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14:paraId="0E08C31B"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036" w:name="_Toc532377228"/>
      <w:bookmarkStart w:id="1037" w:name="_Toc532375593"/>
      <w:bookmarkStart w:id="1038" w:name="_Toc351203542"/>
      <w:r>
        <w:rPr>
          <w:rFonts w:hint="eastAsia"/>
          <w:kern w:val="2"/>
          <w:sz w:val="21"/>
          <w:szCs w:val="21"/>
        </w:rPr>
        <w:t>7</w:t>
      </w:r>
      <w:bookmarkStart w:id="1039" w:name="_Toc337558767"/>
      <w:r>
        <w:rPr>
          <w:rFonts w:hint="eastAsia"/>
          <w:kern w:val="2"/>
          <w:sz w:val="21"/>
          <w:szCs w:val="21"/>
        </w:rPr>
        <w:t xml:space="preserve">. </w:t>
      </w:r>
      <w:r>
        <w:rPr>
          <w:rFonts w:hint="eastAsia"/>
          <w:kern w:val="2"/>
          <w:sz w:val="21"/>
          <w:szCs w:val="21"/>
        </w:rPr>
        <w:t>工期和进度</w:t>
      </w:r>
      <w:bookmarkEnd w:id="1036"/>
      <w:bookmarkEnd w:id="1037"/>
      <w:bookmarkEnd w:id="1038"/>
    </w:p>
    <w:p w14:paraId="0131964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40" w:name="_Toc532377229"/>
      <w:bookmarkStart w:id="1041" w:name="_Toc351203543"/>
      <w:bookmarkEnd w:id="1039"/>
      <w:r>
        <w:rPr>
          <w:rFonts w:hint="eastAsia"/>
          <w:sz w:val="21"/>
          <w:szCs w:val="21"/>
        </w:rPr>
        <w:t>7</w:t>
      </w:r>
      <w:bookmarkStart w:id="1042" w:name="_Toc337558768"/>
      <w:bookmarkStart w:id="1043" w:name="_Toc296503066"/>
      <w:bookmarkStart w:id="1044" w:name="_Toc296346567"/>
      <w:r>
        <w:rPr>
          <w:rFonts w:hint="eastAsia"/>
          <w:sz w:val="21"/>
          <w:szCs w:val="21"/>
        </w:rPr>
        <w:t>.1</w:t>
      </w:r>
      <w:r>
        <w:rPr>
          <w:rFonts w:hint="eastAsia"/>
          <w:sz w:val="21"/>
          <w:szCs w:val="21"/>
        </w:rPr>
        <w:t>施工组织设计</w:t>
      </w:r>
      <w:bookmarkEnd w:id="1040"/>
      <w:bookmarkEnd w:id="1041"/>
    </w:p>
    <w:bookmarkEnd w:id="1042"/>
    <w:p w14:paraId="665F403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7.1.1 </w:t>
      </w:r>
      <w:r>
        <w:rPr>
          <w:rFonts w:ascii="宋体" w:hAnsi="宋体" w:hint="eastAsia"/>
          <w:kern w:val="0"/>
          <w:szCs w:val="21"/>
        </w:rPr>
        <w:t>施工组织设计的内容</w:t>
      </w:r>
    </w:p>
    <w:p w14:paraId="6F2E713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施工组织设计应包含以下内容：</w:t>
      </w:r>
    </w:p>
    <w:p w14:paraId="63B93E7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）施工方案；</w:t>
      </w:r>
      <w:r>
        <w:rPr>
          <w:rFonts w:ascii="宋体" w:hAnsi="宋体" w:hint="eastAsia"/>
          <w:kern w:val="0"/>
          <w:szCs w:val="21"/>
        </w:rPr>
        <w:t xml:space="preserve"> </w:t>
      </w:r>
    </w:p>
    <w:p w14:paraId="549F2B9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）施工现场平面布置图；</w:t>
      </w:r>
    </w:p>
    <w:p w14:paraId="7957DBB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）施工进度计划和保证措施；</w:t>
      </w:r>
      <w:r>
        <w:rPr>
          <w:rFonts w:ascii="宋体" w:hAnsi="宋体" w:hint="eastAsia"/>
          <w:kern w:val="0"/>
          <w:szCs w:val="21"/>
        </w:rPr>
        <w:t xml:space="preserve"> </w:t>
      </w:r>
    </w:p>
    <w:p w14:paraId="3A955E4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）劳动力及材料供应计划；</w:t>
      </w:r>
    </w:p>
    <w:p w14:paraId="0F4F102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）施工机械设备的选用；</w:t>
      </w:r>
    </w:p>
    <w:p w14:paraId="672A944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）质量保证体系及措施；</w:t>
      </w:r>
    </w:p>
    <w:p w14:paraId="678692B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）安全生产、文明施工措施；</w:t>
      </w:r>
    </w:p>
    <w:p w14:paraId="30B8A35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）环境保护、成本控制措施；</w:t>
      </w:r>
    </w:p>
    <w:p w14:paraId="3660424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）合同当事人约定的其他内容。</w:t>
      </w:r>
    </w:p>
    <w:p w14:paraId="25DADA8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7.1.2 </w:t>
      </w:r>
      <w:r>
        <w:rPr>
          <w:rFonts w:ascii="宋体" w:hAnsi="宋体" w:hint="eastAsia"/>
          <w:kern w:val="0"/>
          <w:szCs w:val="21"/>
        </w:rPr>
        <w:t>施工组织设计的提交和修改</w:t>
      </w:r>
    </w:p>
    <w:p w14:paraId="57FD82B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除专用合同条款另有约定外，承包人应在合同签订后</w:t>
      </w:r>
      <w:r>
        <w:rPr>
          <w:rFonts w:ascii="宋体" w:hAnsi="宋体" w:hint="eastAsia"/>
          <w:kern w:val="0"/>
          <w:szCs w:val="21"/>
        </w:rPr>
        <w:t>14</w:t>
      </w:r>
      <w:r>
        <w:rPr>
          <w:rFonts w:ascii="宋体" w:hAnsi="宋体" w:hint="eastAsia"/>
          <w:kern w:val="0"/>
          <w:szCs w:val="21"/>
        </w:rPr>
        <w:t>天内，但至迟不得晚于第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7</w:t>
      </w:r>
      <w:r>
        <w:rPr>
          <w:rFonts w:ascii="宋体" w:hAnsi="宋体" w:hint="eastAsia"/>
          <w:kern w:val="0"/>
          <w:szCs w:val="21"/>
        </w:rPr>
        <w:t>天，向监理人提交详细的施工组织设计，并由监理人报送发包人。除专用合同条款另有约定外，发包人和监理人应在监理人收到施工组织设计后</w:t>
      </w:r>
      <w:r>
        <w:rPr>
          <w:rFonts w:ascii="宋体" w:hAnsi="宋体" w:hint="eastAsia"/>
          <w:kern w:val="0"/>
          <w:szCs w:val="21"/>
        </w:rPr>
        <w:t>7</w:t>
      </w:r>
      <w:r>
        <w:rPr>
          <w:rFonts w:ascii="宋体" w:hAnsi="宋体" w:hint="eastAsia"/>
          <w:kern w:val="0"/>
          <w:szCs w:val="21"/>
        </w:rPr>
        <w:t>天内确认或提出修改意见。对发包人和监理人提出的合理意见和要求，承包人应自费修改完善。根据工程实际情况需要修改施工组织设计的，承包人应向发包人和监理人提交修改后的施工组织设计。</w:t>
      </w:r>
    </w:p>
    <w:p w14:paraId="338CB05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施工进度计划的编制和修改按照第</w:t>
      </w:r>
      <w:r>
        <w:rPr>
          <w:rFonts w:ascii="宋体" w:hAnsi="宋体" w:hint="eastAsia"/>
          <w:kern w:val="0"/>
          <w:szCs w:val="21"/>
        </w:rPr>
        <w:t>7.2</w:t>
      </w:r>
      <w:r>
        <w:rPr>
          <w:rFonts w:ascii="宋体" w:hAnsi="宋体" w:hint="eastAsia"/>
          <w:kern w:val="0"/>
          <w:szCs w:val="21"/>
        </w:rPr>
        <w:t>款〔施工进度计划〕执行。</w:t>
      </w:r>
    </w:p>
    <w:p w14:paraId="3756289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45" w:name="_Toc532377230"/>
      <w:bookmarkStart w:id="1046" w:name="_Toc351203544"/>
      <w:r>
        <w:rPr>
          <w:rFonts w:hint="eastAsia"/>
          <w:sz w:val="21"/>
          <w:szCs w:val="21"/>
        </w:rPr>
        <w:t>7</w:t>
      </w:r>
      <w:bookmarkStart w:id="1047" w:name="_Toc337558769"/>
      <w:r>
        <w:rPr>
          <w:rFonts w:hint="eastAsia"/>
          <w:sz w:val="21"/>
          <w:szCs w:val="21"/>
        </w:rPr>
        <w:t xml:space="preserve">.2 </w:t>
      </w:r>
      <w:r>
        <w:rPr>
          <w:rFonts w:hint="eastAsia"/>
          <w:sz w:val="21"/>
          <w:szCs w:val="21"/>
        </w:rPr>
        <w:t>施工进度计划</w:t>
      </w:r>
      <w:bookmarkEnd w:id="1045"/>
      <w:bookmarkEnd w:id="1046"/>
    </w:p>
    <w:bookmarkEnd w:id="1047"/>
    <w:p w14:paraId="7F5EFB2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7.2.1 </w:t>
      </w:r>
      <w:r>
        <w:rPr>
          <w:rFonts w:ascii="宋体" w:hAnsi="宋体" w:hint="eastAsia"/>
          <w:kern w:val="0"/>
          <w:szCs w:val="21"/>
        </w:rPr>
        <w:t>施工进度计划的编制</w:t>
      </w:r>
    </w:p>
    <w:p w14:paraId="79D69F2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承包人应按照第</w:t>
      </w:r>
      <w:r>
        <w:rPr>
          <w:rFonts w:ascii="宋体" w:hAnsi="宋体" w:hint="eastAsia"/>
          <w:kern w:val="0"/>
          <w:szCs w:val="21"/>
        </w:rPr>
        <w:t>7.1</w:t>
      </w:r>
      <w:r>
        <w:rPr>
          <w:rFonts w:ascii="宋体" w:hAnsi="宋体" w:hint="eastAsia"/>
          <w:kern w:val="0"/>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9A5533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7.2.2 </w:t>
      </w:r>
      <w:r>
        <w:rPr>
          <w:rFonts w:ascii="宋体" w:hAnsi="宋体" w:hint="eastAsia"/>
          <w:kern w:val="0"/>
          <w:szCs w:val="21"/>
        </w:rPr>
        <w:t>施工进度计划的修订</w:t>
      </w:r>
    </w:p>
    <w:p w14:paraId="16775FE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施工进度计划不符合合同要求或与工程的实际进度不一致的，承包人应向监理人提交修订的施工进度计划，并附具有</w:t>
      </w:r>
      <w:proofErr w:type="gramStart"/>
      <w:r>
        <w:rPr>
          <w:rFonts w:ascii="宋体" w:hAnsi="宋体" w:hint="eastAsia"/>
          <w:kern w:val="0"/>
          <w:szCs w:val="21"/>
        </w:rPr>
        <w:t>关措施</w:t>
      </w:r>
      <w:proofErr w:type="gramEnd"/>
      <w:r>
        <w:rPr>
          <w:rFonts w:ascii="宋体" w:hAnsi="宋体" w:hint="eastAsia"/>
          <w:kern w:val="0"/>
          <w:szCs w:val="21"/>
        </w:rPr>
        <w:t>和相关资料，由监理人报送发包人。除专用合同条款另有约定外，发包人和监理人应在收到修订的施工进度计划后</w:t>
      </w:r>
      <w:r>
        <w:rPr>
          <w:rFonts w:ascii="宋体" w:hAnsi="宋体" w:hint="eastAsia"/>
          <w:kern w:val="0"/>
          <w:szCs w:val="21"/>
        </w:rPr>
        <w:t>7</w:t>
      </w:r>
      <w:r>
        <w:rPr>
          <w:rFonts w:ascii="宋体" w:hAnsi="宋体" w:hint="eastAsia"/>
          <w:kern w:val="0"/>
          <w:szCs w:val="21"/>
        </w:rPr>
        <w:t>天内完成审核和批准或提出修改意见。发包人和监理人对承包人提交的施工进度计划的确认，不能减轻或免除承包人根据法律规定和合同约定应承担的任何责任或义务。</w:t>
      </w:r>
    </w:p>
    <w:p w14:paraId="7CA69D0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48" w:name="_Toc532377231"/>
      <w:bookmarkStart w:id="1049" w:name="_Toc351203545"/>
      <w:r>
        <w:rPr>
          <w:rFonts w:hint="eastAsia"/>
          <w:sz w:val="21"/>
          <w:szCs w:val="21"/>
        </w:rPr>
        <w:t>7</w:t>
      </w:r>
      <w:bookmarkStart w:id="1050" w:name="_Toc337558770"/>
      <w:r>
        <w:rPr>
          <w:rFonts w:hint="eastAsia"/>
          <w:sz w:val="21"/>
          <w:szCs w:val="21"/>
        </w:rPr>
        <w:t xml:space="preserve">.3 </w:t>
      </w:r>
      <w:r>
        <w:rPr>
          <w:rFonts w:hint="eastAsia"/>
          <w:sz w:val="21"/>
          <w:szCs w:val="21"/>
        </w:rPr>
        <w:t>开工</w:t>
      </w:r>
      <w:bookmarkEnd w:id="1048"/>
      <w:bookmarkEnd w:id="1049"/>
    </w:p>
    <w:p w14:paraId="1EE2B7F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7.3.1 </w:t>
      </w:r>
      <w:r>
        <w:rPr>
          <w:rFonts w:ascii="宋体" w:hAnsi="宋体" w:hint="eastAsia"/>
          <w:kern w:val="0"/>
          <w:szCs w:val="21"/>
        </w:rPr>
        <w:t>开工准备</w:t>
      </w:r>
    </w:p>
    <w:p w14:paraId="7AB7340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除专用合同条款另有约定外，承包人应按照第</w:t>
      </w:r>
      <w:r>
        <w:rPr>
          <w:rFonts w:ascii="宋体" w:hAnsi="宋体" w:hint="eastAsia"/>
          <w:kern w:val="0"/>
          <w:szCs w:val="21"/>
        </w:rPr>
        <w:t>7.1</w:t>
      </w:r>
      <w:r>
        <w:rPr>
          <w:rFonts w:ascii="宋体" w:hAnsi="宋体" w:hint="eastAsia"/>
          <w:kern w:val="0"/>
          <w:szCs w:val="21"/>
        </w:rPr>
        <w:t>款〔施工组织设计〕约定的期限，向监理人提交工程开工报审表，经监理人报发包人批准后执行。开工</w:t>
      </w:r>
      <w:proofErr w:type="gramStart"/>
      <w:r>
        <w:rPr>
          <w:rFonts w:ascii="宋体" w:hAnsi="宋体" w:hint="eastAsia"/>
          <w:kern w:val="0"/>
          <w:szCs w:val="21"/>
        </w:rPr>
        <w:t>报审表</w:t>
      </w:r>
      <w:proofErr w:type="gramEnd"/>
      <w:r>
        <w:rPr>
          <w:rFonts w:ascii="宋体" w:hAnsi="宋体" w:hint="eastAsia"/>
          <w:kern w:val="0"/>
          <w:szCs w:val="21"/>
        </w:rPr>
        <w:t>应详细说明按施工进度计划正常施工所需的施工道路、临时设施、材料、工程设备、施工设备、施工人员等落实情况以及工程的进度安排。</w:t>
      </w:r>
    </w:p>
    <w:p w14:paraId="6154A39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除专用合同条款另有约定外，合同当事人应按约定完成开工准备工作。</w:t>
      </w:r>
    </w:p>
    <w:p w14:paraId="07150C8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7.3.2 </w:t>
      </w:r>
      <w:r>
        <w:rPr>
          <w:rFonts w:ascii="宋体" w:hAnsi="宋体" w:hint="eastAsia"/>
          <w:kern w:val="0"/>
          <w:szCs w:val="21"/>
        </w:rPr>
        <w:t>开工通知</w:t>
      </w:r>
    </w:p>
    <w:bookmarkEnd w:id="1050"/>
    <w:p w14:paraId="4D8DAE9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w:t>
      </w:r>
      <w:r>
        <w:rPr>
          <w:rFonts w:ascii="宋体" w:hAnsi="宋体" w:hint="eastAsia"/>
          <w:kern w:val="0"/>
          <w:szCs w:val="21"/>
        </w:rPr>
        <w:t>7</w:t>
      </w:r>
      <w:r>
        <w:rPr>
          <w:rFonts w:ascii="宋体" w:hAnsi="宋体" w:hint="eastAsia"/>
          <w:kern w:val="0"/>
          <w:szCs w:val="21"/>
        </w:rPr>
        <w:t>天前向承包人发出开工通知，工期自开工通知中载明的开工日期起算。</w:t>
      </w:r>
    </w:p>
    <w:p w14:paraId="4F6FCF1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除专用合同条款另有约定外，因发包人原因造成监理人未能在计划开工日期之日起</w:t>
      </w:r>
      <w:r>
        <w:rPr>
          <w:rFonts w:ascii="宋体" w:hAnsi="宋体" w:hint="eastAsia"/>
          <w:kern w:val="0"/>
          <w:szCs w:val="21"/>
        </w:rPr>
        <w:t>90</w:t>
      </w:r>
      <w:r>
        <w:rPr>
          <w:rFonts w:ascii="宋体" w:hAnsi="宋体" w:hint="eastAsia"/>
          <w:kern w:val="0"/>
          <w:szCs w:val="21"/>
        </w:rPr>
        <w:t>天内发出开工通知的，承包人有权提出价格调整要求，或者解除合同。发包人应当承担由此增加的费用和（或）延误的工期，并向承包人支付合理利润。</w:t>
      </w:r>
    </w:p>
    <w:p w14:paraId="0F6979D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51" w:name="_Toc532377232"/>
      <w:bookmarkStart w:id="1052" w:name="_Toc351203546"/>
      <w:r>
        <w:rPr>
          <w:rFonts w:hint="eastAsia"/>
          <w:sz w:val="21"/>
          <w:szCs w:val="21"/>
        </w:rPr>
        <w:t>7.4</w:t>
      </w:r>
      <w:r>
        <w:rPr>
          <w:rFonts w:hint="eastAsia"/>
          <w:sz w:val="21"/>
          <w:szCs w:val="21"/>
        </w:rPr>
        <w:t>测量放线</w:t>
      </w:r>
      <w:bookmarkEnd w:id="1051"/>
      <w:bookmarkEnd w:id="1052"/>
    </w:p>
    <w:p w14:paraId="5C73A23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7.4.1 </w:t>
      </w:r>
      <w:r>
        <w:rPr>
          <w:rFonts w:ascii="宋体" w:hAnsi="宋体" w:hint="eastAsia"/>
          <w:kern w:val="0"/>
          <w:szCs w:val="21"/>
        </w:rPr>
        <w:t>除专用合同条款另有约定外，发包人应在至迟不得晚于第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7</w:t>
      </w:r>
      <w:r>
        <w:rPr>
          <w:rFonts w:ascii="宋体" w:hAnsi="宋体" w:hint="eastAsia"/>
          <w:kern w:val="0"/>
          <w:szCs w:val="21"/>
        </w:rPr>
        <w:t>天通过监理人向承包人提供测量基准点、基准线和水准点及其书面资料。发包人应对其提供的测量基准点、基准线和水准点及其书面资料的真实性、准确性和完整性负责。</w:t>
      </w:r>
    </w:p>
    <w:p w14:paraId="5B23F16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Pr>
          <w:rFonts w:ascii="宋体" w:hAnsi="宋体" w:hint="eastAsia"/>
          <w:kern w:val="0"/>
          <w:szCs w:val="21"/>
        </w:rPr>
        <w:t>作出</w:t>
      </w:r>
      <w:proofErr w:type="gramEnd"/>
      <w:r>
        <w:rPr>
          <w:rFonts w:ascii="宋体" w:hAnsi="宋体" w:hint="eastAsia"/>
          <w:kern w:val="0"/>
          <w:szCs w:val="21"/>
        </w:rPr>
        <w:t>决定，并通知监理人和承包人。</w:t>
      </w:r>
    </w:p>
    <w:p w14:paraId="0CF0BDD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7.4.2 </w:t>
      </w:r>
      <w:r>
        <w:rPr>
          <w:rFonts w:ascii="宋体" w:hAnsi="宋体" w:hint="eastAsia"/>
          <w:kern w:val="0"/>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14:paraId="0AAF5DD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施工过程中对施工现场内水准点等测量标志物的保护工作由承包人负责。</w:t>
      </w:r>
      <w:bookmarkStart w:id="1053" w:name="_Toc351203547"/>
    </w:p>
    <w:p w14:paraId="04AEA85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54" w:name="_Toc532377233"/>
      <w:r>
        <w:rPr>
          <w:rFonts w:hint="eastAsia"/>
          <w:sz w:val="21"/>
          <w:szCs w:val="21"/>
        </w:rPr>
        <w:t>7</w:t>
      </w:r>
      <w:bookmarkStart w:id="1055" w:name="_Toc337558772"/>
      <w:bookmarkStart w:id="1056" w:name="_Toc296503073"/>
      <w:bookmarkStart w:id="1057" w:name="_Toc296346574"/>
      <w:bookmarkEnd w:id="1043"/>
      <w:bookmarkEnd w:id="1044"/>
      <w:r>
        <w:rPr>
          <w:rFonts w:hint="eastAsia"/>
          <w:sz w:val="21"/>
          <w:szCs w:val="21"/>
        </w:rPr>
        <w:t xml:space="preserve">.5 </w:t>
      </w:r>
      <w:r>
        <w:rPr>
          <w:rFonts w:hint="eastAsia"/>
          <w:sz w:val="21"/>
          <w:szCs w:val="21"/>
        </w:rPr>
        <w:t>工期延误</w:t>
      </w:r>
      <w:bookmarkEnd w:id="1053"/>
      <w:bookmarkEnd w:id="1054"/>
    </w:p>
    <w:bookmarkEnd w:id="1055"/>
    <w:bookmarkEnd w:id="1056"/>
    <w:bookmarkEnd w:id="1057"/>
    <w:p w14:paraId="3B7CD8C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7.5.1 </w:t>
      </w:r>
      <w:r>
        <w:rPr>
          <w:rFonts w:ascii="宋体" w:hAnsi="宋体" w:hint="eastAsia"/>
          <w:kern w:val="0"/>
          <w:szCs w:val="21"/>
        </w:rPr>
        <w:t>因发包人原因导致工期延误</w:t>
      </w:r>
    </w:p>
    <w:p w14:paraId="3F95864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在合同履行过程中，因下列情况导致工期延误和（或）费用增加的，由发包人承担由此</w:t>
      </w:r>
      <w:r>
        <w:rPr>
          <w:rFonts w:ascii="宋体" w:hAnsi="宋体" w:hint="eastAsia"/>
          <w:kern w:val="0"/>
          <w:szCs w:val="21"/>
        </w:rPr>
        <w:lastRenderedPageBreak/>
        <w:t>延误的工期和（或）增加的费用，且发包人应支付承包人合理的利润：</w:t>
      </w:r>
      <w:r>
        <w:rPr>
          <w:rFonts w:ascii="宋体" w:hAnsi="宋体" w:hint="eastAsia"/>
          <w:kern w:val="0"/>
          <w:szCs w:val="21"/>
        </w:rPr>
        <w:t xml:space="preserve"> </w:t>
      </w:r>
    </w:p>
    <w:p w14:paraId="664D949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）发包人未能按合同约定提供图纸或所提供图纸不符合合同约定的；</w:t>
      </w:r>
    </w:p>
    <w:p w14:paraId="494AE25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）发包人未能按合同约定提供施工现场、施工条件、基础资料、许可、批准等开工条件的；</w:t>
      </w:r>
    </w:p>
    <w:p w14:paraId="58D9E9E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）发包人提供的测量基准点、基准线和水准点及其书面资料存在错误或疏漏的；</w:t>
      </w:r>
    </w:p>
    <w:p w14:paraId="3AEE91D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）发包人未能在计划开工日期之日起</w:t>
      </w:r>
      <w:r>
        <w:rPr>
          <w:rFonts w:ascii="宋体" w:hAnsi="宋体" w:hint="eastAsia"/>
          <w:kern w:val="0"/>
          <w:szCs w:val="21"/>
        </w:rPr>
        <w:t>7</w:t>
      </w:r>
      <w:r>
        <w:rPr>
          <w:rFonts w:ascii="宋体" w:hAnsi="宋体" w:hint="eastAsia"/>
          <w:kern w:val="0"/>
          <w:szCs w:val="21"/>
        </w:rPr>
        <w:t>天内同意下达开工通知的；</w:t>
      </w:r>
    </w:p>
    <w:p w14:paraId="6D5DBFE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）发包人未能按合同约定日期支付工程预付款、进度款或竣工结算款的；</w:t>
      </w:r>
    </w:p>
    <w:p w14:paraId="409879E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）监理人未按合同约定发出指示、批准等文件的；</w:t>
      </w:r>
    </w:p>
    <w:p w14:paraId="3489838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）专用合同条款中约定的其他情形。</w:t>
      </w:r>
    </w:p>
    <w:p w14:paraId="1A87F8D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w:t>
      </w:r>
      <w:r>
        <w:rPr>
          <w:rFonts w:ascii="宋体" w:hAnsi="宋体" w:hint="eastAsia"/>
          <w:kern w:val="0"/>
          <w:szCs w:val="21"/>
        </w:rPr>
        <w:t>7.2.2</w:t>
      </w:r>
      <w:r>
        <w:rPr>
          <w:rFonts w:ascii="宋体" w:hAnsi="宋体" w:hint="eastAsia"/>
          <w:kern w:val="0"/>
          <w:szCs w:val="21"/>
        </w:rPr>
        <w:t>项〔施工进度计划的修订〕执行。</w:t>
      </w:r>
    </w:p>
    <w:p w14:paraId="6D61E9F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7.5.2 </w:t>
      </w:r>
      <w:r>
        <w:rPr>
          <w:rFonts w:ascii="宋体" w:hAnsi="宋体" w:hint="eastAsia"/>
          <w:kern w:val="0"/>
          <w:szCs w:val="21"/>
        </w:rPr>
        <w:t>因承包人原因导致工期延误</w:t>
      </w:r>
    </w:p>
    <w:p w14:paraId="60592907" w14:textId="77777777" w:rsidR="007876CD" w:rsidRDefault="00797C9F">
      <w:pPr>
        <w:autoSpaceDE w:val="0"/>
        <w:autoSpaceDN w:val="0"/>
        <w:spacing w:line="360" w:lineRule="auto"/>
        <w:ind w:firstLineChars="200" w:firstLine="420"/>
        <w:jc w:val="left"/>
        <w:rPr>
          <w:rFonts w:ascii="宋体" w:hAnsi="宋体" w:hint="eastAsia"/>
          <w:kern w:val="0"/>
          <w:szCs w:val="21"/>
        </w:rPr>
      </w:pPr>
      <w:bookmarkStart w:id="1058" w:name="_Toc296503076"/>
      <w:bookmarkStart w:id="1059" w:name="_Toc296346577"/>
      <w:r>
        <w:rPr>
          <w:rFonts w:ascii="宋体" w:hAnsi="宋体" w:hint="eastAsia"/>
          <w:kern w:val="0"/>
          <w:szCs w:val="21"/>
        </w:rPr>
        <w:t>因</w:t>
      </w:r>
      <w:bookmarkEnd w:id="1058"/>
      <w:bookmarkEnd w:id="1059"/>
      <w:r>
        <w:rPr>
          <w:rFonts w:ascii="宋体" w:hAnsi="宋体" w:hint="eastAsia"/>
          <w:kern w:val="0"/>
          <w:szCs w:val="21"/>
        </w:rPr>
        <w:t>承包人原因造成工期延误的，可以在专用合同条款中约定逾期竣工违约金的计算方法和逾期竣工违约金的上限。承包人支付逾期竣工违约金后，</w:t>
      </w:r>
      <w:proofErr w:type="gramStart"/>
      <w:r>
        <w:rPr>
          <w:rFonts w:ascii="宋体" w:hAnsi="宋体" w:hint="eastAsia"/>
          <w:kern w:val="0"/>
          <w:szCs w:val="21"/>
        </w:rPr>
        <w:t>不</w:t>
      </w:r>
      <w:proofErr w:type="gramEnd"/>
      <w:r>
        <w:rPr>
          <w:rFonts w:ascii="宋体" w:hAnsi="宋体" w:hint="eastAsia"/>
          <w:kern w:val="0"/>
          <w:szCs w:val="21"/>
        </w:rPr>
        <w:t>免除承包人继续完成工程及修补缺陷的义务。</w:t>
      </w:r>
    </w:p>
    <w:p w14:paraId="5787E74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60" w:name="_Toc532377234"/>
      <w:bookmarkStart w:id="1061" w:name="_Toc351203548"/>
      <w:r>
        <w:rPr>
          <w:rFonts w:hint="eastAsia"/>
          <w:sz w:val="21"/>
          <w:szCs w:val="21"/>
        </w:rPr>
        <w:t>7</w:t>
      </w:r>
      <w:bookmarkStart w:id="1062" w:name="_Toc337558773"/>
      <w:bookmarkStart w:id="1063" w:name="_Toc296346575"/>
      <w:bookmarkStart w:id="1064" w:name="_Toc296503074"/>
      <w:bookmarkStart w:id="1065" w:name="_Toc296346578"/>
      <w:bookmarkStart w:id="1066" w:name="_Toc296503077"/>
      <w:r>
        <w:rPr>
          <w:rFonts w:hint="eastAsia"/>
          <w:sz w:val="21"/>
          <w:szCs w:val="21"/>
        </w:rPr>
        <w:t xml:space="preserve">.6 </w:t>
      </w:r>
      <w:r>
        <w:rPr>
          <w:rFonts w:hint="eastAsia"/>
          <w:sz w:val="21"/>
          <w:szCs w:val="21"/>
        </w:rPr>
        <w:t>不利物质条件</w:t>
      </w:r>
      <w:bookmarkEnd w:id="1060"/>
      <w:bookmarkEnd w:id="1061"/>
    </w:p>
    <w:bookmarkEnd w:id="1062"/>
    <w:bookmarkEnd w:id="1063"/>
    <w:bookmarkEnd w:id="1064"/>
    <w:p w14:paraId="13BF902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70A762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宋体" w:hAnsi="宋体" w:hint="eastAsia"/>
          <w:kern w:val="0"/>
          <w:szCs w:val="21"/>
        </w:rPr>
        <w:t>10</w:t>
      </w:r>
      <w:r>
        <w:rPr>
          <w:rFonts w:ascii="宋体" w:hAnsi="宋体" w:hint="eastAsia"/>
          <w:kern w:val="0"/>
          <w:szCs w:val="21"/>
        </w:rPr>
        <w:t>条〔变更〕约定执行。承包人因采取合理措施而增加的费用和（或）延误的工期由发包人承担。</w:t>
      </w:r>
    </w:p>
    <w:p w14:paraId="27634FF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67" w:name="_Toc532377235"/>
      <w:bookmarkStart w:id="1068" w:name="_Toc351203549"/>
      <w:r>
        <w:rPr>
          <w:rFonts w:hint="eastAsia"/>
          <w:sz w:val="21"/>
          <w:szCs w:val="21"/>
        </w:rPr>
        <w:t>7</w:t>
      </w:r>
      <w:bookmarkStart w:id="1069" w:name="_Toc296503075"/>
      <w:bookmarkStart w:id="1070" w:name="_Toc337558774"/>
      <w:bookmarkStart w:id="1071" w:name="_Toc296346576"/>
      <w:r>
        <w:rPr>
          <w:rFonts w:hint="eastAsia"/>
          <w:sz w:val="21"/>
          <w:szCs w:val="21"/>
        </w:rPr>
        <w:t xml:space="preserve">.7 </w:t>
      </w:r>
      <w:r>
        <w:rPr>
          <w:rFonts w:hint="eastAsia"/>
          <w:sz w:val="21"/>
          <w:szCs w:val="21"/>
        </w:rPr>
        <w:t>异常恶劣的气候条件</w:t>
      </w:r>
      <w:bookmarkEnd w:id="1067"/>
      <w:bookmarkEnd w:id="1068"/>
    </w:p>
    <w:bookmarkEnd w:id="1069"/>
    <w:bookmarkEnd w:id="1070"/>
    <w:bookmarkEnd w:id="1071"/>
    <w:p w14:paraId="27FEBCF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2A46FE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w:t>
      </w:r>
      <w:r>
        <w:rPr>
          <w:rFonts w:ascii="宋体" w:hAnsi="宋体" w:hint="eastAsia"/>
          <w:kern w:val="0"/>
          <w:szCs w:val="21"/>
        </w:rPr>
        <w:t>10</w:t>
      </w:r>
      <w:r>
        <w:rPr>
          <w:rFonts w:ascii="宋体" w:hAnsi="宋体" w:hint="eastAsia"/>
          <w:kern w:val="0"/>
          <w:szCs w:val="21"/>
        </w:rPr>
        <w:t>条〔变更〕约定办理。承包人因采取合理措施而增加的费用和（或）延误的工期由发包人承担。</w:t>
      </w:r>
      <w:bookmarkStart w:id="1072" w:name="_Toc351203550"/>
    </w:p>
    <w:p w14:paraId="2966BE4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73" w:name="_Toc532377236"/>
      <w:r>
        <w:rPr>
          <w:rFonts w:hint="eastAsia"/>
          <w:sz w:val="21"/>
          <w:szCs w:val="21"/>
        </w:rPr>
        <w:t>7</w:t>
      </w:r>
      <w:bookmarkStart w:id="1074" w:name="_Toc337558775"/>
      <w:r>
        <w:rPr>
          <w:rFonts w:hint="eastAsia"/>
          <w:sz w:val="21"/>
          <w:szCs w:val="21"/>
        </w:rPr>
        <w:t xml:space="preserve">.8 </w:t>
      </w:r>
      <w:r>
        <w:rPr>
          <w:rFonts w:hint="eastAsia"/>
          <w:sz w:val="21"/>
          <w:szCs w:val="21"/>
        </w:rPr>
        <w:t>暂停施工</w:t>
      </w:r>
      <w:bookmarkEnd w:id="1072"/>
      <w:bookmarkEnd w:id="1073"/>
    </w:p>
    <w:bookmarkEnd w:id="1065"/>
    <w:bookmarkEnd w:id="1066"/>
    <w:bookmarkEnd w:id="1074"/>
    <w:p w14:paraId="659E61E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7.8.1</w:t>
      </w:r>
      <w:r>
        <w:rPr>
          <w:rFonts w:ascii="宋体" w:hAnsi="宋体" w:hint="eastAsia"/>
          <w:kern w:val="0"/>
          <w:szCs w:val="21"/>
        </w:rPr>
        <w:t>发包人原因引起的暂停施工</w:t>
      </w:r>
    </w:p>
    <w:p w14:paraId="081F29B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因发包人原因引起暂停施工的，监理人经发包人同意后，应及时下达暂停施工指示。情</w:t>
      </w:r>
      <w:r>
        <w:rPr>
          <w:rFonts w:ascii="宋体" w:hAnsi="宋体" w:hint="eastAsia"/>
          <w:kern w:val="0"/>
          <w:szCs w:val="21"/>
        </w:rPr>
        <w:lastRenderedPageBreak/>
        <w:t>况紧急且监理人未及时下达暂停施工指示的，按照第</w:t>
      </w:r>
      <w:r>
        <w:rPr>
          <w:rFonts w:ascii="宋体" w:hAnsi="宋体" w:hint="eastAsia"/>
          <w:kern w:val="0"/>
          <w:szCs w:val="21"/>
        </w:rPr>
        <w:t>7.8.4</w:t>
      </w:r>
      <w:r>
        <w:rPr>
          <w:rFonts w:ascii="宋体" w:hAnsi="宋体" w:hint="eastAsia"/>
          <w:kern w:val="0"/>
          <w:szCs w:val="21"/>
        </w:rPr>
        <w:t>项〔紧急情况下的暂停施工〕执行。</w:t>
      </w:r>
    </w:p>
    <w:p w14:paraId="2E905E4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因发包人原因引起的暂停施工，发包人应承担由此增加的费用和（或）延误的工期，并支付承包人合理的利润。</w:t>
      </w:r>
    </w:p>
    <w:p w14:paraId="737D628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7.8.2 </w:t>
      </w:r>
      <w:r>
        <w:rPr>
          <w:rFonts w:ascii="宋体" w:hAnsi="宋体" w:hint="eastAsia"/>
          <w:kern w:val="0"/>
          <w:szCs w:val="21"/>
        </w:rPr>
        <w:t>承包人原因引起的暂停施工</w:t>
      </w:r>
    </w:p>
    <w:p w14:paraId="2C395FE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因承包人原因引起的暂停施工，承包人应承担由此增加的费用和（或）延误的工期，且承包人在收到监理人复工指示后</w:t>
      </w:r>
      <w:r>
        <w:rPr>
          <w:rFonts w:ascii="宋体" w:hAnsi="宋体" w:hint="eastAsia"/>
          <w:kern w:val="0"/>
          <w:szCs w:val="21"/>
        </w:rPr>
        <w:t>84</w:t>
      </w:r>
      <w:r>
        <w:rPr>
          <w:rFonts w:ascii="宋体" w:hAnsi="宋体" w:hint="eastAsia"/>
          <w:kern w:val="0"/>
          <w:szCs w:val="21"/>
        </w:rPr>
        <w:t>天内仍未复工的，视为第</w:t>
      </w:r>
      <w:r>
        <w:rPr>
          <w:rFonts w:ascii="宋体" w:hAnsi="宋体" w:hint="eastAsia"/>
          <w:kern w:val="0"/>
          <w:szCs w:val="21"/>
        </w:rPr>
        <w:t>16.2.1</w:t>
      </w:r>
      <w:r>
        <w:rPr>
          <w:rFonts w:ascii="宋体" w:hAnsi="宋体" w:hint="eastAsia"/>
          <w:kern w:val="0"/>
          <w:szCs w:val="21"/>
        </w:rPr>
        <w:t>项〔承包人违约的情形〕第（</w:t>
      </w:r>
      <w:r>
        <w:rPr>
          <w:rFonts w:ascii="宋体" w:hAnsi="宋体" w:hint="eastAsia"/>
          <w:kern w:val="0"/>
          <w:szCs w:val="21"/>
        </w:rPr>
        <w:t>7</w:t>
      </w:r>
      <w:r>
        <w:rPr>
          <w:rFonts w:ascii="宋体" w:hAnsi="宋体" w:hint="eastAsia"/>
          <w:kern w:val="0"/>
          <w:szCs w:val="21"/>
        </w:rPr>
        <w:t>）目约定的承包人无法继续履行合同的情形。</w:t>
      </w:r>
    </w:p>
    <w:p w14:paraId="30212E2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7.8.3 </w:t>
      </w:r>
      <w:r>
        <w:rPr>
          <w:rFonts w:ascii="宋体" w:hAnsi="宋体" w:hint="eastAsia"/>
          <w:kern w:val="0"/>
          <w:szCs w:val="21"/>
        </w:rPr>
        <w:t>指示暂停施工</w:t>
      </w:r>
    </w:p>
    <w:p w14:paraId="03F49D6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监理人认为有必要时，并经发包人批准后，可向承包人</w:t>
      </w:r>
      <w:proofErr w:type="gramStart"/>
      <w:r>
        <w:rPr>
          <w:rFonts w:ascii="宋体" w:hAnsi="宋体" w:hint="eastAsia"/>
          <w:kern w:val="0"/>
          <w:szCs w:val="21"/>
        </w:rPr>
        <w:t>作出</w:t>
      </w:r>
      <w:proofErr w:type="gramEnd"/>
      <w:r>
        <w:rPr>
          <w:rFonts w:ascii="宋体" w:hAnsi="宋体" w:hint="eastAsia"/>
          <w:kern w:val="0"/>
          <w:szCs w:val="21"/>
        </w:rPr>
        <w:t>暂停施工的指示，承包人应按监理人指示暂停施工。</w:t>
      </w:r>
    </w:p>
    <w:p w14:paraId="5A486A3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7.8.4 </w:t>
      </w:r>
      <w:r>
        <w:rPr>
          <w:rFonts w:ascii="宋体" w:hAnsi="宋体" w:hint="eastAsia"/>
          <w:kern w:val="0"/>
          <w:szCs w:val="21"/>
        </w:rPr>
        <w:t>紧急情况下的暂停施工</w:t>
      </w:r>
    </w:p>
    <w:p w14:paraId="271E9C7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w:t>
      </w:r>
      <w:r>
        <w:rPr>
          <w:rFonts w:ascii="宋体" w:hAnsi="宋体" w:hint="eastAsia"/>
          <w:kern w:val="0"/>
          <w:szCs w:val="21"/>
        </w:rPr>
        <w:t>24</w:t>
      </w:r>
      <w:r>
        <w:rPr>
          <w:rFonts w:ascii="宋体" w:hAnsi="宋体" w:hint="eastAsia"/>
          <w:kern w:val="0"/>
          <w:szCs w:val="21"/>
        </w:rPr>
        <w:t>小时内发出指示，逾期未发出指示，视为同意承包人暂停施工。监理人不同意承包人暂停施工的，应说明理由，承包人对监理人的答复有异议，按照第</w:t>
      </w:r>
      <w:r>
        <w:rPr>
          <w:rFonts w:ascii="宋体" w:hAnsi="宋体" w:hint="eastAsia"/>
          <w:kern w:val="0"/>
          <w:szCs w:val="21"/>
        </w:rPr>
        <w:t>20</w:t>
      </w:r>
      <w:r>
        <w:rPr>
          <w:rFonts w:ascii="宋体" w:hAnsi="宋体" w:hint="eastAsia"/>
          <w:kern w:val="0"/>
          <w:szCs w:val="21"/>
        </w:rPr>
        <w:t>条〔争议解决〕约定处理。</w:t>
      </w:r>
    </w:p>
    <w:p w14:paraId="5C66343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7.8.5 </w:t>
      </w:r>
      <w:r>
        <w:rPr>
          <w:rFonts w:ascii="宋体" w:hAnsi="宋体" w:hint="eastAsia"/>
          <w:kern w:val="0"/>
          <w:szCs w:val="21"/>
        </w:rPr>
        <w:t>暂停施工后的复工</w:t>
      </w:r>
    </w:p>
    <w:p w14:paraId="57EDDC6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B2E0F2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承包人无故拖延和拒绝复工的，承包人承担由此增加的费用和（或）延误的工期；因发包人原因无法按时复工的，按照第</w:t>
      </w:r>
      <w:r>
        <w:rPr>
          <w:rFonts w:ascii="宋体" w:hAnsi="宋体" w:hint="eastAsia"/>
          <w:kern w:val="0"/>
          <w:szCs w:val="21"/>
        </w:rPr>
        <w:t>7.5.1</w:t>
      </w:r>
      <w:r>
        <w:rPr>
          <w:rFonts w:ascii="宋体" w:hAnsi="宋体" w:hint="eastAsia"/>
          <w:kern w:val="0"/>
          <w:szCs w:val="21"/>
        </w:rPr>
        <w:t>项〔因发包人原因导致工期延误〕约定办理。</w:t>
      </w:r>
    </w:p>
    <w:p w14:paraId="1107FE9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7.8.6 </w:t>
      </w:r>
      <w:r>
        <w:rPr>
          <w:rFonts w:ascii="宋体" w:hAnsi="宋体" w:hint="eastAsia"/>
          <w:kern w:val="0"/>
          <w:szCs w:val="21"/>
        </w:rPr>
        <w:t>暂停施工持续</w:t>
      </w:r>
      <w:r>
        <w:rPr>
          <w:rFonts w:ascii="宋体" w:hAnsi="宋体" w:hint="eastAsia"/>
          <w:kern w:val="0"/>
          <w:szCs w:val="21"/>
        </w:rPr>
        <w:t>56</w:t>
      </w:r>
      <w:r>
        <w:rPr>
          <w:rFonts w:ascii="宋体" w:hAnsi="宋体" w:hint="eastAsia"/>
          <w:kern w:val="0"/>
          <w:szCs w:val="21"/>
        </w:rPr>
        <w:t>天以上</w:t>
      </w:r>
    </w:p>
    <w:p w14:paraId="7ABDF1B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监理人发出暂停施工指示后</w:t>
      </w:r>
      <w:r>
        <w:rPr>
          <w:rFonts w:ascii="宋体" w:hAnsi="宋体" w:hint="eastAsia"/>
          <w:kern w:val="0"/>
          <w:szCs w:val="21"/>
        </w:rPr>
        <w:t>56</w:t>
      </w:r>
      <w:r>
        <w:rPr>
          <w:rFonts w:ascii="宋体" w:hAnsi="宋体" w:hint="eastAsia"/>
          <w:kern w:val="0"/>
          <w:szCs w:val="21"/>
        </w:rPr>
        <w:t>天内未向承包人发出复工通知，除该项停工属于第</w:t>
      </w:r>
      <w:r>
        <w:rPr>
          <w:rFonts w:ascii="宋体" w:hAnsi="宋体" w:hint="eastAsia"/>
          <w:kern w:val="0"/>
          <w:szCs w:val="21"/>
        </w:rPr>
        <w:t>7.8.2</w:t>
      </w:r>
      <w:r>
        <w:rPr>
          <w:rFonts w:ascii="宋体" w:hAnsi="宋体" w:hint="eastAsia"/>
          <w:kern w:val="0"/>
          <w:szCs w:val="21"/>
        </w:rPr>
        <w:t>项〔承包人原因引起的暂停施工〕及第</w:t>
      </w:r>
      <w:r>
        <w:rPr>
          <w:rFonts w:ascii="宋体" w:hAnsi="宋体" w:hint="eastAsia"/>
          <w:kern w:val="0"/>
          <w:szCs w:val="21"/>
        </w:rPr>
        <w:t>17</w:t>
      </w:r>
      <w:r>
        <w:rPr>
          <w:rFonts w:ascii="宋体" w:hAnsi="宋体" w:hint="eastAsia"/>
          <w:kern w:val="0"/>
          <w:szCs w:val="21"/>
        </w:rPr>
        <w:t>条〔不可抗力〕约定的情形外，承包人可向发包人提交书面通知，要求发包人在收到书面通知后</w:t>
      </w:r>
      <w:r>
        <w:rPr>
          <w:rFonts w:ascii="宋体" w:hAnsi="宋体" w:hint="eastAsia"/>
          <w:kern w:val="0"/>
          <w:szCs w:val="21"/>
        </w:rPr>
        <w:t>28</w:t>
      </w:r>
      <w:r>
        <w:rPr>
          <w:rFonts w:ascii="宋体" w:hAnsi="宋体" w:hint="eastAsia"/>
          <w:kern w:val="0"/>
          <w:szCs w:val="21"/>
        </w:rPr>
        <w:t>天内准许已暂停施工的部分或全部工程继续施工。发包人逾期不予批准的，则承包人可以通知发包人，将工程受影响的部分视为按第</w:t>
      </w:r>
      <w:r>
        <w:rPr>
          <w:rFonts w:ascii="宋体" w:hAnsi="宋体" w:hint="eastAsia"/>
          <w:kern w:val="0"/>
          <w:szCs w:val="21"/>
        </w:rPr>
        <w:t>10.1</w:t>
      </w:r>
      <w:r>
        <w:rPr>
          <w:rFonts w:ascii="宋体" w:hAnsi="宋体" w:hint="eastAsia"/>
          <w:kern w:val="0"/>
          <w:szCs w:val="21"/>
        </w:rPr>
        <w:t>款〔变更的范围〕第（</w:t>
      </w:r>
      <w:r>
        <w:rPr>
          <w:rFonts w:ascii="宋体" w:hAnsi="宋体" w:hint="eastAsia"/>
          <w:kern w:val="0"/>
          <w:szCs w:val="21"/>
        </w:rPr>
        <w:t>2</w:t>
      </w:r>
      <w:r>
        <w:rPr>
          <w:rFonts w:ascii="宋体" w:hAnsi="宋体" w:hint="eastAsia"/>
          <w:kern w:val="0"/>
          <w:szCs w:val="21"/>
        </w:rPr>
        <w:t>）项的可取消工作。</w:t>
      </w:r>
    </w:p>
    <w:p w14:paraId="63EFE38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暂停施工持续</w:t>
      </w:r>
      <w:r>
        <w:rPr>
          <w:rFonts w:ascii="宋体" w:hAnsi="宋体" w:hint="eastAsia"/>
          <w:kern w:val="0"/>
          <w:szCs w:val="21"/>
        </w:rPr>
        <w:t>84</w:t>
      </w:r>
      <w:r>
        <w:rPr>
          <w:rFonts w:ascii="宋体" w:hAnsi="宋体" w:hint="eastAsia"/>
          <w:kern w:val="0"/>
          <w:szCs w:val="21"/>
        </w:rPr>
        <w:t>天以上不复工的，且不属于第</w:t>
      </w:r>
      <w:r>
        <w:rPr>
          <w:rFonts w:ascii="宋体" w:hAnsi="宋体" w:hint="eastAsia"/>
          <w:kern w:val="0"/>
          <w:szCs w:val="21"/>
        </w:rPr>
        <w:t>7.8.2</w:t>
      </w:r>
      <w:r>
        <w:rPr>
          <w:rFonts w:ascii="宋体" w:hAnsi="宋体" w:hint="eastAsia"/>
          <w:kern w:val="0"/>
          <w:szCs w:val="21"/>
        </w:rPr>
        <w:t>项〔承包人原因引起的暂停施工〕及第</w:t>
      </w:r>
      <w:r>
        <w:rPr>
          <w:rFonts w:ascii="宋体" w:hAnsi="宋体" w:hint="eastAsia"/>
          <w:kern w:val="0"/>
          <w:szCs w:val="21"/>
        </w:rPr>
        <w:t>17</w:t>
      </w:r>
      <w:r>
        <w:rPr>
          <w:rFonts w:ascii="宋体" w:hAnsi="宋体" w:hint="eastAsia"/>
          <w:kern w:val="0"/>
          <w:szCs w:val="21"/>
        </w:rPr>
        <w:t>条〔不可抗力〕约定的情形，并影响到整个工程以及合同目的实现的，承包人有权提出价格调整要求，或者解除合同。解除合同的，按照第</w:t>
      </w:r>
      <w:r>
        <w:rPr>
          <w:rFonts w:ascii="宋体" w:hAnsi="宋体" w:hint="eastAsia"/>
          <w:kern w:val="0"/>
          <w:szCs w:val="21"/>
        </w:rPr>
        <w:t>16.1.3</w:t>
      </w:r>
      <w:r>
        <w:rPr>
          <w:rFonts w:ascii="宋体" w:hAnsi="宋体" w:hint="eastAsia"/>
          <w:kern w:val="0"/>
          <w:szCs w:val="21"/>
        </w:rPr>
        <w:t>项〔因发包人违约解除合同〕执行。</w:t>
      </w:r>
    </w:p>
    <w:p w14:paraId="04F8CCA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7.8.7 </w:t>
      </w:r>
      <w:r>
        <w:rPr>
          <w:rFonts w:ascii="宋体" w:hAnsi="宋体" w:hint="eastAsia"/>
          <w:kern w:val="0"/>
          <w:szCs w:val="21"/>
        </w:rPr>
        <w:t>暂停施工期间的工程照管</w:t>
      </w:r>
    </w:p>
    <w:p w14:paraId="57CEBF0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暂停施工期间，承包人应负责妥善照管工程并提供安全保障，由此增加的费用由责任方承担。</w:t>
      </w:r>
    </w:p>
    <w:p w14:paraId="31839CD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7.8.8 </w:t>
      </w:r>
      <w:r>
        <w:rPr>
          <w:rFonts w:ascii="宋体" w:hAnsi="宋体" w:hint="eastAsia"/>
          <w:kern w:val="0"/>
          <w:szCs w:val="21"/>
        </w:rPr>
        <w:t>暂停施工的措施</w:t>
      </w:r>
    </w:p>
    <w:p w14:paraId="2125363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暂停施工期间，发包人和承包人均应采取必要的措施确保工程质量及安全，防止因暂停施工扩大损失。</w:t>
      </w:r>
    </w:p>
    <w:p w14:paraId="2B9D4F0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75" w:name="_Toc532377237"/>
      <w:bookmarkStart w:id="1076" w:name="_Toc351203551"/>
      <w:r>
        <w:rPr>
          <w:rFonts w:hint="eastAsia"/>
          <w:sz w:val="21"/>
          <w:szCs w:val="21"/>
        </w:rPr>
        <w:t>7.9</w:t>
      </w:r>
      <w:r>
        <w:rPr>
          <w:rFonts w:hint="eastAsia"/>
          <w:sz w:val="21"/>
          <w:szCs w:val="21"/>
        </w:rPr>
        <w:t>提前竣工</w:t>
      </w:r>
      <w:bookmarkEnd w:id="1075"/>
      <w:bookmarkEnd w:id="1076"/>
    </w:p>
    <w:p w14:paraId="4CED3C6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7.9.1 </w:t>
      </w:r>
      <w:r>
        <w:rPr>
          <w:rFonts w:ascii="宋体" w:hAnsi="宋体" w:hint="eastAsia"/>
          <w:kern w:val="0"/>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宋体" w:hAnsi="宋体" w:hint="eastAsia"/>
          <w:kern w:val="0"/>
          <w:szCs w:val="21"/>
        </w:rPr>
        <w:t>7</w:t>
      </w:r>
      <w:r>
        <w:rPr>
          <w:rFonts w:ascii="宋体" w:hAnsi="宋体" w:hint="eastAsia"/>
          <w:kern w:val="0"/>
          <w:szCs w:val="21"/>
        </w:rPr>
        <w:t>天内予以答复。任何情况下，发包人不得压缩合理工期。</w:t>
      </w:r>
    </w:p>
    <w:p w14:paraId="4432D6C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7.9.2 </w:t>
      </w:r>
      <w:r>
        <w:rPr>
          <w:rFonts w:ascii="宋体" w:hAnsi="宋体" w:hint="eastAsia"/>
          <w:kern w:val="0"/>
          <w:szCs w:val="21"/>
        </w:rPr>
        <w:t>发包人要求承包人提前竣工，或承包人提出提前竣工的建议能够给发包人带来效益的，合同当事人可以在专用合同条款中约定提前竣工的奖励。</w:t>
      </w:r>
    </w:p>
    <w:p w14:paraId="6D660281"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077" w:name="_Toc351203552"/>
      <w:bookmarkStart w:id="1078" w:name="_Toc532375594"/>
      <w:bookmarkStart w:id="1079" w:name="_Toc532377238"/>
      <w:r>
        <w:rPr>
          <w:rFonts w:hint="eastAsia"/>
          <w:kern w:val="2"/>
          <w:sz w:val="21"/>
          <w:szCs w:val="21"/>
        </w:rPr>
        <w:t>8</w:t>
      </w:r>
      <w:bookmarkStart w:id="1080" w:name="_Toc296503058"/>
      <w:bookmarkStart w:id="1081" w:name="_Toc337558776"/>
      <w:bookmarkStart w:id="1082" w:name="_Toc296346559"/>
      <w:r>
        <w:rPr>
          <w:rFonts w:hint="eastAsia"/>
          <w:kern w:val="2"/>
          <w:sz w:val="21"/>
          <w:szCs w:val="21"/>
        </w:rPr>
        <w:t xml:space="preserve">. </w:t>
      </w:r>
      <w:r>
        <w:rPr>
          <w:rFonts w:hint="eastAsia"/>
          <w:kern w:val="2"/>
          <w:sz w:val="21"/>
          <w:szCs w:val="21"/>
        </w:rPr>
        <w:t>材料与设备</w:t>
      </w:r>
      <w:bookmarkEnd w:id="1077"/>
      <w:bookmarkEnd w:id="1078"/>
      <w:bookmarkEnd w:id="1079"/>
    </w:p>
    <w:p w14:paraId="7D7AFEE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83" w:name="_Toc351203553"/>
      <w:bookmarkStart w:id="1084" w:name="_Toc532377239"/>
      <w:bookmarkEnd w:id="1080"/>
      <w:bookmarkEnd w:id="1081"/>
      <w:bookmarkEnd w:id="1082"/>
      <w:r>
        <w:rPr>
          <w:rFonts w:hint="eastAsia"/>
          <w:sz w:val="21"/>
          <w:szCs w:val="21"/>
        </w:rPr>
        <w:t>8</w:t>
      </w:r>
      <w:bookmarkStart w:id="1085" w:name="_Toc337558777"/>
      <w:bookmarkStart w:id="1086" w:name="_Toc296503059"/>
      <w:bookmarkStart w:id="1087" w:name="_Toc296346560"/>
      <w:bookmarkStart w:id="1088" w:name="_Toc468936960"/>
      <w:r>
        <w:rPr>
          <w:rFonts w:hint="eastAsia"/>
          <w:sz w:val="21"/>
          <w:szCs w:val="21"/>
        </w:rPr>
        <w:t>.1</w:t>
      </w:r>
      <w:r>
        <w:rPr>
          <w:rFonts w:hint="eastAsia"/>
          <w:sz w:val="21"/>
          <w:szCs w:val="21"/>
        </w:rPr>
        <w:t>发包人供应材料与工程设备</w:t>
      </w:r>
      <w:bookmarkEnd w:id="1083"/>
      <w:bookmarkEnd w:id="1084"/>
    </w:p>
    <w:bookmarkEnd w:id="1085"/>
    <w:bookmarkEnd w:id="1086"/>
    <w:bookmarkEnd w:id="1087"/>
    <w:p w14:paraId="7290ECD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14:paraId="3CDB75C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承包人应提前</w:t>
      </w:r>
      <w:r>
        <w:rPr>
          <w:rFonts w:ascii="宋体" w:hAnsi="宋体" w:hint="eastAsia"/>
          <w:kern w:val="0"/>
          <w:szCs w:val="21"/>
        </w:rPr>
        <w:t>30</w:t>
      </w:r>
      <w:r>
        <w:rPr>
          <w:rFonts w:ascii="宋体" w:hAnsi="宋体" w:hint="eastAsia"/>
          <w:kern w:val="0"/>
          <w:szCs w:val="21"/>
        </w:rPr>
        <w:t>天通过监理人以书面形式通知发包人供应材料与工程设备进场。承包人按照第</w:t>
      </w:r>
      <w:r>
        <w:rPr>
          <w:rFonts w:ascii="宋体" w:hAnsi="宋体" w:hint="eastAsia"/>
          <w:kern w:val="0"/>
          <w:szCs w:val="21"/>
        </w:rPr>
        <w:t>7.2.2</w:t>
      </w:r>
      <w:r>
        <w:rPr>
          <w:rFonts w:ascii="宋体" w:hAnsi="宋体" w:hint="eastAsia"/>
          <w:kern w:val="0"/>
          <w:szCs w:val="21"/>
        </w:rPr>
        <w:t>项〔施工进度计划的修订〕约定修订施工进度计划时，需同时提交经修订后的发包人供应材料与工程设备的进场计划。</w:t>
      </w:r>
    </w:p>
    <w:p w14:paraId="4A426CF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89" w:name="_Toc532377240"/>
      <w:r>
        <w:rPr>
          <w:rFonts w:hint="eastAsia"/>
          <w:sz w:val="21"/>
          <w:szCs w:val="21"/>
        </w:rPr>
        <w:t>8.2</w:t>
      </w:r>
      <w:r>
        <w:rPr>
          <w:rFonts w:hint="eastAsia"/>
          <w:sz w:val="21"/>
          <w:szCs w:val="21"/>
        </w:rPr>
        <w:t>承包人采购材料与工程设备</w:t>
      </w:r>
      <w:bookmarkEnd w:id="1089"/>
    </w:p>
    <w:p w14:paraId="715B54D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7D2816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90" w:name="_Toc351203555"/>
      <w:bookmarkStart w:id="1091" w:name="_Toc532377241"/>
      <w:r>
        <w:rPr>
          <w:rFonts w:hint="eastAsia"/>
          <w:sz w:val="21"/>
          <w:szCs w:val="21"/>
        </w:rPr>
        <w:t>8</w:t>
      </w:r>
      <w:bookmarkStart w:id="1092" w:name="_Toc337558779"/>
      <w:bookmarkStart w:id="1093" w:name="_Toc296503061"/>
      <w:bookmarkStart w:id="1094" w:name="_Toc296346562"/>
      <w:r>
        <w:rPr>
          <w:rFonts w:hint="eastAsia"/>
          <w:sz w:val="21"/>
          <w:szCs w:val="21"/>
        </w:rPr>
        <w:t>.3</w:t>
      </w:r>
      <w:r>
        <w:rPr>
          <w:rFonts w:hint="eastAsia"/>
          <w:sz w:val="21"/>
          <w:szCs w:val="21"/>
        </w:rPr>
        <w:t>材料与工程设备的接收与拒收</w:t>
      </w:r>
      <w:bookmarkEnd w:id="1090"/>
      <w:bookmarkEnd w:id="1091"/>
    </w:p>
    <w:bookmarkEnd w:id="1092"/>
    <w:bookmarkEnd w:id="1093"/>
    <w:bookmarkEnd w:id="1094"/>
    <w:p w14:paraId="41BB9A1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8.3.1 </w:t>
      </w:r>
      <w:r>
        <w:rPr>
          <w:rFonts w:ascii="宋体" w:hAnsi="宋体" w:hint="eastAsia"/>
          <w:kern w:val="0"/>
          <w:szCs w:val="21"/>
        </w:rPr>
        <w:t>发包人应按《发包人供应材料设备一览表》约定的内容提供材料和工程设备，并向承包人提供产品合格证明及出厂证明，对其质量负责。发包人应提前</w:t>
      </w:r>
      <w:r>
        <w:rPr>
          <w:rFonts w:ascii="宋体" w:hAnsi="宋体" w:hint="eastAsia"/>
          <w:kern w:val="0"/>
          <w:szCs w:val="21"/>
        </w:rPr>
        <w:t>24</w:t>
      </w:r>
      <w:r>
        <w:rPr>
          <w:rFonts w:ascii="宋体" w:hAnsi="宋体" w:hint="eastAsia"/>
          <w:kern w:val="0"/>
          <w:szCs w:val="21"/>
        </w:rPr>
        <w:t>小时以书面形式通知承包人、监理人材料和工程设备到货时间，承包人负责材料和工程设备的清点、检验和接收。</w:t>
      </w:r>
    </w:p>
    <w:p w14:paraId="55137BB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发包人提供的材料和工程设备的规格、数量或质量不符合合同约定的，或因发包人原因</w:t>
      </w:r>
      <w:r>
        <w:rPr>
          <w:rFonts w:ascii="宋体" w:hAnsi="宋体" w:hint="eastAsia"/>
          <w:kern w:val="0"/>
          <w:szCs w:val="21"/>
        </w:rPr>
        <w:lastRenderedPageBreak/>
        <w:t>导致交货日期延误或交货地点变更等情况的，按照第</w:t>
      </w:r>
      <w:r>
        <w:rPr>
          <w:rFonts w:ascii="宋体" w:hAnsi="宋体" w:hint="eastAsia"/>
          <w:kern w:val="0"/>
          <w:szCs w:val="21"/>
        </w:rPr>
        <w:t>16.1</w:t>
      </w:r>
      <w:r>
        <w:rPr>
          <w:rFonts w:ascii="宋体" w:hAnsi="宋体" w:hint="eastAsia"/>
          <w:kern w:val="0"/>
          <w:szCs w:val="21"/>
        </w:rPr>
        <w:t>款〔发包人违约〕约定办理。</w:t>
      </w:r>
    </w:p>
    <w:p w14:paraId="677DCBA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8.3.2 </w:t>
      </w:r>
      <w:r>
        <w:rPr>
          <w:rFonts w:ascii="宋体" w:hAnsi="宋体" w:hint="eastAsia"/>
          <w:kern w:val="0"/>
          <w:szCs w:val="21"/>
        </w:rPr>
        <w:t>承包人采购的材料和工程设备，应保证产品质量合格，承包人应在材料和工程设备到货前</w:t>
      </w:r>
      <w:r>
        <w:rPr>
          <w:rFonts w:ascii="宋体" w:hAnsi="宋体" w:hint="eastAsia"/>
          <w:kern w:val="0"/>
          <w:szCs w:val="21"/>
        </w:rPr>
        <w:t>24</w:t>
      </w:r>
      <w:r>
        <w:rPr>
          <w:rFonts w:ascii="宋体" w:hAnsi="宋体" w:hint="eastAsia"/>
          <w:kern w:val="0"/>
          <w:szCs w:val="21"/>
        </w:rPr>
        <w:t>小时通知监理人检验。承</w:t>
      </w:r>
      <w:bookmarkStart w:id="1095"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1095"/>
    <w:p w14:paraId="5FFAE45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 </w:t>
      </w:r>
      <w:r>
        <w:rPr>
          <w:rFonts w:ascii="宋体" w:hAnsi="宋体" w:hint="eastAsia"/>
          <w:kern w:val="0"/>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717B90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096" w:name="_Toc351203556"/>
      <w:bookmarkStart w:id="1097" w:name="_Toc532377242"/>
      <w:r>
        <w:rPr>
          <w:rFonts w:hint="eastAsia"/>
          <w:sz w:val="21"/>
          <w:szCs w:val="21"/>
        </w:rPr>
        <w:t>8</w:t>
      </w:r>
      <w:bookmarkStart w:id="1098" w:name="_Toc337558780"/>
      <w:bookmarkStart w:id="1099" w:name="_Toc296346563"/>
      <w:bookmarkStart w:id="1100" w:name="_Toc296503062"/>
      <w:r>
        <w:rPr>
          <w:rFonts w:hint="eastAsia"/>
          <w:sz w:val="21"/>
          <w:szCs w:val="21"/>
        </w:rPr>
        <w:t>.4</w:t>
      </w:r>
      <w:r>
        <w:rPr>
          <w:rFonts w:hint="eastAsia"/>
          <w:sz w:val="21"/>
          <w:szCs w:val="21"/>
        </w:rPr>
        <w:t>材料与工程设备的保管与使用</w:t>
      </w:r>
      <w:bookmarkEnd w:id="1096"/>
      <w:bookmarkEnd w:id="1097"/>
    </w:p>
    <w:bookmarkEnd w:id="1098"/>
    <w:bookmarkEnd w:id="1099"/>
    <w:bookmarkEnd w:id="1100"/>
    <w:p w14:paraId="2422E57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8.4.1 </w:t>
      </w:r>
      <w:r>
        <w:rPr>
          <w:rFonts w:ascii="宋体" w:hAnsi="宋体" w:hint="eastAsia"/>
          <w:kern w:val="0"/>
          <w:szCs w:val="21"/>
        </w:rPr>
        <w:t>发包人供应材料与工程设备的保管与使用</w:t>
      </w:r>
    </w:p>
    <w:p w14:paraId="69C9D37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EC2F9E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发包人供应的材料和工程设备使用前，由承包人负责检验，检验费用由发包人承担，不合格的不得使用。</w:t>
      </w:r>
    </w:p>
    <w:p w14:paraId="18FB476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8.4.2 </w:t>
      </w:r>
      <w:r>
        <w:rPr>
          <w:rFonts w:ascii="宋体" w:hAnsi="宋体" w:hint="eastAsia"/>
          <w:kern w:val="0"/>
          <w:szCs w:val="21"/>
        </w:rPr>
        <w:t>承包人采购材料与工程设备的保管与使用</w:t>
      </w:r>
    </w:p>
    <w:p w14:paraId="7AEE09F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901054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14:paraId="57341F4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01" w:name="_Toc532377243"/>
      <w:bookmarkStart w:id="1102" w:name="_Toc351203557"/>
      <w:r>
        <w:rPr>
          <w:rFonts w:hint="eastAsia"/>
          <w:sz w:val="21"/>
          <w:szCs w:val="21"/>
        </w:rPr>
        <w:t>8.5</w:t>
      </w:r>
      <w:r>
        <w:rPr>
          <w:rFonts w:hint="eastAsia"/>
          <w:sz w:val="21"/>
          <w:szCs w:val="21"/>
        </w:rPr>
        <w:t>禁止使用不合格的材料和工程设备</w:t>
      </w:r>
      <w:bookmarkEnd w:id="1101"/>
      <w:bookmarkEnd w:id="1102"/>
    </w:p>
    <w:p w14:paraId="05A0C04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8.5.1 </w:t>
      </w:r>
      <w:r>
        <w:rPr>
          <w:rFonts w:ascii="宋体" w:hAnsi="宋体" w:hint="eastAsia"/>
          <w:kern w:val="0"/>
          <w:szCs w:val="21"/>
        </w:rPr>
        <w:t>监理人有权拒绝承包人提供的不合格材料或工程设备，并要求承包人立即进行更换。监理人应在更换后再次进行检查和检验，由此增加的费用和（或）延误的工期由承包人承担。</w:t>
      </w:r>
    </w:p>
    <w:p w14:paraId="02FC792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8.5.2 </w:t>
      </w:r>
      <w:r>
        <w:rPr>
          <w:rFonts w:ascii="宋体" w:hAnsi="宋体" w:hint="eastAsia"/>
          <w:kern w:val="0"/>
          <w:szCs w:val="21"/>
        </w:rPr>
        <w:t>监理人发现承包人使用了不合格的材料和工程设备，承包人应按照监理人的指示立即改正，并禁止在工程中继续使用不合格的材料和工程设备。</w:t>
      </w:r>
    </w:p>
    <w:p w14:paraId="2AC1549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8.5.3 </w:t>
      </w:r>
      <w:r>
        <w:rPr>
          <w:rFonts w:ascii="宋体" w:hAnsi="宋体" w:hint="eastAsia"/>
          <w:kern w:val="0"/>
          <w:szCs w:val="21"/>
        </w:rPr>
        <w:t>发包人提供的材料或工程设备不符合合同要求的，承包人有权拒绝，并可要求发包人更换，由此增加的费用和（或）延误的工期由发包人承担，并支付承包人合理的利润。</w:t>
      </w:r>
    </w:p>
    <w:p w14:paraId="55D7FDC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03" w:name="_Toc532377244"/>
      <w:bookmarkStart w:id="1104" w:name="_Toc351203558"/>
      <w:r>
        <w:rPr>
          <w:rFonts w:hint="eastAsia"/>
          <w:sz w:val="21"/>
          <w:szCs w:val="21"/>
        </w:rPr>
        <w:t xml:space="preserve">8.6 </w:t>
      </w:r>
      <w:r>
        <w:rPr>
          <w:rFonts w:hint="eastAsia"/>
          <w:sz w:val="21"/>
          <w:szCs w:val="21"/>
        </w:rPr>
        <w:t>样品</w:t>
      </w:r>
      <w:bookmarkEnd w:id="1103"/>
      <w:bookmarkEnd w:id="1104"/>
    </w:p>
    <w:p w14:paraId="5A2EA31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8.6.1</w:t>
      </w:r>
      <w:r>
        <w:rPr>
          <w:rFonts w:ascii="宋体" w:hAnsi="宋体" w:hint="eastAsia"/>
          <w:kern w:val="0"/>
          <w:szCs w:val="21"/>
        </w:rPr>
        <w:tab/>
      </w:r>
      <w:r>
        <w:rPr>
          <w:rFonts w:ascii="宋体" w:hAnsi="宋体" w:hint="eastAsia"/>
          <w:kern w:val="0"/>
          <w:szCs w:val="21"/>
        </w:rPr>
        <w:t>样品的报送与封存</w:t>
      </w:r>
    </w:p>
    <w:p w14:paraId="4A346CB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需要承包人报送样品的材料或工程设备，样品的种类、名称、规格、数量等要求均应在</w:t>
      </w:r>
      <w:r>
        <w:rPr>
          <w:rFonts w:ascii="宋体" w:hAnsi="宋体" w:hint="eastAsia"/>
          <w:kern w:val="0"/>
          <w:szCs w:val="21"/>
        </w:rPr>
        <w:lastRenderedPageBreak/>
        <w:t>专用合同条款中约定。样品的报送程序如下：</w:t>
      </w:r>
    </w:p>
    <w:p w14:paraId="583CB3B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）承包人应在计划采购前</w:t>
      </w:r>
      <w:r>
        <w:rPr>
          <w:rFonts w:ascii="宋体" w:hAnsi="宋体" w:hint="eastAsia"/>
          <w:kern w:val="0"/>
          <w:szCs w:val="21"/>
        </w:rPr>
        <w:t>28</w:t>
      </w:r>
      <w:r>
        <w:rPr>
          <w:rFonts w:ascii="宋体" w:hAnsi="宋体" w:hint="eastAsia"/>
          <w:kern w:val="0"/>
          <w:szCs w:val="21"/>
        </w:rPr>
        <w:t>天向监理人报送样品。承包人报送的样品均应来自供应材料的实际生产地，且提供的样品的规格、数量足以表明材料或工程设备的质量、型号、颜色、表面处理、质地、误差和其他要求的特征。</w:t>
      </w:r>
    </w:p>
    <w:p w14:paraId="2BC7C65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）承包人每次报送样品时应随附申报单，申报单应载明报送样品的相关数据和资料，并标明每件样品对应的图纸号，预留监理人批复意见栏。监理人应在收到承包人报送的样品后</w:t>
      </w:r>
      <w:r>
        <w:rPr>
          <w:rFonts w:ascii="宋体" w:hAnsi="宋体" w:hint="eastAsia"/>
          <w:kern w:val="0"/>
          <w:szCs w:val="21"/>
        </w:rPr>
        <w:t>7</w:t>
      </w:r>
      <w:r>
        <w:rPr>
          <w:rFonts w:ascii="宋体" w:hAnsi="宋体" w:hint="eastAsia"/>
          <w:kern w:val="0"/>
          <w:szCs w:val="21"/>
        </w:rPr>
        <w:t>天向承包人回复经发包人签认的样品审批意见。</w:t>
      </w:r>
    </w:p>
    <w:p w14:paraId="2A10639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）经发包人和监理人审批确认的样品应按约定的方法封样，封存的样品作为检验工程相关部分的标准之一。承包人在施工过程中不得使用与样品不符的材料或工程设备。</w:t>
      </w:r>
    </w:p>
    <w:p w14:paraId="51C9D1A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）发包人和监理人对样品的审批</w:t>
      </w:r>
      <w:proofErr w:type="gramStart"/>
      <w:r>
        <w:rPr>
          <w:rFonts w:ascii="宋体" w:hAnsi="宋体" w:hint="eastAsia"/>
          <w:kern w:val="0"/>
          <w:szCs w:val="21"/>
        </w:rPr>
        <w:t>确认仅</w:t>
      </w:r>
      <w:proofErr w:type="gramEnd"/>
      <w:r>
        <w:rPr>
          <w:rFonts w:ascii="宋体" w:hAnsi="宋体" w:hint="eastAsia"/>
          <w:kern w:val="0"/>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14:paraId="467DC5A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8.6.2 </w:t>
      </w:r>
      <w:r>
        <w:rPr>
          <w:rFonts w:ascii="宋体" w:hAnsi="宋体" w:hint="eastAsia"/>
          <w:kern w:val="0"/>
          <w:szCs w:val="21"/>
        </w:rPr>
        <w:t>样品的保管</w:t>
      </w:r>
    </w:p>
    <w:p w14:paraId="6215199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14:paraId="5E82D7D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05" w:name="_Toc532377245"/>
      <w:bookmarkStart w:id="1106" w:name="_Toc351203559"/>
      <w:r>
        <w:rPr>
          <w:rFonts w:hint="eastAsia"/>
          <w:sz w:val="21"/>
          <w:szCs w:val="21"/>
        </w:rPr>
        <w:t>8.7</w:t>
      </w:r>
      <w:r>
        <w:rPr>
          <w:rFonts w:hint="eastAsia"/>
          <w:sz w:val="21"/>
          <w:szCs w:val="21"/>
        </w:rPr>
        <w:t>材料与工程设备的替代</w:t>
      </w:r>
      <w:bookmarkEnd w:id="1105"/>
      <w:bookmarkEnd w:id="1106"/>
    </w:p>
    <w:p w14:paraId="5C9E6EB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8.7.1 </w:t>
      </w:r>
      <w:r>
        <w:rPr>
          <w:rFonts w:ascii="宋体" w:hAnsi="宋体" w:hint="eastAsia"/>
          <w:kern w:val="0"/>
          <w:szCs w:val="21"/>
        </w:rPr>
        <w:t>出现下列情况需要使用替代材料和工程设备的，承包人应按照第</w:t>
      </w:r>
      <w:r>
        <w:rPr>
          <w:rFonts w:ascii="宋体" w:hAnsi="宋体" w:hint="eastAsia"/>
          <w:kern w:val="0"/>
          <w:szCs w:val="21"/>
        </w:rPr>
        <w:t>8.7.2</w:t>
      </w:r>
      <w:r>
        <w:rPr>
          <w:rFonts w:ascii="宋体" w:hAnsi="宋体" w:hint="eastAsia"/>
          <w:kern w:val="0"/>
          <w:szCs w:val="21"/>
        </w:rPr>
        <w:t>项约定的程序执行：</w:t>
      </w:r>
    </w:p>
    <w:p w14:paraId="4509B9F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）基准日期后生效的法律规定禁止使用的；</w:t>
      </w:r>
    </w:p>
    <w:p w14:paraId="212F487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）发包人要求使用替代品的；</w:t>
      </w:r>
    </w:p>
    <w:p w14:paraId="2DFCB98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）因其他原因必须使用替代品的。</w:t>
      </w:r>
    </w:p>
    <w:p w14:paraId="5365586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8.7.2 </w:t>
      </w:r>
      <w:r>
        <w:rPr>
          <w:rFonts w:ascii="宋体" w:hAnsi="宋体" w:hint="eastAsia"/>
          <w:kern w:val="0"/>
          <w:szCs w:val="21"/>
        </w:rPr>
        <w:t>承包人应在使用替代材料和工程设备</w:t>
      </w:r>
      <w:r>
        <w:rPr>
          <w:rFonts w:ascii="宋体" w:hAnsi="宋体" w:hint="eastAsia"/>
          <w:kern w:val="0"/>
          <w:szCs w:val="21"/>
        </w:rPr>
        <w:t>28</w:t>
      </w:r>
      <w:r>
        <w:rPr>
          <w:rFonts w:ascii="宋体" w:hAnsi="宋体" w:hint="eastAsia"/>
          <w:kern w:val="0"/>
          <w:szCs w:val="21"/>
        </w:rPr>
        <w:t>天前书面通知监理人，并附下列文件：</w:t>
      </w:r>
    </w:p>
    <w:p w14:paraId="71FCB59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）被替代的材料和工程设备的名称、数量、规格、型号、品牌、性能、价格及其他相关资料；</w:t>
      </w:r>
    </w:p>
    <w:p w14:paraId="06CF43B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）替代品的名称、数量、规格、型号、品牌、性能、价格及其他相关资料；</w:t>
      </w:r>
    </w:p>
    <w:p w14:paraId="58657FA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）替代品与被替代产品之间的差异以及使用替代品可能对工程产生的影响；</w:t>
      </w:r>
    </w:p>
    <w:p w14:paraId="48DED7A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）替代品与被替代产品的价格差异；</w:t>
      </w:r>
    </w:p>
    <w:p w14:paraId="2804CF8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）使用替代品的理由和原因说明；</w:t>
      </w:r>
    </w:p>
    <w:p w14:paraId="5B9B4DE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）监理人要求的其他文件。</w:t>
      </w:r>
    </w:p>
    <w:p w14:paraId="7008968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监理人应在收到通知后</w:t>
      </w:r>
      <w:r>
        <w:rPr>
          <w:rFonts w:ascii="宋体" w:hAnsi="宋体" w:hint="eastAsia"/>
          <w:kern w:val="0"/>
          <w:szCs w:val="21"/>
        </w:rPr>
        <w:t>14</w:t>
      </w:r>
      <w:r>
        <w:rPr>
          <w:rFonts w:ascii="宋体" w:hAnsi="宋体" w:hint="eastAsia"/>
          <w:kern w:val="0"/>
          <w:szCs w:val="21"/>
        </w:rPr>
        <w:t>天内向承包人发出经发包人签认的书面指示；监理人逾期发出书面指示的，视为发包人和监理人同意使用替代品。</w:t>
      </w:r>
    </w:p>
    <w:p w14:paraId="148352F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8.7.3 </w:t>
      </w:r>
      <w:r>
        <w:rPr>
          <w:rFonts w:ascii="宋体" w:hAnsi="宋体" w:hint="eastAsia"/>
          <w:kern w:val="0"/>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宋体" w:hAnsi="宋体" w:hint="eastAsia"/>
          <w:kern w:val="0"/>
          <w:szCs w:val="21"/>
        </w:rPr>
        <w:t>4.4</w:t>
      </w:r>
      <w:r>
        <w:rPr>
          <w:rFonts w:ascii="宋体" w:hAnsi="宋体" w:hint="eastAsia"/>
          <w:kern w:val="0"/>
          <w:szCs w:val="21"/>
        </w:rPr>
        <w:t>款</w:t>
      </w:r>
      <w:r>
        <w:rPr>
          <w:rFonts w:ascii="宋体" w:hAnsi="宋体" w:hint="eastAsia"/>
          <w:kern w:val="0"/>
          <w:szCs w:val="21"/>
        </w:rPr>
        <w:lastRenderedPageBreak/>
        <w:t>〔商定或确定〕确定价格。</w:t>
      </w:r>
    </w:p>
    <w:p w14:paraId="0D12C83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07" w:name="_Toc351203560"/>
      <w:bookmarkStart w:id="1108" w:name="_Toc532377246"/>
      <w:r>
        <w:rPr>
          <w:rFonts w:hint="eastAsia"/>
          <w:sz w:val="21"/>
          <w:szCs w:val="21"/>
        </w:rPr>
        <w:t>8.8</w:t>
      </w:r>
      <w:r>
        <w:rPr>
          <w:rFonts w:hint="eastAsia"/>
          <w:sz w:val="21"/>
          <w:szCs w:val="21"/>
        </w:rPr>
        <w:t>施工设备和临时设施</w:t>
      </w:r>
      <w:bookmarkEnd w:id="1107"/>
      <w:bookmarkEnd w:id="1108"/>
    </w:p>
    <w:p w14:paraId="2498A55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8.8.1 </w:t>
      </w:r>
      <w:r>
        <w:rPr>
          <w:rFonts w:ascii="宋体" w:hAnsi="宋体" w:hint="eastAsia"/>
          <w:kern w:val="0"/>
          <w:szCs w:val="21"/>
        </w:rPr>
        <w:t>承包人提供的施工设备和临时设施</w:t>
      </w:r>
    </w:p>
    <w:p w14:paraId="0F0B40D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3DC329D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14:paraId="0329A7C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8.8.2</w:t>
      </w:r>
      <w:r>
        <w:rPr>
          <w:rFonts w:ascii="宋体" w:hAnsi="宋体" w:hint="eastAsia"/>
          <w:kern w:val="0"/>
          <w:szCs w:val="21"/>
        </w:rPr>
        <w:t>发包人提供的施工设备和临时设施</w:t>
      </w:r>
    </w:p>
    <w:p w14:paraId="7016426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发包人提供的施工设备或临时设施在专用合同条款中约定。</w:t>
      </w:r>
    </w:p>
    <w:p w14:paraId="20FD48D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8.8.3</w:t>
      </w:r>
      <w:r>
        <w:rPr>
          <w:rFonts w:ascii="宋体" w:hAnsi="宋体" w:hint="eastAsia"/>
          <w:kern w:val="0"/>
          <w:szCs w:val="21"/>
        </w:rPr>
        <w:t>要求承包人增加或更换施工设备</w:t>
      </w:r>
    </w:p>
    <w:p w14:paraId="2FE093D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55952F6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09" w:name="_Toc351203561"/>
      <w:bookmarkStart w:id="1110" w:name="_Toc532377247"/>
      <w:r>
        <w:rPr>
          <w:rFonts w:hint="eastAsia"/>
          <w:sz w:val="21"/>
          <w:szCs w:val="21"/>
        </w:rPr>
        <w:t>8</w:t>
      </w:r>
      <w:bookmarkStart w:id="1111" w:name="_Toc296346564"/>
      <w:bookmarkStart w:id="1112" w:name="_Toc296503063"/>
      <w:bookmarkStart w:id="1113" w:name="_Toc337558781"/>
      <w:r>
        <w:rPr>
          <w:rFonts w:hint="eastAsia"/>
          <w:sz w:val="21"/>
          <w:szCs w:val="21"/>
        </w:rPr>
        <w:t>.9</w:t>
      </w:r>
      <w:r>
        <w:rPr>
          <w:rFonts w:hint="eastAsia"/>
          <w:sz w:val="21"/>
          <w:szCs w:val="21"/>
        </w:rPr>
        <w:t>材料与设备专用</w:t>
      </w:r>
      <w:bookmarkEnd w:id="1109"/>
      <w:r>
        <w:rPr>
          <w:rFonts w:hint="eastAsia"/>
          <w:sz w:val="21"/>
          <w:szCs w:val="21"/>
        </w:rPr>
        <w:t>要求</w:t>
      </w:r>
      <w:bookmarkEnd w:id="1110"/>
    </w:p>
    <w:bookmarkEnd w:id="1111"/>
    <w:bookmarkEnd w:id="1112"/>
    <w:bookmarkEnd w:id="1113"/>
    <w:p w14:paraId="574812A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1088"/>
      <w:r>
        <w:rPr>
          <w:rFonts w:ascii="宋体" w:hAnsi="宋体" w:hint="eastAsia"/>
          <w:kern w:val="0"/>
          <w:szCs w:val="21"/>
        </w:rPr>
        <w:t>经发包人批准，承包人可以根据施工进度计划撤走闲置的施工设备和其他物品。</w:t>
      </w:r>
    </w:p>
    <w:p w14:paraId="030160A7"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114" w:name="_Toc532375595"/>
      <w:bookmarkStart w:id="1115" w:name="_Toc351203562"/>
      <w:bookmarkStart w:id="1116" w:name="_Toc532377248"/>
      <w:r>
        <w:rPr>
          <w:rFonts w:hint="eastAsia"/>
          <w:kern w:val="2"/>
          <w:sz w:val="21"/>
          <w:szCs w:val="21"/>
        </w:rPr>
        <w:t>9</w:t>
      </w:r>
      <w:bookmarkStart w:id="1117" w:name="_Toc337558782"/>
      <w:bookmarkStart w:id="1118" w:name="_Toc296346584"/>
      <w:bookmarkStart w:id="1119" w:name="_Toc296503083"/>
      <w:r>
        <w:rPr>
          <w:rFonts w:hint="eastAsia"/>
          <w:kern w:val="2"/>
          <w:sz w:val="21"/>
          <w:szCs w:val="21"/>
        </w:rPr>
        <w:t xml:space="preserve">. </w:t>
      </w:r>
      <w:r>
        <w:rPr>
          <w:rFonts w:hint="eastAsia"/>
          <w:kern w:val="2"/>
          <w:sz w:val="21"/>
          <w:szCs w:val="21"/>
        </w:rPr>
        <w:t>试验与检验</w:t>
      </w:r>
      <w:bookmarkEnd w:id="1114"/>
      <w:bookmarkEnd w:id="1115"/>
      <w:bookmarkEnd w:id="1116"/>
    </w:p>
    <w:p w14:paraId="66E5861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20" w:name="_Toc532377249"/>
      <w:bookmarkStart w:id="1121" w:name="_Toc351203563"/>
      <w:bookmarkEnd w:id="1117"/>
      <w:r>
        <w:rPr>
          <w:rFonts w:hint="eastAsia"/>
          <w:sz w:val="21"/>
          <w:szCs w:val="21"/>
        </w:rPr>
        <w:t>9</w:t>
      </w:r>
      <w:bookmarkStart w:id="1122" w:name="_Toc337558783"/>
      <w:r>
        <w:rPr>
          <w:rFonts w:hint="eastAsia"/>
          <w:sz w:val="21"/>
          <w:szCs w:val="21"/>
        </w:rPr>
        <w:t>.1</w:t>
      </w:r>
      <w:r>
        <w:rPr>
          <w:rFonts w:hint="eastAsia"/>
          <w:sz w:val="21"/>
          <w:szCs w:val="21"/>
        </w:rPr>
        <w:t>试验设备与试验人员</w:t>
      </w:r>
      <w:bookmarkEnd w:id="1120"/>
      <w:bookmarkEnd w:id="1121"/>
    </w:p>
    <w:bookmarkEnd w:id="1122"/>
    <w:p w14:paraId="0E54F1C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9.1.1 </w:t>
      </w:r>
      <w:r>
        <w:rPr>
          <w:rFonts w:ascii="宋体" w:hAnsi="宋体" w:hint="eastAsia"/>
          <w:kern w:val="0"/>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BCC213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9.1.2 </w:t>
      </w:r>
      <w:r>
        <w:rPr>
          <w:rFonts w:ascii="宋体" w:hAnsi="宋体" w:hint="eastAsia"/>
          <w:kern w:val="0"/>
          <w:szCs w:val="21"/>
        </w:rPr>
        <w:t>承包人应按专用合同条款的约定提供试验设备、取样装置、试验场所和试验条件，并向监理人提交相应进场计划表。</w:t>
      </w:r>
    </w:p>
    <w:p w14:paraId="1123A84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w:t>
      </w:r>
      <w:proofErr w:type="gramStart"/>
      <w:r>
        <w:rPr>
          <w:rFonts w:ascii="宋体" w:hAnsi="宋体" w:hint="eastAsia"/>
          <w:kern w:val="0"/>
          <w:szCs w:val="21"/>
        </w:rPr>
        <w:t>校定</w:t>
      </w:r>
      <w:proofErr w:type="gramEnd"/>
      <w:r>
        <w:rPr>
          <w:rFonts w:ascii="宋体" w:hAnsi="宋体" w:hint="eastAsia"/>
          <w:kern w:val="0"/>
          <w:szCs w:val="21"/>
        </w:rPr>
        <w:t>。</w:t>
      </w:r>
    </w:p>
    <w:p w14:paraId="1FFB8F8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9.1.3 </w:t>
      </w:r>
      <w:r>
        <w:rPr>
          <w:rFonts w:ascii="宋体" w:hAnsi="宋体" w:hint="eastAsia"/>
          <w:kern w:val="0"/>
          <w:szCs w:val="21"/>
        </w:rPr>
        <w:t>承包人应向监理人提交试验人员的名单及其岗位、资格等证明资料，试验人员必须能够熟练进行相应的检测试验，承包人对试验人员的试验程序和试验结果的正确性负责。</w:t>
      </w:r>
    </w:p>
    <w:p w14:paraId="10BDD87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23" w:name="_Toc351203564"/>
      <w:bookmarkStart w:id="1124" w:name="_Toc532377250"/>
      <w:r>
        <w:rPr>
          <w:rFonts w:hint="eastAsia"/>
          <w:sz w:val="21"/>
          <w:szCs w:val="21"/>
        </w:rPr>
        <w:t>9</w:t>
      </w:r>
      <w:bookmarkStart w:id="1125" w:name="_Toc337558784"/>
      <w:r>
        <w:rPr>
          <w:rFonts w:hint="eastAsia"/>
          <w:sz w:val="21"/>
          <w:szCs w:val="21"/>
        </w:rPr>
        <w:t>.2</w:t>
      </w:r>
      <w:r>
        <w:rPr>
          <w:rFonts w:hint="eastAsia"/>
          <w:sz w:val="21"/>
          <w:szCs w:val="21"/>
        </w:rPr>
        <w:t>取样</w:t>
      </w:r>
      <w:bookmarkEnd w:id="1123"/>
      <w:bookmarkEnd w:id="1124"/>
    </w:p>
    <w:bookmarkEnd w:id="1125"/>
    <w:p w14:paraId="5E25ACA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试验属于自</w:t>
      </w:r>
      <w:proofErr w:type="gramStart"/>
      <w:r>
        <w:rPr>
          <w:rFonts w:ascii="宋体" w:hAnsi="宋体" w:hint="eastAsia"/>
          <w:kern w:val="0"/>
          <w:szCs w:val="21"/>
        </w:rPr>
        <w:t>检性质</w:t>
      </w:r>
      <w:proofErr w:type="gramEnd"/>
      <w:r>
        <w:rPr>
          <w:rFonts w:ascii="宋体" w:hAnsi="宋体" w:hint="eastAsia"/>
          <w:kern w:val="0"/>
          <w:szCs w:val="21"/>
        </w:rPr>
        <w:t>的，承包人可以单独取样。试验属于监理人抽检性质的，可由监理人</w:t>
      </w:r>
      <w:r>
        <w:rPr>
          <w:rFonts w:ascii="宋体" w:hAnsi="宋体" w:hint="eastAsia"/>
          <w:kern w:val="0"/>
          <w:szCs w:val="21"/>
        </w:rPr>
        <w:lastRenderedPageBreak/>
        <w:t>取样，也可由承包人的试验人员在监理人的监督下取样。</w:t>
      </w:r>
    </w:p>
    <w:p w14:paraId="665CC28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26" w:name="_Toc532377251"/>
      <w:bookmarkStart w:id="1127" w:name="_Toc351203565"/>
      <w:r>
        <w:rPr>
          <w:rFonts w:hint="eastAsia"/>
          <w:sz w:val="21"/>
          <w:szCs w:val="21"/>
        </w:rPr>
        <w:t>9</w:t>
      </w:r>
      <w:bookmarkStart w:id="1128" w:name="_Toc337558785"/>
      <w:r>
        <w:rPr>
          <w:rFonts w:hint="eastAsia"/>
          <w:sz w:val="21"/>
          <w:szCs w:val="21"/>
        </w:rPr>
        <w:t>.3</w:t>
      </w:r>
      <w:r>
        <w:rPr>
          <w:rFonts w:hint="eastAsia"/>
          <w:sz w:val="21"/>
          <w:szCs w:val="21"/>
        </w:rPr>
        <w:t>材料、工程设备和工程的试验和检验</w:t>
      </w:r>
      <w:bookmarkEnd w:id="1126"/>
      <w:bookmarkEnd w:id="1127"/>
    </w:p>
    <w:bookmarkEnd w:id="1128"/>
    <w:p w14:paraId="0F9FA2A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9.3.1</w:t>
      </w:r>
      <w:r>
        <w:rPr>
          <w:rFonts w:ascii="宋体" w:hAnsi="宋体" w:hint="eastAsia"/>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A3023A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9.3.2</w:t>
      </w:r>
      <w:r>
        <w:rPr>
          <w:rFonts w:ascii="宋体" w:hAnsi="宋体" w:hint="eastAsia"/>
          <w:kern w:val="0"/>
          <w:szCs w:val="21"/>
        </w:rPr>
        <w:t>试验属于自</w:t>
      </w:r>
      <w:proofErr w:type="gramStart"/>
      <w:r>
        <w:rPr>
          <w:rFonts w:ascii="宋体" w:hAnsi="宋体" w:hint="eastAsia"/>
          <w:kern w:val="0"/>
          <w:szCs w:val="21"/>
        </w:rPr>
        <w:t>检性质</w:t>
      </w:r>
      <w:proofErr w:type="gramEnd"/>
      <w:r>
        <w:rPr>
          <w:rFonts w:ascii="宋体" w:hAnsi="宋体" w:hint="eastAsia"/>
          <w:kern w:val="0"/>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Pr>
          <w:rFonts w:ascii="宋体" w:hAnsi="宋体" w:hint="eastAsia"/>
          <w:kern w:val="0"/>
          <w:szCs w:val="21"/>
        </w:rPr>
        <w:t>应承认该试验</w:t>
      </w:r>
      <w:proofErr w:type="gramEnd"/>
      <w:r>
        <w:rPr>
          <w:rFonts w:ascii="宋体" w:hAnsi="宋体" w:hint="eastAsia"/>
          <w:kern w:val="0"/>
          <w:szCs w:val="21"/>
        </w:rPr>
        <w:t>结果。</w:t>
      </w:r>
    </w:p>
    <w:p w14:paraId="23D3C97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9.3.3</w:t>
      </w:r>
      <w:r>
        <w:rPr>
          <w:rFonts w:ascii="宋体" w:hAnsi="宋体" w:hint="eastAsia"/>
          <w:kern w:val="0"/>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EE44B9F"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29" w:name="_Toc351203566"/>
      <w:bookmarkStart w:id="1130" w:name="_Toc532377252"/>
      <w:r>
        <w:rPr>
          <w:rFonts w:hint="eastAsia"/>
          <w:sz w:val="21"/>
          <w:szCs w:val="21"/>
        </w:rPr>
        <w:t>9</w:t>
      </w:r>
      <w:bookmarkStart w:id="1131" w:name="_Toc337558786"/>
      <w:r>
        <w:rPr>
          <w:rFonts w:hint="eastAsia"/>
          <w:sz w:val="21"/>
          <w:szCs w:val="21"/>
        </w:rPr>
        <w:t>.4</w:t>
      </w:r>
      <w:r>
        <w:rPr>
          <w:rFonts w:hint="eastAsia"/>
          <w:sz w:val="21"/>
          <w:szCs w:val="21"/>
        </w:rPr>
        <w:t>现场工艺试验</w:t>
      </w:r>
      <w:bookmarkEnd w:id="1129"/>
      <w:bookmarkEnd w:id="1130"/>
    </w:p>
    <w:bookmarkEnd w:id="1131"/>
    <w:p w14:paraId="6735DC7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18589D6D"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132" w:name="_Toc532375596"/>
      <w:bookmarkStart w:id="1133" w:name="_Toc532377253"/>
      <w:bookmarkStart w:id="1134" w:name="_Toc351203567"/>
      <w:r>
        <w:rPr>
          <w:rFonts w:hint="eastAsia"/>
          <w:kern w:val="2"/>
          <w:sz w:val="21"/>
          <w:szCs w:val="21"/>
        </w:rPr>
        <w:t>1</w:t>
      </w:r>
      <w:bookmarkStart w:id="1135" w:name="_Toc337558787"/>
      <w:r>
        <w:rPr>
          <w:rFonts w:hint="eastAsia"/>
          <w:kern w:val="2"/>
          <w:sz w:val="21"/>
          <w:szCs w:val="21"/>
        </w:rPr>
        <w:t xml:space="preserve">0. </w:t>
      </w:r>
      <w:r>
        <w:rPr>
          <w:rFonts w:hint="eastAsia"/>
          <w:kern w:val="2"/>
          <w:sz w:val="21"/>
          <w:szCs w:val="21"/>
        </w:rPr>
        <w:t>变更</w:t>
      </w:r>
      <w:bookmarkEnd w:id="1118"/>
      <w:bookmarkEnd w:id="1119"/>
      <w:bookmarkEnd w:id="1132"/>
      <w:bookmarkEnd w:id="1133"/>
      <w:bookmarkEnd w:id="1134"/>
    </w:p>
    <w:p w14:paraId="1A9C154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36" w:name="_Toc351203568"/>
      <w:bookmarkStart w:id="1137" w:name="_Toc532377254"/>
      <w:bookmarkEnd w:id="1135"/>
      <w:r>
        <w:rPr>
          <w:rFonts w:hint="eastAsia"/>
          <w:sz w:val="21"/>
          <w:szCs w:val="21"/>
        </w:rPr>
        <w:t>1</w:t>
      </w:r>
      <w:bookmarkStart w:id="1138" w:name="_Toc296346585"/>
      <w:bookmarkStart w:id="1139" w:name="_Toc296503084"/>
      <w:bookmarkStart w:id="1140" w:name="_Toc337558788"/>
      <w:r>
        <w:rPr>
          <w:rFonts w:hint="eastAsia"/>
          <w:sz w:val="21"/>
          <w:szCs w:val="21"/>
        </w:rPr>
        <w:t>0.1</w:t>
      </w:r>
      <w:r>
        <w:rPr>
          <w:rFonts w:hint="eastAsia"/>
          <w:sz w:val="21"/>
          <w:szCs w:val="21"/>
        </w:rPr>
        <w:t>变更的范围</w:t>
      </w:r>
      <w:bookmarkEnd w:id="1136"/>
      <w:bookmarkEnd w:id="1137"/>
    </w:p>
    <w:bookmarkEnd w:id="1138"/>
    <w:bookmarkEnd w:id="1139"/>
    <w:bookmarkEnd w:id="1140"/>
    <w:p w14:paraId="70E9CF0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除专用合同条款另有约定外，合同履行过程中发生以下情形的，应按照本条约定进行变更：</w:t>
      </w:r>
    </w:p>
    <w:p w14:paraId="54B78E1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）增加或减少合同中任何工作，或追加额外的工作；</w:t>
      </w:r>
    </w:p>
    <w:p w14:paraId="20D2E6B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）取消合同中任何工作，但转由他人实施的工作除外；</w:t>
      </w:r>
    </w:p>
    <w:p w14:paraId="55E8E21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）改变合同中任何工作的质量标准或其他特性；</w:t>
      </w:r>
    </w:p>
    <w:p w14:paraId="6235E19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）改变工程的基线、标高、位置和尺寸；</w:t>
      </w:r>
    </w:p>
    <w:p w14:paraId="481B82B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）改变工程的时间安排或实施顺序。</w:t>
      </w:r>
    </w:p>
    <w:p w14:paraId="627391A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41" w:name="_Toc532377255"/>
      <w:r>
        <w:rPr>
          <w:rFonts w:hint="eastAsia"/>
          <w:sz w:val="21"/>
          <w:szCs w:val="21"/>
        </w:rPr>
        <w:t>10.2</w:t>
      </w:r>
      <w:r>
        <w:rPr>
          <w:rFonts w:hint="eastAsia"/>
          <w:sz w:val="21"/>
          <w:szCs w:val="21"/>
        </w:rPr>
        <w:t>变更权</w:t>
      </w:r>
      <w:bookmarkEnd w:id="1141"/>
    </w:p>
    <w:p w14:paraId="06A7C3A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w:t>
      </w:r>
      <w:proofErr w:type="gramStart"/>
      <w:r>
        <w:rPr>
          <w:rFonts w:ascii="宋体" w:hAnsi="宋体" w:hint="eastAsia"/>
          <w:kern w:val="0"/>
          <w:szCs w:val="21"/>
        </w:rPr>
        <w:t>监理人均</w:t>
      </w:r>
      <w:proofErr w:type="gramEnd"/>
      <w:r>
        <w:rPr>
          <w:rFonts w:ascii="宋体" w:hAnsi="宋体" w:hint="eastAsia"/>
          <w:kern w:val="0"/>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14:paraId="6D0AC86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14:paraId="51B6B0E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42" w:name="_Toc532377256"/>
      <w:r>
        <w:rPr>
          <w:rFonts w:hint="eastAsia"/>
          <w:sz w:val="21"/>
          <w:szCs w:val="21"/>
        </w:rPr>
        <w:lastRenderedPageBreak/>
        <w:t>10.3</w:t>
      </w:r>
      <w:r>
        <w:rPr>
          <w:rFonts w:hint="eastAsia"/>
          <w:sz w:val="21"/>
          <w:szCs w:val="21"/>
        </w:rPr>
        <w:t>变更程序</w:t>
      </w:r>
      <w:bookmarkEnd w:id="1142"/>
    </w:p>
    <w:p w14:paraId="68AD11B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10.3.1 </w:t>
      </w:r>
      <w:r>
        <w:rPr>
          <w:rFonts w:ascii="宋体" w:hAnsi="宋体" w:hint="eastAsia"/>
          <w:kern w:val="0"/>
          <w:szCs w:val="21"/>
        </w:rPr>
        <w:t>发包人提出变更</w:t>
      </w:r>
    </w:p>
    <w:p w14:paraId="528E639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发包人提出变更的，应通过监理人向承包人发出变更指示，变更指示应说明计划变更的工程范围和变更的内容。</w:t>
      </w:r>
    </w:p>
    <w:p w14:paraId="3B9063B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10.3.2 </w:t>
      </w:r>
      <w:r>
        <w:rPr>
          <w:rFonts w:ascii="宋体" w:hAnsi="宋体" w:hint="eastAsia"/>
          <w:kern w:val="0"/>
          <w:szCs w:val="21"/>
        </w:rPr>
        <w:t>监理人提出变更建议</w:t>
      </w:r>
    </w:p>
    <w:p w14:paraId="2D4E299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A9F467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10.3.3 </w:t>
      </w:r>
      <w:r>
        <w:rPr>
          <w:rFonts w:ascii="宋体" w:hAnsi="宋体" w:hint="eastAsia"/>
          <w:kern w:val="0"/>
          <w:szCs w:val="21"/>
        </w:rPr>
        <w:t>变更执行</w:t>
      </w:r>
    </w:p>
    <w:p w14:paraId="3B5F730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宋体" w:hAnsi="宋体" w:hint="eastAsia"/>
          <w:kern w:val="0"/>
          <w:szCs w:val="21"/>
        </w:rPr>
        <w:t>10.4</w:t>
      </w:r>
      <w:r>
        <w:rPr>
          <w:rFonts w:ascii="宋体" w:hAnsi="宋体" w:hint="eastAsia"/>
          <w:kern w:val="0"/>
          <w:szCs w:val="21"/>
        </w:rPr>
        <w:t>款〔变更估价〕约定确定变更估价。</w:t>
      </w:r>
    </w:p>
    <w:p w14:paraId="57CC18DF"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43" w:name="_Toc532377257"/>
      <w:bookmarkStart w:id="1144" w:name="_Toc351203571"/>
      <w:r>
        <w:rPr>
          <w:rFonts w:hint="eastAsia"/>
          <w:sz w:val="21"/>
          <w:szCs w:val="21"/>
        </w:rPr>
        <w:t>1</w:t>
      </w:r>
      <w:bookmarkStart w:id="1145" w:name="_Toc296503087"/>
      <w:bookmarkStart w:id="1146" w:name="_Toc337558791"/>
      <w:bookmarkStart w:id="1147" w:name="_Toc296346588"/>
      <w:r>
        <w:rPr>
          <w:rFonts w:hint="eastAsia"/>
          <w:sz w:val="21"/>
          <w:szCs w:val="21"/>
        </w:rPr>
        <w:t>0.4</w:t>
      </w:r>
      <w:r>
        <w:rPr>
          <w:rFonts w:hint="eastAsia"/>
          <w:sz w:val="21"/>
          <w:szCs w:val="21"/>
        </w:rPr>
        <w:t>变更估价</w:t>
      </w:r>
      <w:bookmarkEnd w:id="1143"/>
      <w:bookmarkEnd w:id="1144"/>
    </w:p>
    <w:bookmarkEnd w:id="1145"/>
    <w:bookmarkEnd w:id="1146"/>
    <w:bookmarkEnd w:id="1147"/>
    <w:p w14:paraId="4BE31A9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10.4.1 </w:t>
      </w:r>
      <w:r>
        <w:rPr>
          <w:rFonts w:ascii="宋体" w:hAnsi="宋体" w:hint="eastAsia"/>
          <w:kern w:val="0"/>
          <w:szCs w:val="21"/>
        </w:rPr>
        <w:t>变更估价原则</w:t>
      </w:r>
    </w:p>
    <w:p w14:paraId="6280358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除专用合同条款另有约定外，变更估价按照本款约定处理：</w:t>
      </w:r>
    </w:p>
    <w:p w14:paraId="6B923CA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）已标价工程量清单或预算书有相同项目的，按照相同项目单价认定；</w:t>
      </w:r>
    </w:p>
    <w:p w14:paraId="642CDC5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）已标价工程量清单或预算书中无相同项目，但有类似项目的，参照类似项目的单价认定；</w:t>
      </w:r>
    </w:p>
    <w:p w14:paraId="280E703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）变更导致实际完成的变更工程量与已标价工程量清单或预算书中列明的该项目工程量的变化幅度超过</w:t>
      </w:r>
      <w:r>
        <w:rPr>
          <w:rFonts w:ascii="宋体" w:hAnsi="宋体" w:hint="eastAsia"/>
          <w:kern w:val="0"/>
          <w:szCs w:val="21"/>
        </w:rPr>
        <w:t>15%</w:t>
      </w:r>
      <w:r>
        <w:rPr>
          <w:rFonts w:ascii="宋体" w:hAnsi="宋体" w:hint="eastAsia"/>
          <w:kern w:val="0"/>
          <w:szCs w:val="21"/>
        </w:rPr>
        <w:t>的，或已标价工程量清单或预算书中无相同项目及类似项目单价的，按照合理的成本与利润构成的原则，由合同当事人按照第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款〔商定或确定〕确定变更工作的单价。</w:t>
      </w:r>
    </w:p>
    <w:p w14:paraId="4CF4C48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10.4.2 </w:t>
      </w:r>
      <w:r>
        <w:rPr>
          <w:rFonts w:ascii="宋体" w:hAnsi="宋体" w:hint="eastAsia"/>
          <w:kern w:val="0"/>
          <w:szCs w:val="21"/>
        </w:rPr>
        <w:t>变更估价程序</w:t>
      </w:r>
    </w:p>
    <w:p w14:paraId="652540B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承包人应在收到变更指示后</w:t>
      </w:r>
      <w:r>
        <w:rPr>
          <w:rFonts w:ascii="宋体" w:hAnsi="宋体" w:hint="eastAsia"/>
          <w:kern w:val="0"/>
          <w:szCs w:val="21"/>
        </w:rPr>
        <w:t>14</w:t>
      </w:r>
      <w:r>
        <w:rPr>
          <w:rFonts w:ascii="宋体" w:hAnsi="宋体" w:hint="eastAsia"/>
          <w:kern w:val="0"/>
          <w:szCs w:val="21"/>
        </w:rPr>
        <w:t>天内，向监理人提交变更估价申请。监理人应在收到承包人提交的变更估价申请后</w:t>
      </w:r>
      <w:r>
        <w:rPr>
          <w:rFonts w:ascii="宋体" w:hAnsi="宋体" w:hint="eastAsia"/>
          <w:kern w:val="0"/>
          <w:szCs w:val="21"/>
        </w:rPr>
        <w:t>7</w:t>
      </w:r>
      <w:r>
        <w:rPr>
          <w:rFonts w:ascii="宋体" w:hAnsi="宋体" w:hint="eastAsia"/>
          <w:kern w:val="0"/>
          <w:szCs w:val="21"/>
        </w:rPr>
        <w:t>天内审查完毕并报送发包人，监理人对变更估价申请有异议，通知承包人修改后重新提交。发包人应在承包人提交变更估价申请后</w:t>
      </w:r>
      <w:r>
        <w:rPr>
          <w:rFonts w:ascii="宋体" w:hAnsi="宋体" w:hint="eastAsia"/>
          <w:kern w:val="0"/>
          <w:szCs w:val="21"/>
        </w:rPr>
        <w:t>14</w:t>
      </w:r>
      <w:r>
        <w:rPr>
          <w:rFonts w:ascii="宋体" w:hAnsi="宋体" w:hint="eastAsia"/>
          <w:kern w:val="0"/>
          <w:szCs w:val="21"/>
        </w:rPr>
        <w:t>天内审批完毕。发包人逾期未完成审批或未提出异议的，视为认可承包人提交的变更估价申请。</w:t>
      </w:r>
    </w:p>
    <w:p w14:paraId="6131ABF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因变更引起的价格调整应计入最近一期的进度款中支付。</w:t>
      </w:r>
    </w:p>
    <w:p w14:paraId="499EEEA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48" w:name="_Toc532377258"/>
      <w:bookmarkStart w:id="1149" w:name="_Toc351203572"/>
      <w:r>
        <w:rPr>
          <w:rFonts w:hint="eastAsia"/>
          <w:sz w:val="21"/>
          <w:szCs w:val="21"/>
        </w:rPr>
        <w:t>1</w:t>
      </w:r>
      <w:bookmarkStart w:id="1150" w:name="_Toc296503094"/>
      <w:bookmarkStart w:id="1151" w:name="_Toc296346595"/>
      <w:bookmarkStart w:id="1152" w:name="_Toc337558792"/>
      <w:r>
        <w:rPr>
          <w:rFonts w:hint="eastAsia"/>
          <w:sz w:val="21"/>
          <w:szCs w:val="21"/>
        </w:rPr>
        <w:t>0.5</w:t>
      </w:r>
      <w:r>
        <w:rPr>
          <w:rFonts w:hint="eastAsia"/>
          <w:sz w:val="21"/>
          <w:szCs w:val="21"/>
        </w:rPr>
        <w:t>承包人的合理化建议</w:t>
      </w:r>
      <w:bookmarkEnd w:id="1148"/>
      <w:bookmarkEnd w:id="1149"/>
    </w:p>
    <w:bookmarkEnd w:id="1150"/>
    <w:bookmarkEnd w:id="1151"/>
    <w:bookmarkEnd w:id="1152"/>
    <w:p w14:paraId="713596C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14:paraId="2FE5B5D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除专用合同条款另有约定外，监理人应在收到承包人提交的合理化建议后</w:t>
      </w:r>
      <w:r>
        <w:rPr>
          <w:rFonts w:ascii="宋体" w:hAnsi="宋体" w:hint="eastAsia"/>
          <w:kern w:val="0"/>
          <w:szCs w:val="21"/>
        </w:rPr>
        <w:t>7</w:t>
      </w:r>
      <w:r>
        <w:rPr>
          <w:rFonts w:ascii="宋体" w:hAnsi="宋体" w:hint="eastAsia"/>
          <w:kern w:val="0"/>
          <w:szCs w:val="21"/>
        </w:rPr>
        <w:t>天内审查完毕并报送发包人，发现其中存在技术上的缺陷，应通知承包人修改。发包人应在收到监理人报送的合理化建议后</w:t>
      </w:r>
      <w:r>
        <w:rPr>
          <w:rFonts w:ascii="宋体" w:hAnsi="宋体" w:hint="eastAsia"/>
          <w:kern w:val="0"/>
          <w:szCs w:val="21"/>
        </w:rPr>
        <w:t>7</w:t>
      </w:r>
      <w:r>
        <w:rPr>
          <w:rFonts w:ascii="宋体" w:hAnsi="宋体" w:hint="eastAsia"/>
          <w:kern w:val="0"/>
          <w:szCs w:val="21"/>
        </w:rPr>
        <w:t>天内审批完毕。合理化建议经发包人批准的，监理人应及时发出变更</w:t>
      </w:r>
      <w:r>
        <w:rPr>
          <w:rFonts w:ascii="宋体" w:hAnsi="宋体" w:hint="eastAsia"/>
          <w:kern w:val="0"/>
          <w:szCs w:val="21"/>
        </w:rPr>
        <w:lastRenderedPageBreak/>
        <w:t>指示，由此引起的合同价格调整按照第</w:t>
      </w:r>
      <w:r>
        <w:rPr>
          <w:rFonts w:ascii="宋体" w:hAnsi="宋体" w:hint="eastAsia"/>
          <w:kern w:val="0"/>
          <w:szCs w:val="21"/>
        </w:rPr>
        <w:t>10.4</w:t>
      </w:r>
      <w:r>
        <w:rPr>
          <w:rFonts w:ascii="宋体" w:hAnsi="宋体" w:hint="eastAsia"/>
          <w:kern w:val="0"/>
          <w:szCs w:val="21"/>
        </w:rPr>
        <w:t>款〔变更估价〕约定执行。发包人不同意变更的，监理人应书面通知承包人。</w:t>
      </w:r>
    </w:p>
    <w:p w14:paraId="1A7DF4D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14:paraId="6D25A52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53" w:name="_Toc532377259"/>
      <w:bookmarkStart w:id="1154" w:name="_Toc351203573"/>
      <w:r>
        <w:rPr>
          <w:rFonts w:hint="eastAsia"/>
          <w:sz w:val="21"/>
          <w:szCs w:val="21"/>
        </w:rPr>
        <w:t>1</w:t>
      </w:r>
      <w:bookmarkStart w:id="1155" w:name="_Toc337558793"/>
      <w:r>
        <w:rPr>
          <w:rFonts w:hint="eastAsia"/>
          <w:sz w:val="21"/>
          <w:szCs w:val="21"/>
        </w:rPr>
        <w:t>0.6</w:t>
      </w:r>
      <w:r>
        <w:rPr>
          <w:rFonts w:hint="eastAsia"/>
          <w:sz w:val="21"/>
          <w:szCs w:val="21"/>
        </w:rPr>
        <w:t>变更引起的工期调整</w:t>
      </w:r>
      <w:bookmarkEnd w:id="1153"/>
      <w:bookmarkEnd w:id="1154"/>
      <w:bookmarkEnd w:id="1155"/>
    </w:p>
    <w:p w14:paraId="583CCD7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因变更引起工期变化的，合同当事人均可要求调整合同工期，由合同当事人按照第</w:t>
      </w:r>
      <w:r>
        <w:rPr>
          <w:rFonts w:ascii="宋体" w:hAnsi="宋体" w:hint="eastAsia"/>
          <w:kern w:val="0"/>
          <w:szCs w:val="21"/>
        </w:rPr>
        <w:t>4.4</w:t>
      </w:r>
      <w:r>
        <w:rPr>
          <w:rFonts w:ascii="宋体" w:hAnsi="宋体" w:hint="eastAsia"/>
          <w:kern w:val="0"/>
          <w:szCs w:val="21"/>
        </w:rPr>
        <w:t>款〔商定或确定〕并参考工程所在地的工期定额标准确定增减工期天数。</w:t>
      </w:r>
    </w:p>
    <w:p w14:paraId="2FA3060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56" w:name="_Toc532377260"/>
      <w:bookmarkStart w:id="1157" w:name="_Toc351203574"/>
      <w:r>
        <w:rPr>
          <w:rFonts w:hint="eastAsia"/>
          <w:sz w:val="21"/>
          <w:szCs w:val="21"/>
        </w:rPr>
        <w:t>10.7</w:t>
      </w:r>
      <w:r>
        <w:rPr>
          <w:rFonts w:hint="eastAsia"/>
          <w:sz w:val="21"/>
          <w:szCs w:val="21"/>
        </w:rPr>
        <w:t>暂估价</w:t>
      </w:r>
      <w:bookmarkEnd w:id="1156"/>
      <w:bookmarkEnd w:id="1157"/>
    </w:p>
    <w:p w14:paraId="1C2C06E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暂估价专业分包工程、服务、材料和工程设备的明细由合同当事人在专用合同条款中约定。</w:t>
      </w:r>
    </w:p>
    <w:p w14:paraId="601282A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10.7.1 </w:t>
      </w:r>
      <w:r>
        <w:rPr>
          <w:rFonts w:ascii="宋体" w:hAnsi="宋体" w:hint="eastAsia"/>
          <w:kern w:val="0"/>
          <w:szCs w:val="21"/>
        </w:rPr>
        <w:t>依法必须采购的暂估价项目</w:t>
      </w:r>
    </w:p>
    <w:p w14:paraId="412AD7E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对于依法必须采购的暂估价项目，采取以下第</w:t>
      </w:r>
      <w:r>
        <w:rPr>
          <w:rFonts w:ascii="宋体" w:hAnsi="宋体" w:hint="eastAsia"/>
          <w:kern w:val="0"/>
          <w:szCs w:val="21"/>
        </w:rPr>
        <w:t>1</w:t>
      </w:r>
      <w:r>
        <w:rPr>
          <w:rFonts w:ascii="宋体" w:hAnsi="宋体" w:hint="eastAsia"/>
          <w:kern w:val="0"/>
          <w:szCs w:val="21"/>
        </w:rPr>
        <w:t>种方式确定。合同当事人也可以在专用合同条款中选择其他采购方式。</w:t>
      </w:r>
    </w:p>
    <w:p w14:paraId="23A951D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种方式：对于依法必须采购的暂估价项目，由承包人采购，对该暂估价项目的确认和批准按照以下约定执行：</w:t>
      </w:r>
    </w:p>
    <w:p w14:paraId="31B69E2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）承包人应当根据施工进度计划，在采购工作启动前</w:t>
      </w:r>
      <w:r>
        <w:rPr>
          <w:rFonts w:ascii="宋体" w:hAnsi="宋体" w:hint="eastAsia"/>
          <w:kern w:val="0"/>
          <w:szCs w:val="21"/>
        </w:rPr>
        <w:t>14</w:t>
      </w:r>
      <w:r>
        <w:rPr>
          <w:rFonts w:ascii="宋体" w:hAnsi="宋体" w:hint="eastAsia"/>
          <w:kern w:val="0"/>
          <w:szCs w:val="21"/>
        </w:rPr>
        <w:t>天将采购方案通过监理人报送发包人审查，发包人应当在收到承包人报送的采购方案后</w:t>
      </w:r>
      <w:r>
        <w:rPr>
          <w:rFonts w:ascii="宋体" w:hAnsi="宋体" w:hint="eastAsia"/>
          <w:kern w:val="0"/>
          <w:szCs w:val="21"/>
        </w:rPr>
        <w:t>7</w:t>
      </w:r>
      <w:r>
        <w:rPr>
          <w:rFonts w:ascii="宋体" w:hAnsi="宋体" w:hint="eastAsia"/>
          <w:kern w:val="0"/>
          <w:szCs w:val="21"/>
        </w:rPr>
        <w:t>天内批准或提出修改意见。承包人应当按照经过发包人批准的采购方案开展采购工作；</w:t>
      </w:r>
    </w:p>
    <w:p w14:paraId="45DDCBE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）承包人应当根据施工进度计划，提前</w:t>
      </w:r>
      <w:r>
        <w:rPr>
          <w:rFonts w:ascii="宋体" w:hAnsi="宋体" w:hint="eastAsia"/>
          <w:kern w:val="0"/>
          <w:szCs w:val="21"/>
        </w:rPr>
        <w:t>14</w:t>
      </w:r>
      <w:r>
        <w:rPr>
          <w:rFonts w:ascii="宋体" w:hAnsi="宋体" w:hint="eastAsia"/>
          <w:kern w:val="0"/>
          <w:szCs w:val="21"/>
        </w:rPr>
        <w:t>天将采购文件通过监理人报送发包人审批，发包人应当在收到承包人报送的相关文件后</w:t>
      </w:r>
      <w:r>
        <w:rPr>
          <w:rFonts w:ascii="宋体" w:hAnsi="宋体" w:hint="eastAsia"/>
          <w:kern w:val="0"/>
          <w:szCs w:val="21"/>
        </w:rPr>
        <w:t>7</w:t>
      </w:r>
      <w:r>
        <w:rPr>
          <w:rFonts w:ascii="宋体" w:hAnsi="宋体" w:hint="eastAsia"/>
          <w:kern w:val="0"/>
          <w:szCs w:val="21"/>
        </w:rPr>
        <w:t>天内完成审批或提出修改意见；发包人有权确定最高限价并按照法律规定参加评标；</w:t>
      </w:r>
    </w:p>
    <w:p w14:paraId="68E359C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）承包人与供应商、分包人在签订暂估价合同前，应当提前</w:t>
      </w:r>
      <w:r>
        <w:rPr>
          <w:rFonts w:ascii="宋体" w:hAnsi="宋体" w:hint="eastAsia"/>
          <w:kern w:val="0"/>
          <w:szCs w:val="21"/>
        </w:rPr>
        <w:t>7</w:t>
      </w:r>
      <w:r>
        <w:rPr>
          <w:rFonts w:ascii="宋体" w:hAnsi="宋体" w:hint="eastAsia"/>
          <w:kern w:val="0"/>
          <w:szCs w:val="21"/>
        </w:rPr>
        <w:t>天将确定的中标候选供应商或中标候选分包人的资料报送发包人，发包人应在收到资料后</w:t>
      </w:r>
      <w:r>
        <w:rPr>
          <w:rFonts w:ascii="宋体" w:hAnsi="宋体" w:hint="eastAsia"/>
          <w:kern w:val="0"/>
          <w:szCs w:val="21"/>
        </w:rPr>
        <w:t>3</w:t>
      </w:r>
      <w:r>
        <w:rPr>
          <w:rFonts w:ascii="宋体" w:hAnsi="宋体" w:hint="eastAsia"/>
          <w:kern w:val="0"/>
          <w:szCs w:val="21"/>
        </w:rPr>
        <w:t>天内与承包人共同确定中标人；承包人应当在签订合同后</w:t>
      </w:r>
      <w:r>
        <w:rPr>
          <w:rFonts w:ascii="宋体" w:hAnsi="宋体" w:hint="eastAsia"/>
          <w:kern w:val="0"/>
          <w:szCs w:val="21"/>
        </w:rPr>
        <w:t>7</w:t>
      </w:r>
      <w:r>
        <w:rPr>
          <w:rFonts w:ascii="宋体" w:hAnsi="宋体" w:hint="eastAsia"/>
          <w:kern w:val="0"/>
          <w:szCs w:val="21"/>
        </w:rPr>
        <w:t>天内，将暂估价合同副本报送发包人留存。</w:t>
      </w:r>
    </w:p>
    <w:p w14:paraId="74F89F8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种方式：对于依法必须采购的暂估价项目，由发包人和承包人共同采购确定暂估价供应商或分包人的，承包人应按照施工进度计划，在采购工作启动前</w:t>
      </w:r>
      <w:r>
        <w:rPr>
          <w:rFonts w:ascii="宋体" w:hAnsi="宋体" w:hint="eastAsia"/>
          <w:kern w:val="0"/>
          <w:szCs w:val="21"/>
        </w:rPr>
        <w:t>14</w:t>
      </w:r>
      <w:r>
        <w:rPr>
          <w:rFonts w:ascii="宋体" w:hAnsi="宋体" w:hint="eastAsia"/>
          <w:kern w:val="0"/>
          <w:szCs w:val="21"/>
        </w:rPr>
        <w:t>天通知发包人，并提交暂估价采购方案和工作分工。发包人应在收到后</w:t>
      </w:r>
      <w:r>
        <w:rPr>
          <w:rFonts w:ascii="宋体" w:hAnsi="宋体" w:hint="eastAsia"/>
          <w:kern w:val="0"/>
          <w:szCs w:val="21"/>
        </w:rPr>
        <w:t>7</w:t>
      </w:r>
      <w:r>
        <w:rPr>
          <w:rFonts w:ascii="宋体" w:hAnsi="宋体" w:hint="eastAsia"/>
          <w:kern w:val="0"/>
          <w:szCs w:val="21"/>
        </w:rPr>
        <w:t>天内确认。确定中标人后，由发包人、承包人与中标人共同签订暂估价合同。</w:t>
      </w:r>
    </w:p>
    <w:p w14:paraId="010CF5A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10.7.2</w:t>
      </w:r>
      <w:r>
        <w:rPr>
          <w:rFonts w:ascii="宋体" w:hAnsi="宋体" w:hint="eastAsia"/>
          <w:kern w:val="0"/>
          <w:szCs w:val="21"/>
        </w:rPr>
        <w:t>不属于依法必须采购的暂估价项目</w:t>
      </w:r>
    </w:p>
    <w:p w14:paraId="6937F76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除专用合同条款另有约定外，对于不属于依法必须采购的暂估价项目，采取以下第</w:t>
      </w:r>
      <w:r>
        <w:rPr>
          <w:rFonts w:ascii="宋体" w:hAnsi="宋体" w:hint="eastAsia"/>
          <w:kern w:val="0"/>
          <w:szCs w:val="21"/>
        </w:rPr>
        <w:t>1</w:t>
      </w:r>
      <w:r>
        <w:rPr>
          <w:rFonts w:ascii="宋体" w:hAnsi="宋体" w:hint="eastAsia"/>
          <w:kern w:val="0"/>
          <w:szCs w:val="21"/>
        </w:rPr>
        <w:t>种方式确定：</w:t>
      </w:r>
      <w:r>
        <w:rPr>
          <w:rFonts w:ascii="宋体" w:hAnsi="宋体" w:hint="eastAsia"/>
          <w:kern w:val="0"/>
          <w:szCs w:val="21"/>
        </w:rPr>
        <w:t xml:space="preserve"> </w:t>
      </w:r>
    </w:p>
    <w:p w14:paraId="231C1DE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种方式：对于不属于依法必须采购的暂估价项目，按本项约定确认和批准：</w:t>
      </w:r>
    </w:p>
    <w:p w14:paraId="08B46EF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）承包人应根据施工进度计划，在签订暂估价项目的采购合同、分包合同前</w:t>
      </w:r>
      <w:r>
        <w:rPr>
          <w:rFonts w:ascii="宋体" w:hAnsi="宋体" w:hint="eastAsia"/>
          <w:kern w:val="0"/>
          <w:szCs w:val="21"/>
        </w:rPr>
        <w:t>28</w:t>
      </w:r>
      <w:r>
        <w:rPr>
          <w:rFonts w:ascii="宋体" w:hAnsi="宋体" w:hint="eastAsia"/>
          <w:kern w:val="0"/>
          <w:szCs w:val="21"/>
        </w:rPr>
        <w:t>天向监理人提出书面申请。监理人应当在收到申请后</w:t>
      </w:r>
      <w:r>
        <w:rPr>
          <w:rFonts w:ascii="宋体" w:hAnsi="宋体" w:hint="eastAsia"/>
          <w:kern w:val="0"/>
          <w:szCs w:val="21"/>
        </w:rPr>
        <w:t>3</w:t>
      </w:r>
      <w:r>
        <w:rPr>
          <w:rFonts w:ascii="宋体" w:hAnsi="宋体" w:hint="eastAsia"/>
          <w:kern w:val="0"/>
          <w:szCs w:val="21"/>
        </w:rPr>
        <w:t>天内报送发包人，发包人应当在收到申请</w:t>
      </w:r>
      <w:r>
        <w:rPr>
          <w:rFonts w:ascii="宋体" w:hAnsi="宋体" w:hint="eastAsia"/>
          <w:kern w:val="0"/>
          <w:szCs w:val="21"/>
        </w:rPr>
        <w:lastRenderedPageBreak/>
        <w:t>后</w:t>
      </w:r>
      <w:r>
        <w:rPr>
          <w:rFonts w:ascii="宋体" w:hAnsi="宋体" w:hint="eastAsia"/>
          <w:kern w:val="0"/>
          <w:szCs w:val="21"/>
        </w:rPr>
        <w:t>14</w:t>
      </w:r>
      <w:r>
        <w:rPr>
          <w:rFonts w:ascii="宋体" w:hAnsi="宋体" w:hint="eastAsia"/>
          <w:kern w:val="0"/>
          <w:szCs w:val="21"/>
        </w:rPr>
        <w:t>天内给予批准或提出修改意见，发包人逾期未予批准或提出修改意见的，视为该书面申请已获得同意；</w:t>
      </w:r>
    </w:p>
    <w:p w14:paraId="0D1245E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）发包人认为承包人确定的供应商、分包人无法满足工程质量或合同要求的，发包人可以要求承包人重新确定暂估价项目的供应商、分包人</w:t>
      </w:r>
      <w:r>
        <w:rPr>
          <w:rFonts w:ascii="宋体" w:hAnsi="宋体" w:hint="eastAsia"/>
          <w:kern w:val="0"/>
          <w:szCs w:val="21"/>
        </w:rPr>
        <w:t>;</w:t>
      </w:r>
    </w:p>
    <w:p w14:paraId="1110D45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）承包人应当在签订暂估价合同后</w:t>
      </w:r>
      <w:r>
        <w:rPr>
          <w:rFonts w:ascii="宋体" w:hAnsi="宋体" w:hint="eastAsia"/>
          <w:kern w:val="0"/>
          <w:szCs w:val="21"/>
        </w:rPr>
        <w:t>7</w:t>
      </w:r>
      <w:r>
        <w:rPr>
          <w:rFonts w:ascii="宋体" w:hAnsi="宋体" w:hint="eastAsia"/>
          <w:kern w:val="0"/>
          <w:szCs w:val="21"/>
        </w:rPr>
        <w:t>天内，将暂估价合同副本报送发包人留存。</w:t>
      </w:r>
    </w:p>
    <w:p w14:paraId="4DAFA9A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种方式：承包人按照第</w:t>
      </w:r>
      <w:r>
        <w:rPr>
          <w:rFonts w:ascii="宋体" w:hAnsi="宋体" w:hint="eastAsia"/>
          <w:kern w:val="0"/>
          <w:szCs w:val="21"/>
        </w:rPr>
        <w:t>10.7.1</w:t>
      </w:r>
      <w:r>
        <w:rPr>
          <w:rFonts w:ascii="宋体" w:hAnsi="宋体" w:hint="eastAsia"/>
          <w:kern w:val="0"/>
          <w:szCs w:val="21"/>
        </w:rPr>
        <w:t>项〔依法必须采购的暂估价项目〕约定的第</w:t>
      </w:r>
      <w:r>
        <w:rPr>
          <w:rFonts w:ascii="宋体" w:hAnsi="宋体" w:hint="eastAsia"/>
          <w:kern w:val="0"/>
          <w:szCs w:val="21"/>
        </w:rPr>
        <w:t>1</w:t>
      </w:r>
      <w:r>
        <w:rPr>
          <w:rFonts w:ascii="宋体" w:hAnsi="宋体" w:hint="eastAsia"/>
          <w:kern w:val="0"/>
          <w:szCs w:val="21"/>
        </w:rPr>
        <w:t>种方式确定暂估价项目。</w:t>
      </w:r>
    </w:p>
    <w:p w14:paraId="670C82D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3</w:t>
      </w:r>
      <w:r>
        <w:rPr>
          <w:rFonts w:ascii="宋体" w:hAnsi="宋体" w:hint="eastAsia"/>
          <w:kern w:val="0"/>
          <w:szCs w:val="21"/>
        </w:rPr>
        <w:t>种方式：承包人直接实施的暂估价项目</w:t>
      </w:r>
    </w:p>
    <w:p w14:paraId="660593F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14:paraId="7F0ADE6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10.7.3 </w:t>
      </w:r>
      <w:r>
        <w:rPr>
          <w:rFonts w:ascii="宋体" w:hAnsi="宋体" w:hint="eastAsia"/>
          <w:kern w:val="0"/>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F02BD3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58" w:name="_Toc351203575"/>
      <w:bookmarkStart w:id="1159" w:name="_Toc532377261"/>
      <w:r>
        <w:rPr>
          <w:rFonts w:hint="eastAsia"/>
          <w:sz w:val="21"/>
          <w:szCs w:val="21"/>
        </w:rPr>
        <w:t>1</w:t>
      </w:r>
      <w:bookmarkStart w:id="1160" w:name="_Toc337558794"/>
      <w:bookmarkStart w:id="1161" w:name="_Toc322522561"/>
      <w:bookmarkStart w:id="1162" w:name="_Toc296346591"/>
      <w:bookmarkStart w:id="1163" w:name="_Toc296503090"/>
      <w:r>
        <w:rPr>
          <w:rFonts w:hint="eastAsia"/>
          <w:sz w:val="21"/>
          <w:szCs w:val="21"/>
        </w:rPr>
        <w:t>0.8</w:t>
      </w:r>
      <w:r>
        <w:rPr>
          <w:rFonts w:hint="eastAsia"/>
          <w:sz w:val="21"/>
          <w:szCs w:val="21"/>
        </w:rPr>
        <w:t>暂列金额</w:t>
      </w:r>
      <w:bookmarkEnd w:id="1158"/>
      <w:bookmarkEnd w:id="1159"/>
    </w:p>
    <w:bookmarkEnd w:id="1160"/>
    <w:p w14:paraId="07215F1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暂列金额应按照发包人的要求使用，发包人的要求应通过监理人发出。合同当事人可以在专用合同条款中协商确定有关事项。</w:t>
      </w:r>
    </w:p>
    <w:p w14:paraId="264AB29B"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64" w:name="_Toc532377262"/>
      <w:bookmarkStart w:id="1165" w:name="_Toc351203576"/>
      <w:bookmarkEnd w:id="1161"/>
      <w:bookmarkEnd w:id="1162"/>
      <w:bookmarkEnd w:id="1163"/>
      <w:r>
        <w:rPr>
          <w:rFonts w:hint="eastAsia"/>
          <w:sz w:val="21"/>
          <w:szCs w:val="21"/>
        </w:rPr>
        <w:t>1</w:t>
      </w:r>
      <w:bookmarkStart w:id="1166" w:name="_Toc296346592"/>
      <w:bookmarkStart w:id="1167" w:name="_Toc337558796"/>
      <w:bookmarkStart w:id="1168" w:name="_Toc296503091"/>
      <w:r>
        <w:rPr>
          <w:rFonts w:hint="eastAsia"/>
          <w:sz w:val="21"/>
          <w:szCs w:val="21"/>
        </w:rPr>
        <w:t>0.9</w:t>
      </w:r>
      <w:r>
        <w:rPr>
          <w:rFonts w:hint="eastAsia"/>
          <w:sz w:val="21"/>
          <w:szCs w:val="21"/>
        </w:rPr>
        <w:t>计日工</w:t>
      </w:r>
      <w:bookmarkEnd w:id="1164"/>
      <w:bookmarkEnd w:id="1165"/>
      <w:bookmarkEnd w:id="1166"/>
      <w:bookmarkEnd w:id="1167"/>
      <w:bookmarkEnd w:id="1168"/>
    </w:p>
    <w:p w14:paraId="1AB29A5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款〔商定或确定〕确定计日工的单价。</w:t>
      </w:r>
    </w:p>
    <w:p w14:paraId="50D7874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14:paraId="776E2EF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）工作名称、内容和数量；</w:t>
      </w:r>
    </w:p>
    <w:p w14:paraId="590CE16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）投入该工作的所有人员的姓名、专业、工种、级别和耗用工时；</w:t>
      </w:r>
    </w:p>
    <w:p w14:paraId="5E30B37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）投入该工作的材料类别和数量；</w:t>
      </w:r>
    </w:p>
    <w:p w14:paraId="0D62B8A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）投入该工作的施工设备型号、台数和</w:t>
      </w:r>
      <w:proofErr w:type="gramStart"/>
      <w:r>
        <w:rPr>
          <w:rFonts w:ascii="宋体" w:hAnsi="宋体" w:hint="eastAsia"/>
          <w:kern w:val="0"/>
          <w:szCs w:val="21"/>
        </w:rPr>
        <w:t>耗用台</w:t>
      </w:r>
      <w:proofErr w:type="gramEnd"/>
      <w:r>
        <w:rPr>
          <w:rFonts w:ascii="宋体" w:hAnsi="宋体" w:hint="eastAsia"/>
          <w:kern w:val="0"/>
          <w:szCs w:val="21"/>
        </w:rPr>
        <w:t>时；</w:t>
      </w:r>
    </w:p>
    <w:p w14:paraId="1F5283E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）其他有关资料和凭证。</w:t>
      </w:r>
    </w:p>
    <w:p w14:paraId="3B9B3FB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 </w:t>
      </w:r>
      <w:r>
        <w:rPr>
          <w:rFonts w:ascii="宋体" w:hAnsi="宋体" w:hint="eastAsia"/>
          <w:kern w:val="0"/>
          <w:szCs w:val="21"/>
        </w:rPr>
        <w:t>计日工由承包人汇总后，列入最近一期进度付款申请单，由监理人审查并经发包人批准后列入进度付款。</w:t>
      </w:r>
    </w:p>
    <w:p w14:paraId="4DE705B3"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169" w:name="_Toc532375597"/>
      <w:bookmarkStart w:id="1170" w:name="_Toc532377263"/>
      <w:bookmarkStart w:id="1171" w:name="_Toc351203577"/>
      <w:r>
        <w:rPr>
          <w:rFonts w:hint="eastAsia"/>
          <w:kern w:val="2"/>
          <w:sz w:val="21"/>
          <w:szCs w:val="21"/>
        </w:rPr>
        <w:t xml:space="preserve">11. </w:t>
      </w:r>
      <w:r>
        <w:rPr>
          <w:rFonts w:hint="eastAsia"/>
          <w:kern w:val="2"/>
          <w:sz w:val="21"/>
          <w:szCs w:val="21"/>
        </w:rPr>
        <w:t>价格调整</w:t>
      </w:r>
      <w:bookmarkEnd w:id="1169"/>
      <w:bookmarkEnd w:id="1170"/>
      <w:bookmarkEnd w:id="1171"/>
    </w:p>
    <w:p w14:paraId="32D277C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72" w:name="_Toc532377264"/>
      <w:bookmarkStart w:id="1173" w:name="_Toc351203578"/>
      <w:bookmarkStart w:id="1174" w:name="_Toc296503092"/>
      <w:bookmarkStart w:id="1175" w:name="_Toc337558797"/>
      <w:bookmarkStart w:id="1176" w:name="_Toc296346593"/>
      <w:r>
        <w:rPr>
          <w:rFonts w:hint="eastAsia"/>
          <w:sz w:val="21"/>
          <w:szCs w:val="21"/>
        </w:rPr>
        <w:t>11.1</w:t>
      </w:r>
      <w:r>
        <w:rPr>
          <w:rFonts w:hint="eastAsia"/>
          <w:sz w:val="21"/>
          <w:szCs w:val="21"/>
        </w:rPr>
        <w:t>市场价格波动引起的调整</w:t>
      </w:r>
      <w:bookmarkEnd w:id="1172"/>
      <w:bookmarkEnd w:id="1173"/>
    </w:p>
    <w:bookmarkEnd w:id="1174"/>
    <w:bookmarkEnd w:id="1175"/>
    <w:bookmarkEnd w:id="1176"/>
    <w:p w14:paraId="4F4AA9C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除专用合同条款另有约定外，市场价格波动超过合同当事人约定的范围，合同价格应当</w:t>
      </w:r>
      <w:r>
        <w:rPr>
          <w:rFonts w:ascii="宋体" w:hAnsi="宋体" w:hint="eastAsia"/>
          <w:kern w:val="0"/>
          <w:szCs w:val="21"/>
        </w:rPr>
        <w:lastRenderedPageBreak/>
        <w:t>调整。合同当事人可以在专用合同条款中约定选择以下一种方式对合同价格进行调整：</w:t>
      </w:r>
    </w:p>
    <w:p w14:paraId="7E60C50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种方式：采用价格指数进行价格调整。</w:t>
      </w:r>
    </w:p>
    <w:p w14:paraId="6173C083"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）价格调整公式</w:t>
      </w:r>
    </w:p>
    <w:p w14:paraId="30AD3E21"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14:paraId="013537FB"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7200" w:dyaOrig="870" w14:anchorId="3EF6B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17" o:title=""/>
          </v:shape>
          <o:OLEObject Type="Embed" ProgID="Equations" ShapeID="_x0000_i1025" DrawAspect="Content" ObjectID="_1792501726" r:id="rId18"/>
        </w:object>
      </w:r>
    </w:p>
    <w:p w14:paraId="71B1504D" w14:textId="77777777" w:rsidR="007876CD" w:rsidRDefault="00797C9F">
      <w:pPr>
        <w:tabs>
          <w:tab w:val="left" w:pos="0"/>
          <w:tab w:val="left" w:pos="360"/>
          <w:tab w:val="left" w:pos="540"/>
        </w:tabs>
        <w:spacing w:line="360" w:lineRule="auto"/>
        <w:ind w:firstLine="200"/>
        <w:jc w:val="left"/>
        <w:rPr>
          <w:rFonts w:ascii="宋体" w:hAnsi="宋体" w:hint="eastAsia"/>
          <w:kern w:val="0"/>
          <w:szCs w:val="21"/>
        </w:rPr>
      </w:pPr>
      <w:r>
        <w:rPr>
          <w:rFonts w:ascii="宋体" w:hAnsi="宋体" w:hint="eastAsia"/>
          <w:kern w:val="0"/>
          <w:szCs w:val="21"/>
        </w:rPr>
        <w:t>公式中：Δ</w:t>
      </w:r>
      <w:r>
        <w:rPr>
          <w:rFonts w:ascii="宋体" w:hAnsi="宋体" w:hint="eastAsia"/>
          <w:kern w:val="0"/>
          <w:szCs w:val="21"/>
        </w:rPr>
        <w:t>P</w:t>
      </w:r>
      <w:r>
        <w:rPr>
          <w:rFonts w:ascii="宋体" w:hAnsi="宋体" w:hint="eastAsia"/>
          <w:kern w:val="0"/>
          <w:szCs w:val="21"/>
        </w:rPr>
        <w:t>——需调整的价格差额；</w:t>
      </w:r>
    </w:p>
    <w:p w14:paraId="3A629C0D" w14:textId="77777777" w:rsidR="007876CD" w:rsidRDefault="00797C9F">
      <w:pPr>
        <w:tabs>
          <w:tab w:val="left" w:pos="0"/>
          <w:tab w:val="left" w:pos="360"/>
          <w:tab w:val="left" w:pos="540"/>
        </w:tabs>
        <w:spacing w:line="360" w:lineRule="auto"/>
        <w:ind w:firstLineChars="600" w:firstLine="1260"/>
        <w:jc w:val="left"/>
        <w:rPr>
          <w:rFonts w:ascii="宋体" w:hAnsi="宋体" w:hint="eastAsia"/>
          <w:kern w:val="0"/>
          <w:szCs w:val="21"/>
        </w:rPr>
      </w:pPr>
      <w:r>
        <w:rPr>
          <w:rFonts w:ascii="宋体" w:hAnsi="宋体" w:hint="eastAsia"/>
          <w:kern w:val="0"/>
          <w:szCs w:val="21"/>
        </w:rPr>
        <w:object w:dxaOrig="435" w:dyaOrig="435" w14:anchorId="1AE92F91">
          <v:shape id="_x0000_i1026" type="#_x0000_t75" style="width:21.75pt;height:21.75pt" o:ole="">
            <v:imagedata r:id="rId19" o:title=""/>
          </v:shape>
          <o:OLEObject Type="Embed" ProgID="Equations" ShapeID="_x0000_i1026" DrawAspect="Content" ObjectID="_1792501727" r:id="rId20"/>
        </w:object>
      </w:r>
      <w:r>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w:t>
      </w:r>
      <w:proofErr w:type="gramStart"/>
      <w:r>
        <w:rPr>
          <w:rFonts w:ascii="宋体" w:hAnsi="宋体" w:hint="eastAsia"/>
          <w:kern w:val="0"/>
          <w:szCs w:val="21"/>
        </w:rPr>
        <w:t>他金额</w:t>
      </w:r>
      <w:proofErr w:type="gramEnd"/>
      <w:r>
        <w:rPr>
          <w:rFonts w:ascii="宋体" w:hAnsi="宋体" w:hint="eastAsia"/>
          <w:kern w:val="0"/>
          <w:szCs w:val="21"/>
        </w:rPr>
        <w:t>已按现行价格计价的，也不计在内；</w:t>
      </w:r>
    </w:p>
    <w:p w14:paraId="74096A53"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A</w:t>
      </w:r>
      <w:r>
        <w:rPr>
          <w:rFonts w:ascii="宋体" w:hAnsi="宋体" w:hint="eastAsia"/>
          <w:kern w:val="0"/>
          <w:szCs w:val="21"/>
        </w:rPr>
        <w:t>——定值权重（即不调部分的权重）；</w:t>
      </w:r>
    </w:p>
    <w:p w14:paraId="2840D68F"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010" w:dyaOrig="435" w14:anchorId="7ED281E6">
          <v:shape id="_x0000_i1027" type="#_x0000_t75" style="width:100.5pt;height:21.75pt" o:ole="">
            <v:imagedata r:id="rId21" o:title=""/>
          </v:shape>
          <o:OLEObject Type="Embed" ProgID="Equations" ShapeID="_x0000_i1027" DrawAspect="Content" ObjectID="_1792501728" r:id="rId22"/>
        </w:object>
      </w:r>
      <w:r>
        <w:rPr>
          <w:rFonts w:ascii="宋体" w:hAnsi="宋体" w:hint="eastAsia"/>
          <w:kern w:val="0"/>
          <w:szCs w:val="21"/>
        </w:rPr>
        <w:t>——各可调因子的变值权重（即可调部分的权重），为各可调因子在签约合同价中所占的比例；</w:t>
      </w:r>
    </w:p>
    <w:p w14:paraId="5A73EEB6"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010" w:dyaOrig="435" w14:anchorId="6CCE458B">
          <v:shape id="_x0000_i1028" type="#_x0000_t75" style="width:100.5pt;height:21.75pt" o:ole="">
            <v:imagedata r:id="rId23" o:title=""/>
          </v:shape>
          <o:OLEObject Type="Embed" ProgID="Equations" ShapeID="_x0000_i1028" DrawAspect="Content" ObjectID="_1792501729" r:id="rId24"/>
        </w:object>
      </w:r>
      <w:r>
        <w:rPr>
          <w:rFonts w:ascii="宋体" w:hAnsi="宋体" w:hint="eastAsia"/>
          <w:kern w:val="0"/>
          <w:szCs w:val="21"/>
        </w:rPr>
        <w:t>——各可调因子的现行价格指数，指约定的付款证书相关周期最后一天的前</w:t>
      </w:r>
      <w:r>
        <w:rPr>
          <w:rFonts w:ascii="宋体" w:hAnsi="宋体" w:hint="eastAsia"/>
          <w:kern w:val="0"/>
          <w:szCs w:val="21"/>
        </w:rPr>
        <w:t>42</w:t>
      </w:r>
      <w:r>
        <w:rPr>
          <w:rFonts w:ascii="宋体" w:hAnsi="宋体" w:hint="eastAsia"/>
          <w:kern w:val="0"/>
          <w:szCs w:val="21"/>
        </w:rPr>
        <w:t>天的各可调因子的价格指数；</w:t>
      </w:r>
    </w:p>
    <w:p w14:paraId="2C998FE3"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160" w:dyaOrig="435" w14:anchorId="404EE267">
          <v:shape id="_x0000_i1029" type="#_x0000_t75" style="width:108pt;height:21.75pt" o:ole="">
            <v:imagedata r:id="rId25" o:title=""/>
          </v:shape>
          <o:OLEObject Type="Embed" ProgID="Equations" ShapeID="_x0000_i1029" DrawAspect="Content" ObjectID="_1792501730" r:id="rId26"/>
        </w:object>
      </w:r>
      <w:r>
        <w:rPr>
          <w:rFonts w:ascii="宋体" w:hAnsi="宋体" w:hint="eastAsia"/>
          <w:kern w:val="0"/>
          <w:szCs w:val="21"/>
        </w:rPr>
        <w:t>——各可调因子的基本价格指数，指基准日期的各可调因子的价格指数。</w:t>
      </w:r>
    </w:p>
    <w:p w14:paraId="1A31D427"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14:paraId="04A4AA19"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）暂时确定调整差额</w:t>
      </w:r>
    </w:p>
    <w:p w14:paraId="3C1E30F6"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14:paraId="6D4929D4"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）权重的调整</w:t>
      </w:r>
    </w:p>
    <w:p w14:paraId="2AD68967"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因变更导致合同约定的权重不合理时，按照第</w:t>
      </w:r>
      <w:r>
        <w:rPr>
          <w:rFonts w:ascii="宋体" w:hAnsi="宋体" w:hint="eastAsia"/>
          <w:kern w:val="0"/>
          <w:szCs w:val="21"/>
        </w:rPr>
        <w:t>4.4</w:t>
      </w:r>
      <w:r>
        <w:rPr>
          <w:rFonts w:ascii="宋体" w:hAnsi="宋体" w:hint="eastAsia"/>
          <w:kern w:val="0"/>
          <w:szCs w:val="21"/>
        </w:rPr>
        <w:t>款〔商定或确定〕执行。</w:t>
      </w:r>
    </w:p>
    <w:p w14:paraId="0361F0BD"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）因承包人原因工期延误后的价格调整</w:t>
      </w:r>
    </w:p>
    <w:p w14:paraId="5F5D3E9A" w14:textId="77777777" w:rsidR="007876CD" w:rsidRDefault="00797C9F">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17377FC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第</w:t>
      </w:r>
      <w:r>
        <w:rPr>
          <w:rFonts w:ascii="宋体" w:hAnsi="宋体" w:hint="eastAsia"/>
          <w:kern w:val="0"/>
          <w:szCs w:val="21"/>
        </w:rPr>
        <w:t>2</w:t>
      </w:r>
      <w:r>
        <w:rPr>
          <w:rFonts w:ascii="宋体" w:hAnsi="宋体" w:hint="eastAsia"/>
          <w:kern w:val="0"/>
          <w:szCs w:val="21"/>
        </w:rPr>
        <w:t>种方式：采用造价信息进行价格调整。</w:t>
      </w:r>
    </w:p>
    <w:p w14:paraId="472DA30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CD3093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714A6F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）材料、工程设备价格变化的价款调整按照发包人提供的基准价格，按以下风险范围规定执行：</w:t>
      </w:r>
    </w:p>
    <w:p w14:paraId="3E564FD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①承包人在已标价工程量清单或预算书中载明材料单价低于基准价格的：除专用合同条款另有约定外，合同履行期间材料</w:t>
      </w:r>
      <w:proofErr w:type="gramStart"/>
      <w:r>
        <w:rPr>
          <w:rFonts w:ascii="宋体" w:hAnsi="宋体" w:hint="eastAsia"/>
          <w:kern w:val="0"/>
          <w:szCs w:val="21"/>
        </w:rPr>
        <w:t>单价涨幅</w:t>
      </w:r>
      <w:proofErr w:type="gramEnd"/>
      <w:r>
        <w:rPr>
          <w:rFonts w:ascii="宋体" w:hAnsi="宋体" w:hint="eastAsia"/>
          <w:kern w:val="0"/>
          <w:szCs w:val="21"/>
        </w:rPr>
        <w:t>以基准价格为基础超过</w:t>
      </w:r>
      <w:r>
        <w:rPr>
          <w:rFonts w:ascii="宋体" w:hAnsi="宋体" w:hint="eastAsia"/>
          <w:kern w:val="0"/>
          <w:szCs w:val="21"/>
        </w:rPr>
        <w:t>5%</w:t>
      </w:r>
      <w:r>
        <w:rPr>
          <w:rFonts w:ascii="宋体" w:hAnsi="宋体" w:hint="eastAsia"/>
          <w:kern w:val="0"/>
          <w:szCs w:val="21"/>
        </w:rPr>
        <w:t>时，或材料单价跌幅以在已标价工程量清单或预算书中载明材料单价为基础超过</w:t>
      </w:r>
      <w:r>
        <w:rPr>
          <w:rFonts w:ascii="宋体" w:hAnsi="宋体" w:hint="eastAsia"/>
          <w:kern w:val="0"/>
          <w:szCs w:val="21"/>
        </w:rPr>
        <w:t>5%</w:t>
      </w:r>
      <w:r>
        <w:rPr>
          <w:rFonts w:ascii="宋体" w:hAnsi="宋体" w:hint="eastAsia"/>
          <w:kern w:val="0"/>
          <w:szCs w:val="21"/>
        </w:rPr>
        <w:t>时，其超过部分据实调整。</w:t>
      </w:r>
    </w:p>
    <w:p w14:paraId="1041931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w:t>
      </w:r>
      <w:r>
        <w:rPr>
          <w:rFonts w:ascii="宋体" w:hAnsi="宋体" w:hint="eastAsia"/>
          <w:kern w:val="0"/>
          <w:szCs w:val="21"/>
        </w:rPr>
        <w:t>5%</w:t>
      </w:r>
      <w:r>
        <w:rPr>
          <w:rFonts w:ascii="宋体" w:hAnsi="宋体" w:hint="eastAsia"/>
          <w:kern w:val="0"/>
          <w:szCs w:val="21"/>
        </w:rPr>
        <w:t>时，材料</w:t>
      </w:r>
      <w:proofErr w:type="gramStart"/>
      <w:r>
        <w:rPr>
          <w:rFonts w:ascii="宋体" w:hAnsi="宋体" w:hint="eastAsia"/>
          <w:kern w:val="0"/>
          <w:szCs w:val="21"/>
        </w:rPr>
        <w:t>单价涨幅</w:t>
      </w:r>
      <w:proofErr w:type="gramEnd"/>
      <w:r>
        <w:rPr>
          <w:rFonts w:ascii="宋体" w:hAnsi="宋体" w:hint="eastAsia"/>
          <w:kern w:val="0"/>
          <w:szCs w:val="21"/>
        </w:rPr>
        <w:t>以在已标价工程量清单或预算书中载明材料单价为基础超过</w:t>
      </w:r>
      <w:r>
        <w:rPr>
          <w:rFonts w:ascii="宋体" w:hAnsi="宋体" w:hint="eastAsia"/>
          <w:kern w:val="0"/>
          <w:szCs w:val="21"/>
        </w:rPr>
        <w:t>5%</w:t>
      </w:r>
      <w:r>
        <w:rPr>
          <w:rFonts w:ascii="宋体" w:hAnsi="宋体" w:hint="eastAsia"/>
          <w:kern w:val="0"/>
          <w:szCs w:val="21"/>
        </w:rPr>
        <w:t>时，其超过部分据实调整。</w:t>
      </w:r>
    </w:p>
    <w:p w14:paraId="3EB5BF9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w:t>
      </w:r>
      <w:proofErr w:type="gramStart"/>
      <w:r>
        <w:rPr>
          <w:rFonts w:ascii="宋体" w:hAnsi="宋体" w:hint="eastAsia"/>
          <w:kern w:val="0"/>
          <w:szCs w:val="21"/>
        </w:rPr>
        <w:t>涨跌幅以基准</w:t>
      </w:r>
      <w:proofErr w:type="gramEnd"/>
      <w:r>
        <w:rPr>
          <w:rFonts w:ascii="宋体" w:hAnsi="宋体" w:hint="eastAsia"/>
          <w:kern w:val="0"/>
          <w:szCs w:val="21"/>
        </w:rPr>
        <w:t>价格为基础超过±</w:t>
      </w:r>
      <w:r>
        <w:rPr>
          <w:rFonts w:ascii="宋体" w:hAnsi="宋体" w:hint="eastAsia"/>
          <w:kern w:val="0"/>
          <w:szCs w:val="21"/>
        </w:rPr>
        <w:t>5%</w:t>
      </w:r>
      <w:r>
        <w:rPr>
          <w:rFonts w:ascii="宋体" w:hAnsi="宋体" w:hint="eastAsia"/>
          <w:kern w:val="0"/>
          <w:szCs w:val="21"/>
        </w:rPr>
        <w:t>时，其超过部分据实调整。</w:t>
      </w:r>
    </w:p>
    <w:p w14:paraId="5D83C79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w:t>
      </w:r>
      <w:r>
        <w:rPr>
          <w:rFonts w:ascii="宋体" w:hAnsi="宋体" w:hint="eastAsia"/>
          <w:kern w:val="0"/>
          <w:szCs w:val="21"/>
        </w:rPr>
        <w:t>5</w:t>
      </w:r>
      <w:r>
        <w:rPr>
          <w:rFonts w:ascii="宋体" w:hAnsi="宋体" w:hint="eastAsia"/>
          <w:kern w:val="0"/>
          <w:szCs w:val="21"/>
        </w:rPr>
        <w:t>天内不予答复的视为认可，作为调整合同价格的依据。未经发包人事先核对，承包人自行采购材料的，发包人有权不予调整合同价格。发包人同意的，可以调整合同价格。</w:t>
      </w:r>
    </w:p>
    <w:p w14:paraId="238CCD7D" w14:textId="77777777" w:rsidR="007876CD" w:rsidRDefault="00797C9F">
      <w:pPr>
        <w:spacing w:line="360" w:lineRule="auto"/>
        <w:ind w:firstLineChars="200" w:firstLine="420"/>
        <w:jc w:val="left"/>
        <w:rPr>
          <w:rFonts w:ascii="宋体" w:hAnsi="宋体" w:hint="eastAsia"/>
          <w:kern w:val="0"/>
          <w:szCs w:val="21"/>
        </w:rPr>
      </w:pPr>
      <w:bookmarkStart w:id="1177" w:name="OLE_LINK3"/>
      <w:r>
        <w:rPr>
          <w:rFonts w:ascii="宋体" w:hAnsi="宋体" w:hint="eastAsia"/>
          <w:kern w:val="0"/>
          <w:szCs w:val="21"/>
        </w:rPr>
        <w:t>前述基准价格是指由发包人在采购文件或专用合同条款中给定的材料、工程设备的价格，该价格原则上应当按照省级或行业建设主管部门或其授权的工程造价管理机构发布的</w:t>
      </w:r>
      <w:proofErr w:type="gramStart"/>
      <w:r>
        <w:rPr>
          <w:rFonts w:ascii="宋体" w:hAnsi="宋体" w:hint="eastAsia"/>
          <w:kern w:val="0"/>
          <w:szCs w:val="21"/>
        </w:rPr>
        <w:t>信息价</w:t>
      </w:r>
      <w:proofErr w:type="gramEnd"/>
      <w:r>
        <w:rPr>
          <w:rFonts w:ascii="宋体" w:hAnsi="宋体" w:hint="eastAsia"/>
          <w:kern w:val="0"/>
          <w:szCs w:val="21"/>
        </w:rPr>
        <w:t>编制。</w:t>
      </w:r>
    </w:p>
    <w:p w14:paraId="6BB401E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）施工机械台班单价或施工机械使用费发生变化超过省级或行业建设主管部门或其授权的工程造价管理机构规定的范围时，按规定调整合同价格。</w:t>
      </w:r>
    </w:p>
    <w:p w14:paraId="73B9344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3</w:t>
      </w:r>
      <w:r>
        <w:rPr>
          <w:rFonts w:ascii="宋体" w:hAnsi="宋体" w:hint="eastAsia"/>
          <w:kern w:val="0"/>
          <w:szCs w:val="21"/>
        </w:rPr>
        <w:t>种方式：专用合同条款约定的其他方式。</w:t>
      </w:r>
    </w:p>
    <w:p w14:paraId="2316BD3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78" w:name="_Toc351203579"/>
      <w:bookmarkStart w:id="1179" w:name="_Toc532377265"/>
      <w:bookmarkStart w:id="1180" w:name="_Toc296346594"/>
      <w:bookmarkStart w:id="1181" w:name="_Toc337558798"/>
      <w:bookmarkStart w:id="1182" w:name="_Toc296503093"/>
      <w:r>
        <w:rPr>
          <w:rFonts w:hint="eastAsia"/>
          <w:sz w:val="21"/>
          <w:szCs w:val="21"/>
        </w:rPr>
        <w:t>11.2</w:t>
      </w:r>
      <w:r>
        <w:rPr>
          <w:rFonts w:hint="eastAsia"/>
          <w:sz w:val="21"/>
          <w:szCs w:val="21"/>
        </w:rPr>
        <w:t>法律变化引起的调整</w:t>
      </w:r>
      <w:bookmarkEnd w:id="1178"/>
      <w:bookmarkEnd w:id="1179"/>
    </w:p>
    <w:bookmarkEnd w:id="1180"/>
    <w:bookmarkEnd w:id="1181"/>
    <w:bookmarkEnd w:id="1182"/>
    <w:p w14:paraId="3A66B15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基准日期后，法律变化导致承包人在合同履行过程中所需要的费用发生除第</w:t>
      </w:r>
      <w:r>
        <w:rPr>
          <w:rFonts w:ascii="宋体" w:hAnsi="宋体" w:hint="eastAsia"/>
          <w:kern w:val="0"/>
          <w:szCs w:val="21"/>
        </w:rPr>
        <w:t>11.1</w:t>
      </w:r>
      <w:r>
        <w:rPr>
          <w:rFonts w:ascii="宋体" w:hAnsi="宋体" w:hint="eastAsia"/>
          <w:kern w:val="0"/>
          <w:szCs w:val="21"/>
        </w:rPr>
        <w:t>款〔市场价格波动引起的调整〕约定以外的增加时，由发包人承担由此增加的费用；减少时，应从合同价格中予以扣减。基准日期后，因法律变化造成工期延误时，工期应予以顺延。</w:t>
      </w:r>
    </w:p>
    <w:p w14:paraId="10AE2AD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因法律变化引起的合同价格和工期调整，合同当事人无法达成一致的，由总监理工程师按第</w:t>
      </w:r>
      <w:r>
        <w:rPr>
          <w:rFonts w:ascii="宋体" w:hAnsi="宋体" w:hint="eastAsia"/>
          <w:kern w:val="0"/>
          <w:szCs w:val="21"/>
        </w:rPr>
        <w:t>4.4</w:t>
      </w:r>
      <w:r>
        <w:rPr>
          <w:rFonts w:ascii="宋体" w:hAnsi="宋体" w:hint="eastAsia"/>
          <w:kern w:val="0"/>
          <w:szCs w:val="21"/>
        </w:rPr>
        <w:t>款〔商定或确定〕的约定处理。</w:t>
      </w:r>
    </w:p>
    <w:p w14:paraId="04ADC0C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因承包人原因造成工期延误，在工期延误期间出现法律变化的，由此增加的费用和（或）延误的工期由承包人承担。</w:t>
      </w:r>
    </w:p>
    <w:p w14:paraId="18C9BA96"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183" w:name="_Toc532375598"/>
      <w:bookmarkStart w:id="1184" w:name="_Toc351203580"/>
      <w:bookmarkStart w:id="1185" w:name="_Toc532377266"/>
      <w:bookmarkStart w:id="1186" w:name="_Toc337558799"/>
      <w:bookmarkStart w:id="1187" w:name="_Toc296346597"/>
      <w:bookmarkStart w:id="1188" w:name="_Toc296503096"/>
      <w:r>
        <w:rPr>
          <w:rFonts w:hint="eastAsia"/>
          <w:kern w:val="2"/>
          <w:sz w:val="21"/>
          <w:szCs w:val="21"/>
        </w:rPr>
        <w:t xml:space="preserve">12. </w:t>
      </w:r>
      <w:r>
        <w:rPr>
          <w:rFonts w:hint="eastAsia"/>
          <w:kern w:val="2"/>
          <w:sz w:val="21"/>
          <w:szCs w:val="21"/>
        </w:rPr>
        <w:t>合同价格、计量与支付</w:t>
      </w:r>
      <w:bookmarkEnd w:id="1183"/>
      <w:bookmarkEnd w:id="1184"/>
      <w:bookmarkEnd w:id="1185"/>
    </w:p>
    <w:p w14:paraId="0E07BE9F"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89" w:name="_Toc351203581"/>
      <w:bookmarkStart w:id="1190" w:name="_Toc532377267"/>
      <w:bookmarkStart w:id="1191" w:name="_Toc337558800"/>
      <w:bookmarkEnd w:id="1186"/>
      <w:r>
        <w:rPr>
          <w:rFonts w:hint="eastAsia"/>
          <w:sz w:val="21"/>
          <w:szCs w:val="21"/>
        </w:rPr>
        <w:t xml:space="preserve">12.1 </w:t>
      </w:r>
      <w:r>
        <w:rPr>
          <w:rFonts w:hint="eastAsia"/>
          <w:sz w:val="21"/>
          <w:szCs w:val="21"/>
        </w:rPr>
        <w:t>合同价</w:t>
      </w:r>
      <w:bookmarkEnd w:id="1187"/>
      <w:bookmarkEnd w:id="1188"/>
      <w:r>
        <w:rPr>
          <w:rFonts w:hint="eastAsia"/>
          <w:sz w:val="21"/>
          <w:szCs w:val="21"/>
        </w:rPr>
        <w:t>格形式</w:t>
      </w:r>
      <w:bookmarkEnd w:id="1189"/>
      <w:bookmarkEnd w:id="1190"/>
    </w:p>
    <w:bookmarkEnd w:id="1191"/>
    <w:p w14:paraId="5A28A11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发包人和承包人应在合同协议书中选择下列一种合同价格形式：</w:t>
      </w:r>
      <w:r>
        <w:rPr>
          <w:rFonts w:ascii="宋体" w:hAnsi="宋体" w:hint="eastAsia"/>
          <w:kern w:val="0"/>
          <w:szCs w:val="21"/>
        </w:rPr>
        <w:t xml:space="preserve"> </w:t>
      </w:r>
    </w:p>
    <w:p w14:paraId="63B8EC8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w:t>
      </w:r>
      <w:r>
        <w:rPr>
          <w:rFonts w:ascii="宋体" w:hAnsi="宋体" w:hint="eastAsia"/>
          <w:kern w:val="0"/>
          <w:szCs w:val="21"/>
        </w:rPr>
        <w:t>单价合同</w:t>
      </w:r>
    </w:p>
    <w:p w14:paraId="485817C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ascii="宋体" w:hAnsi="宋体" w:hint="eastAsia"/>
          <w:kern w:val="0"/>
          <w:szCs w:val="21"/>
        </w:rPr>
        <w:t>11.1</w:t>
      </w:r>
      <w:r>
        <w:rPr>
          <w:rFonts w:ascii="宋体" w:hAnsi="宋体" w:hint="eastAsia"/>
          <w:kern w:val="0"/>
          <w:szCs w:val="21"/>
        </w:rPr>
        <w:t>款〔市场价格波动引起的调整〕约定执行。</w:t>
      </w:r>
    </w:p>
    <w:p w14:paraId="7695AB86" w14:textId="77777777" w:rsidR="007876CD" w:rsidRDefault="00797C9F">
      <w:pPr>
        <w:pStyle w:val="5"/>
        <w:spacing w:before="0" w:beforeAutospacing="0" w:after="0" w:afterAutospacing="0" w:line="360" w:lineRule="auto"/>
        <w:ind w:firstLineChars="200" w:firstLine="420"/>
        <w:rPr>
          <w:rFonts w:hint="eastAsia"/>
          <w:b w:val="0"/>
          <w:sz w:val="21"/>
          <w:szCs w:val="21"/>
        </w:rPr>
      </w:pPr>
      <w:bookmarkStart w:id="1192" w:name="_Toc532377268"/>
      <w:r>
        <w:rPr>
          <w:rFonts w:hint="eastAsia"/>
          <w:b w:val="0"/>
          <w:sz w:val="21"/>
          <w:szCs w:val="21"/>
        </w:rPr>
        <w:t>2.</w:t>
      </w:r>
      <w:r>
        <w:rPr>
          <w:rFonts w:hint="eastAsia"/>
          <w:b w:val="0"/>
          <w:sz w:val="21"/>
          <w:szCs w:val="21"/>
        </w:rPr>
        <w:t>总价合同</w:t>
      </w:r>
      <w:bookmarkEnd w:id="1192"/>
    </w:p>
    <w:p w14:paraId="66E2194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ascii="宋体" w:hAnsi="宋体" w:hint="eastAsia"/>
          <w:kern w:val="0"/>
          <w:szCs w:val="21"/>
        </w:rPr>
        <w:t>11.1</w:t>
      </w:r>
      <w:r>
        <w:rPr>
          <w:rFonts w:ascii="宋体" w:hAnsi="宋体" w:hint="eastAsia"/>
          <w:kern w:val="0"/>
          <w:szCs w:val="21"/>
        </w:rPr>
        <w:t>款〔市场价格波动引起的调整〕、因法律变化引起的调整按第</w:t>
      </w:r>
      <w:r>
        <w:rPr>
          <w:rFonts w:ascii="宋体" w:hAnsi="宋体" w:hint="eastAsia"/>
          <w:kern w:val="0"/>
          <w:szCs w:val="21"/>
        </w:rPr>
        <w:t>11.2</w:t>
      </w:r>
      <w:r>
        <w:rPr>
          <w:rFonts w:ascii="宋体" w:hAnsi="宋体" w:hint="eastAsia"/>
          <w:kern w:val="0"/>
          <w:szCs w:val="21"/>
        </w:rPr>
        <w:t>款〔法律变化引起的调整〕约定执行。</w:t>
      </w:r>
    </w:p>
    <w:p w14:paraId="0AF0C4B0" w14:textId="77777777" w:rsidR="007876CD" w:rsidRDefault="00797C9F">
      <w:pPr>
        <w:pStyle w:val="5"/>
        <w:spacing w:before="0" w:beforeAutospacing="0" w:after="0" w:afterAutospacing="0" w:line="360" w:lineRule="auto"/>
        <w:ind w:firstLineChars="200" w:firstLine="420"/>
        <w:rPr>
          <w:rFonts w:hint="eastAsia"/>
          <w:b w:val="0"/>
          <w:sz w:val="21"/>
          <w:szCs w:val="21"/>
        </w:rPr>
      </w:pPr>
      <w:bookmarkStart w:id="1193" w:name="_Toc532377269"/>
      <w:r>
        <w:rPr>
          <w:rFonts w:hint="eastAsia"/>
          <w:b w:val="0"/>
          <w:sz w:val="21"/>
          <w:szCs w:val="21"/>
        </w:rPr>
        <w:t>3.</w:t>
      </w:r>
      <w:r>
        <w:rPr>
          <w:rFonts w:hint="eastAsia"/>
          <w:b w:val="0"/>
          <w:sz w:val="21"/>
          <w:szCs w:val="21"/>
        </w:rPr>
        <w:t>其它价格形式</w:t>
      </w:r>
      <w:bookmarkEnd w:id="1193"/>
    </w:p>
    <w:p w14:paraId="51B64C2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合同当事人可在专用合同条款中约定其他合同价格形式。</w:t>
      </w:r>
    </w:p>
    <w:p w14:paraId="5993970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194" w:name="_Toc296503097"/>
      <w:bookmarkStart w:id="1195" w:name="_Toc296346598"/>
      <w:bookmarkStart w:id="1196" w:name="_Toc532377270"/>
      <w:bookmarkStart w:id="1197" w:name="_Toc351203582"/>
      <w:bookmarkStart w:id="1198" w:name="_Toc337558801"/>
      <w:r>
        <w:rPr>
          <w:rFonts w:hint="eastAsia"/>
          <w:sz w:val="21"/>
          <w:szCs w:val="21"/>
        </w:rPr>
        <w:t>12.2</w:t>
      </w:r>
      <w:r>
        <w:rPr>
          <w:rFonts w:hint="eastAsia"/>
          <w:sz w:val="21"/>
          <w:szCs w:val="21"/>
        </w:rPr>
        <w:t>预</w:t>
      </w:r>
      <w:bookmarkStart w:id="1199" w:name="_Toc296503100"/>
      <w:bookmarkStart w:id="1200" w:name="_Toc296346601"/>
      <w:bookmarkEnd w:id="1194"/>
      <w:bookmarkEnd w:id="1195"/>
      <w:r>
        <w:rPr>
          <w:rFonts w:hint="eastAsia"/>
          <w:sz w:val="21"/>
          <w:szCs w:val="21"/>
        </w:rPr>
        <w:t>付款</w:t>
      </w:r>
      <w:bookmarkEnd w:id="1196"/>
      <w:bookmarkEnd w:id="1197"/>
    </w:p>
    <w:bookmarkEnd w:id="1198"/>
    <w:bookmarkEnd w:id="1199"/>
    <w:bookmarkEnd w:id="1200"/>
    <w:p w14:paraId="0E15F03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12.2.1</w:t>
      </w:r>
      <w:r>
        <w:rPr>
          <w:rFonts w:ascii="宋体" w:hAnsi="宋体" w:hint="eastAsia"/>
          <w:kern w:val="0"/>
          <w:szCs w:val="21"/>
        </w:rPr>
        <w:t>预付款的支付</w:t>
      </w:r>
    </w:p>
    <w:p w14:paraId="7AAD2D7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预付款的支付按照专用合同条款约定执行，但至迟应在开工通知载明的开工日期</w:t>
      </w:r>
      <w:r>
        <w:rPr>
          <w:rFonts w:ascii="宋体" w:hAnsi="宋体" w:hint="eastAsia"/>
          <w:kern w:val="0"/>
          <w:szCs w:val="21"/>
        </w:rPr>
        <w:t>7</w:t>
      </w:r>
      <w:r>
        <w:rPr>
          <w:rFonts w:ascii="宋体" w:hAnsi="宋体" w:hint="eastAsia"/>
          <w:kern w:val="0"/>
          <w:szCs w:val="21"/>
        </w:rPr>
        <w:t>天前支付。预付款应当用于材料、工程设备、施工设备的采购及修建临时工程、组织施工队伍进场等。</w:t>
      </w:r>
    </w:p>
    <w:p w14:paraId="60B5427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除专用合同条款另有约定外，预付款在进度付款中同比例扣回。</w:t>
      </w:r>
      <w:bookmarkEnd w:id="1177"/>
      <w:r>
        <w:rPr>
          <w:rFonts w:ascii="宋体" w:hAnsi="宋体" w:hint="eastAsia"/>
          <w:kern w:val="0"/>
          <w:szCs w:val="21"/>
        </w:rPr>
        <w:t>在颁发工程接收证书前，提前解除合同的，尚未扣完的预付款应与合同价款一并结算。</w:t>
      </w:r>
    </w:p>
    <w:p w14:paraId="24C4616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发包人逾期支付预付款超过</w:t>
      </w:r>
      <w:r>
        <w:rPr>
          <w:rFonts w:ascii="宋体" w:hAnsi="宋体" w:hint="eastAsia"/>
          <w:kern w:val="0"/>
          <w:szCs w:val="21"/>
        </w:rPr>
        <w:t>7</w:t>
      </w:r>
      <w:r>
        <w:rPr>
          <w:rFonts w:ascii="宋体" w:hAnsi="宋体" w:hint="eastAsia"/>
          <w:kern w:val="0"/>
          <w:szCs w:val="21"/>
        </w:rPr>
        <w:t>天的，承包人有权向发包人发出要求预付的催告通知，发包人收到通知后</w:t>
      </w:r>
      <w:r>
        <w:rPr>
          <w:rFonts w:ascii="宋体" w:hAnsi="宋体" w:hint="eastAsia"/>
          <w:kern w:val="0"/>
          <w:szCs w:val="21"/>
        </w:rPr>
        <w:t>7</w:t>
      </w:r>
      <w:r>
        <w:rPr>
          <w:rFonts w:ascii="宋体" w:hAnsi="宋体" w:hint="eastAsia"/>
          <w:kern w:val="0"/>
          <w:szCs w:val="21"/>
        </w:rPr>
        <w:t>天内仍未支付的，承包人有权暂停施工，并按第</w:t>
      </w:r>
      <w:r>
        <w:rPr>
          <w:rFonts w:ascii="宋体" w:hAnsi="宋体" w:hint="eastAsia"/>
          <w:kern w:val="0"/>
          <w:szCs w:val="21"/>
        </w:rPr>
        <w:t>16.1.1</w:t>
      </w:r>
      <w:r>
        <w:rPr>
          <w:rFonts w:ascii="宋体" w:hAnsi="宋体" w:hint="eastAsia"/>
          <w:kern w:val="0"/>
          <w:szCs w:val="21"/>
        </w:rPr>
        <w:t>项〔发包人违约的情形〕执行。</w:t>
      </w:r>
    </w:p>
    <w:p w14:paraId="1CD92B1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12.2.2 </w:t>
      </w:r>
      <w:r>
        <w:rPr>
          <w:rFonts w:ascii="宋体" w:hAnsi="宋体" w:hint="eastAsia"/>
          <w:kern w:val="0"/>
          <w:szCs w:val="21"/>
        </w:rPr>
        <w:t>预付款担保</w:t>
      </w:r>
    </w:p>
    <w:p w14:paraId="5256210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发包人要求承包人提供预付款担保的，承包人应在发包人支付预付款</w:t>
      </w:r>
      <w:r>
        <w:rPr>
          <w:rFonts w:ascii="宋体" w:hAnsi="宋体" w:hint="eastAsia"/>
          <w:kern w:val="0"/>
          <w:szCs w:val="21"/>
        </w:rPr>
        <w:t>7</w:t>
      </w:r>
      <w:r>
        <w:rPr>
          <w:rFonts w:ascii="宋体" w:hAnsi="宋体" w:hint="eastAsia"/>
          <w:kern w:val="0"/>
          <w:szCs w:val="21"/>
        </w:rPr>
        <w:t>天前提供预付款</w:t>
      </w:r>
      <w:r>
        <w:rPr>
          <w:rFonts w:ascii="宋体" w:hAnsi="宋体" w:hint="eastAsia"/>
          <w:kern w:val="0"/>
          <w:szCs w:val="21"/>
        </w:rPr>
        <w:lastRenderedPageBreak/>
        <w:t>担保，专用合同条款另有约定除外。预付款担保可采用银行保函、担保公司担保等形式，具体由合同当事人在专用合同条款中约定。在预付款完全扣回之前，承包人应保证预付款担保持续有效。</w:t>
      </w:r>
    </w:p>
    <w:p w14:paraId="4D3E4BC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14:paraId="69ED241F"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01" w:name="_Toc351203583"/>
      <w:bookmarkStart w:id="1202" w:name="_Toc532377271"/>
      <w:bookmarkStart w:id="1203" w:name="_Toc337558802"/>
      <w:r>
        <w:rPr>
          <w:rFonts w:hint="eastAsia"/>
          <w:sz w:val="21"/>
          <w:szCs w:val="21"/>
        </w:rPr>
        <w:t>12.3</w:t>
      </w:r>
      <w:r>
        <w:rPr>
          <w:rFonts w:hint="eastAsia"/>
          <w:sz w:val="21"/>
          <w:szCs w:val="21"/>
        </w:rPr>
        <w:t>计量</w:t>
      </w:r>
      <w:bookmarkEnd w:id="1201"/>
      <w:bookmarkEnd w:id="1202"/>
    </w:p>
    <w:bookmarkEnd w:id="1203"/>
    <w:p w14:paraId="498FA08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12.3.1 </w:t>
      </w:r>
      <w:r>
        <w:rPr>
          <w:rFonts w:ascii="宋体" w:hAnsi="宋体" w:hint="eastAsia"/>
          <w:kern w:val="0"/>
          <w:szCs w:val="21"/>
        </w:rPr>
        <w:t>计量原则</w:t>
      </w:r>
    </w:p>
    <w:p w14:paraId="260DA6F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14:paraId="74CB48B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12.3.2 </w:t>
      </w:r>
      <w:r>
        <w:rPr>
          <w:rFonts w:ascii="宋体" w:hAnsi="宋体" w:hint="eastAsia"/>
          <w:kern w:val="0"/>
          <w:szCs w:val="21"/>
        </w:rPr>
        <w:t>计量周期</w:t>
      </w:r>
    </w:p>
    <w:p w14:paraId="35B17F6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除专用合同条款另有约定外，工程量的计量按月进行。</w:t>
      </w:r>
    </w:p>
    <w:p w14:paraId="7571740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12.3.3 </w:t>
      </w:r>
      <w:r>
        <w:rPr>
          <w:rFonts w:ascii="宋体" w:hAnsi="宋体" w:hint="eastAsia"/>
          <w:kern w:val="0"/>
          <w:szCs w:val="21"/>
        </w:rPr>
        <w:t>单价合同的计量</w:t>
      </w:r>
    </w:p>
    <w:p w14:paraId="1C7DE43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除专用合同条款另有约定外，单价合同的计量按照本项约定执行：</w:t>
      </w:r>
    </w:p>
    <w:p w14:paraId="24A84B7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）承包人应于每月</w:t>
      </w:r>
      <w:r>
        <w:rPr>
          <w:rFonts w:ascii="宋体" w:hAnsi="宋体" w:hint="eastAsia"/>
          <w:kern w:val="0"/>
          <w:szCs w:val="21"/>
        </w:rPr>
        <w:t>25</w:t>
      </w:r>
      <w:r>
        <w:rPr>
          <w:rFonts w:ascii="宋体" w:hAnsi="宋体" w:hint="eastAsia"/>
          <w:kern w:val="0"/>
          <w:szCs w:val="21"/>
        </w:rPr>
        <w:t>日向监理人报送上月</w:t>
      </w:r>
      <w:r>
        <w:rPr>
          <w:rFonts w:ascii="宋体" w:hAnsi="宋体" w:hint="eastAsia"/>
          <w:kern w:val="0"/>
          <w:szCs w:val="21"/>
        </w:rPr>
        <w:t>20</w:t>
      </w:r>
      <w:r>
        <w:rPr>
          <w:rFonts w:ascii="宋体" w:hAnsi="宋体" w:hint="eastAsia"/>
          <w:kern w:val="0"/>
          <w:szCs w:val="21"/>
        </w:rPr>
        <w:t>日至当月</w:t>
      </w:r>
      <w:r>
        <w:rPr>
          <w:rFonts w:ascii="宋体" w:hAnsi="宋体" w:hint="eastAsia"/>
          <w:kern w:val="0"/>
          <w:szCs w:val="21"/>
        </w:rPr>
        <w:t>19</w:t>
      </w:r>
      <w:r>
        <w:rPr>
          <w:rFonts w:ascii="宋体" w:hAnsi="宋体" w:hint="eastAsia"/>
          <w:kern w:val="0"/>
          <w:szCs w:val="21"/>
        </w:rPr>
        <w:t>日已完成的工程量报告，并附具进度付款申请单、已完成工程量报表和有关资料。</w:t>
      </w:r>
    </w:p>
    <w:p w14:paraId="67643DB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）监理人应在收到承包人提交的工程量报告后</w:t>
      </w:r>
      <w:r>
        <w:rPr>
          <w:rFonts w:ascii="宋体" w:hAnsi="宋体" w:hint="eastAsia"/>
          <w:kern w:val="0"/>
          <w:szCs w:val="21"/>
        </w:rPr>
        <w:t>7</w:t>
      </w:r>
      <w:r>
        <w:rPr>
          <w:rFonts w:ascii="宋体" w:hAnsi="宋体" w:hint="eastAsia"/>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BA090B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）监理人未在收到承包人提交的工程量报表后的</w:t>
      </w:r>
      <w:r>
        <w:rPr>
          <w:rFonts w:ascii="宋体" w:hAnsi="宋体" w:hint="eastAsia"/>
          <w:kern w:val="0"/>
          <w:szCs w:val="21"/>
        </w:rPr>
        <w:t>7</w:t>
      </w:r>
      <w:r>
        <w:rPr>
          <w:rFonts w:ascii="宋体" w:hAnsi="宋体" w:hint="eastAsia"/>
          <w:kern w:val="0"/>
          <w:szCs w:val="21"/>
        </w:rPr>
        <w:t>天内完成审核的，承包人报送的工程量报告中的工程量视为承包人实际完成的工程量，据此计算工程价款。</w:t>
      </w:r>
    </w:p>
    <w:p w14:paraId="29DD74C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12.3.4 </w:t>
      </w:r>
      <w:r>
        <w:rPr>
          <w:rFonts w:ascii="宋体" w:hAnsi="宋体" w:hint="eastAsia"/>
          <w:kern w:val="0"/>
          <w:szCs w:val="21"/>
        </w:rPr>
        <w:t>总价合同的计量</w:t>
      </w:r>
    </w:p>
    <w:p w14:paraId="2FD5F97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除专用合同条款另有约定外，按月计量支付的总价合同，按照本项约定执行：</w:t>
      </w:r>
    </w:p>
    <w:p w14:paraId="3ED132A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）承包人应于每月</w:t>
      </w:r>
      <w:r>
        <w:rPr>
          <w:rFonts w:ascii="宋体" w:hAnsi="宋体" w:hint="eastAsia"/>
          <w:kern w:val="0"/>
          <w:szCs w:val="21"/>
        </w:rPr>
        <w:t>25</w:t>
      </w:r>
      <w:r>
        <w:rPr>
          <w:rFonts w:ascii="宋体" w:hAnsi="宋体" w:hint="eastAsia"/>
          <w:kern w:val="0"/>
          <w:szCs w:val="21"/>
        </w:rPr>
        <w:t>日向监理人报送上月</w:t>
      </w:r>
      <w:r>
        <w:rPr>
          <w:rFonts w:ascii="宋体" w:hAnsi="宋体" w:hint="eastAsia"/>
          <w:kern w:val="0"/>
          <w:szCs w:val="21"/>
        </w:rPr>
        <w:t>20</w:t>
      </w:r>
      <w:r>
        <w:rPr>
          <w:rFonts w:ascii="宋体" w:hAnsi="宋体" w:hint="eastAsia"/>
          <w:kern w:val="0"/>
          <w:szCs w:val="21"/>
        </w:rPr>
        <w:t>日至当月</w:t>
      </w:r>
      <w:r>
        <w:rPr>
          <w:rFonts w:ascii="宋体" w:hAnsi="宋体" w:hint="eastAsia"/>
          <w:kern w:val="0"/>
          <w:szCs w:val="21"/>
        </w:rPr>
        <w:t>19</w:t>
      </w:r>
      <w:r>
        <w:rPr>
          <w:rFonts w:ascii="宋体" w:hAnsi="宋体" w:hint="eastAsia"/>
          <w:kern w:val="0"/>
          <w:szCs w:val="21"/>
        </w:rPr>
        <w:t>日已完成的工程量报告，并附具进度付款申请单、已完成工程量报表和有关资料。</w:t>
      </w:r>
    </w:p>
    <w:p w14:paraId="7A90653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）监理人应在收到承包人提交的工程量报告后</w:t>
      </w:r>
      <w:r>
        <w:rPr>
          <w:rFonts w:ascii="宋体" w:hAnsi="宋体" w:hint="eastAsia"/>
          <w:kern w:val="0"/>
          <w:szCs w:val="21"/>
        </w:rPr>
        <w:t>7</w:t>
      </w:r>
      <w:r>
        <w:rPr>
          <w:rFonts w:ascii="宋体" w:hAnsi="宋体" w:hint="eastAsia"/>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087CC3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）监理人未在收到承包人提交的工程量报表后的</w:t>
      </w:r>
      <w:r>
        <w:rPr>
          <w:rFonts w:ascii="宋体" w:hAnsi="宋体" w:hint="eastAsia"/>
          <w:kern w:val="0"/>
          <w:szCs w:val="21"/>
        </w:rPr>
        <w:t>7</w:t>
      </w:r>
      <w:r>
        <w:rPr>
          <w:rFonts w:ascii="宋体" w:hAnsi="宋体" w:hint="eastAsia"/>
          <w:kern w:val="0"/>
          <w:szCs w:val="21"/>
        </w:rPr>
        <w:t>天内完成复核的，承包人提交的工程量报告中的工程量视为承包人实际完成的工程量。</w:t>
      </w:r>
    </w:p>
    <w:p w14:paraId="44B14C2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12.3.5 </w:t>
      </w:r>
      <w:r>
        <w:rPr>
          <w:rFonts w:ascii="宋体" w:hAnsi="宋体" w:hint="eastAsia"/>
          <w:kern w:val="0"/>
          <w:szCs w:val="21"/>
        </w:rPr>
        <w:t>总价合同采用支付分解表计量支付的，可以按照第</w:t>
      </w:r>
      <w:r>
        <w:rPr>
          <w:rFonts w:ascii="宋体" w:hAnsi="宋体" w:hint="eastAsia"/>
          <w:kern w:val="0"/>
          <w:szCs w:val="21"/>
        </w:rPr>
        <w:t>12.3.4</w:t>
      </w:r>
      <w:r>
        <w:rPr>
          <w:rFonts w:ascii="宋体" w:hAnsi="宋体" w:hint="eastAsia"/>
          <w:kern w:val="0"/>
          <w:szCs w:val="21"/>
        </w:rPr>
        <w:t>项〔总价合同的计量〕</w:t>
      </w:r>
      <w:r>
        <w:rPr>
          <w:rFonts w:ascii="宋体" w:hAnsi="宋体" w:hint="eastAsia"/>
          <w:kern w:val="0"/>
          <w:szCs w:val="21"/>
        </w:rPr>
        <w:lastRenderedPageBreak/>
        <w:t>约定进行计量，但合同价款按照支付分解表进行支付。</w:t>
      </w:r>
    </w:p>
    <w:p w14:paraId="60C2E0D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12.3.6 </w:t>
      </w:r>
      <w:r>
        <w:rPr>
          <w:rFonts w:ascii="宋体" w:hAnsi="宋体" w:hint="eastAsia"/>
          <w:kern w:val="0"/>
          <w:szCs w:val="21"/>
        </w:rPr>
        <w:t>其他价格形式合同的计量</w:t>
      </w:r>
    </w:p>
    <w:p w14:paraId="2F3850D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合同当事人可在专用合同条款中约定其他价格形式合同的计量方式和程序。</w:t>
      </w:r>
    </w:p>
    <w:p w14:paraId="1E819BC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04" w:name="_Toc296346602"/>
      <w:bookmarkStart w:id="1205" w:name="_Toc296503101"/>
      <w:bookmarkStart w:id="1206" w:name="_Toc351203584"/>
      <w:bookmarkStart w:id="1207" w:name="_Toc532377272"/>
      <w:bookmarkStart w:id="1208" w:name="_Toc337558803"/>
      <w:r>
        <w:rPr>
          <w:rFonts w:hint="eastAsia"/>
          <w:sz w:val="21"/>
          <w:szCs w:val="21"/>
        </w:rPr>
        <w:t>12.4</w:t>
      </w:r>
      <w:r>
        <w:rPr>
          <w:rFonts w:hint="eastAsia"/>
          <w:sz w:val="21"/>
          <w:szCs w:val="21"/>
        </w:rPr>
        <w:t>工程进度款支</w:t>
      </w:r>
      <w:bookmarkEnd w:id="1204"/>
      <w:bookmarkEnd w:id="1205"/>
      <w:r>
        <w:rPr>
          <w:rFonts w:hint="eastAsia"/>
          <w:sz w:val="21"/>
          <w:szCs w:val="21"/>
        </w:rPr>
        <w:t>付</w:t>
      </w:r>
      <w:bookmarkEnd w:id="1206"/>
      <w:bookmarkEnd w:id="1207"/>
    </w:p>
    <w:bookmarkEnd w:id="1208"/>
    <w:p w14:paraId="6D40DA3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12.4.1 </w:t>
      </w:r>
      <w:r>
        <w:rPr>
          <w:rFonts w:ascii="宋体" w:hAnsi="宋体" w:hint="eastAsia"/>
          <w:kern w:val="0"/>
          <w:szCs w:val="21"/>
        </w:rPr>
        <w:t>付款周期</w:t>
      </w:r>
    </w:p>
    <w:p w14:paraId="6C000BB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除专用合同条款另有约定外，付款周期应按照第</w:t>
      </w:r>
      <w:r>
        <w:rPr>
          <w:rFonts w:ascii="宋体" w:hAnsi="宋体" w:hint="eastAsia"/>
          <w:kern w:val="0"/>
          <w:szCs w:val="21"/>
        </w:rPr>
        <w:t>12.3.2</w:t>
      </w:r>
      <w:r>
        <w:rPr>
          <w:rFonts w:ascii="宋体" w:hAnsi="宋体" w:hint="eastAsia"/>
          <w:kern w:val="0"/>
          <w:szCs w:val="21"/>
        </w:rPr>
        <w:t>项〔计量周期〕的约定与计量周期保持一致。</w:t>
      </w:r>
    </w:p>
    <w:p w14:paraId="58CDDA5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12.4.2 </w:t>
      </w:r>
      <w:r>
        <w:rPr>
          <w:rFonts w:ascii="宋体" w:hAnsi="宋体" w:hint="eastAsia"/>
          <w:kern w:val="0"/>
          <w:szCs w:val="21"/>
        </w:rPr>
        <w:t>进度付款申请单的编制</w:t>
      </w:r>
    </w:p>
    <w:p w14:paraId="6C3D653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除专用合同条款另有约定外，进度付款申请单应包括下列内容：</w:t>
      </w:r>
    </w:p>
    <w:p w14:paraId="0A60B84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）截至本次付款周期已完成工作对应的金额；</w:t>
      </w:r>
    </w:p>
    <w:p w14:paraId="3B89AEB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）根据第</w:t>
      </w:r>
      <w:r>
        <w:rPr>
          <w:rFonts w:ascii="宋体" w:hAnsi="宋体" w:hint="eastAsia"/>
          <w:kern w:val="0"/>
          <w:szCs w:val="21"/>
        </w:rPr>
        <w:t>10</w:t>
      </w:r>
      <w:r>
        <w:rPr>
          <w:rFonts w:ascii="宋体" w:hAnsi="宋体" w:hint="eastAsia"/>
          <w:kern w:val="0"/>
          <w:szCs w:val="21"/>
        </w:rPr>
        <w:t>条〔变更〕应增加和扣减的变更金额；</w:t>
      </w:r>
    </w:p>
    <w:p w14:paraId="2BFF99A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）根据第</w:t>
      </w:r>
      <w:r>
        <w:rPr>
          <w:rFonts w:ascii="宋体" w:hAnsi="宋体" w:hint="eastAsia"/>
          <w:kern w:val="0"/>
          <w:szCs w:val="21"/>
        </w:rPr>
        <w:t>12.2</w:t>
      </w:r>
      <w:r>
        <w:rPr>
          <w:rFonts w:ascii="宋体" w:hAnsi="宋体" w:hint="eastAsia"/>
          <w:kern w:val="0"/>
          <w:szCs w:val="21"/>
        </w:rPr>
        <w:t>款〔预付款〕约定应支付的预付款和扣减的返还预付款；</w:t>
      </w:r>
    </w:p>
    <w:p w14:paraId="07B6CEA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）根据第</w:t>
      </w:r>
      <w:r>
        <w:rPr>
          <w:rFonts w:ascii="宋体" w:hAnsi="宋体" w:hint="eastAsia"/>
          <w:kern w:val="0"/>
          <w:szCs w:val="21"/>
        </w:rPr>
        <w:t>15.3</w:t>
      </w:r>
      <w:r>
        <w:rPr>
          <w:rFonts w:ascii="宋体" w:hAnsi="宋体" w:hint="eastAsia"/>
          <w:kern w:val="0"/>
          <w:szCs w:val="21"/>
        </w:rPr>
        <w:t>款〔质量保证金〕约定应扣减的质量保证金；</w:t>
      </w:r>
    </w:p>
    <w:p w14:paraId="0B23740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）根据第</w:t>
      </w:r>
      <w:r>
        <w:rPr>
          <w:rFonts w:ascii="宋体" w:hAnsi="宋体" w:hint="eastAsia"/>
          <w:kern w:val="0"/>
          <w:szCs w:val="21"/>
        </w:rPr>
        <w:t>19</w:t>
      </w:r>
      <w:r>
        <w:rPr>
          <w:rFonts w:ascii="宋体" w:hAnsi="宋体" w:hint="eastAsia"/>
          <w:kern w:val="0"/>
          <w:szCs w:val="21"/>
        </w:rPr>
        <w:t>条〔索赔〕应增加和扣减的索赔金额；</w:t>
      </w:r>
    </w:p>
    <w:p w14:paraId="6A2603D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）对已签发的进度款支付证书中出现错误的修正，应在本次进度付款中支付或扣除的金额；</w:t>
      </w:r>
    </w:p>
    <w:p w14:paraId="4F6DE86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）根据合同约定应增加和扣减的其他金额。</w:t>
      </w:r>
    </w:p>
    <w:p w14:paraId="467AACE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12.4.3 </w:t>
      </w:r>
      <w:r>
        <w:rPr>
          <w:rFonts w:ascii="宋体" w:hAnsi="宋体" w:hint="eastAsia"/>
          <w:kern w:val="0"/>
          <w:szCs w:val="21"/>
        </w:rPr>
        <w:t>进度付款申请单的提交</w:t>
      </w:r>
    </w:p>
    <w:p w14:paraId="6B49390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）单价合同进度付款申请单的提交</w:t>
      </w:r>
    </w:p>
    <w:p w14:paraId="731D59B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单价合同的进度付款申请单，按照第</w:t>
      </w:r>
      <w:r>
        <w:rPr>
          <w:rFonts w:ascii="宋体" w:hAnsi="宋体" w:hint="eastAsia"/>
          <w:kern w:val="0"/>
          <w:szCs w:val="21"/>
        </w:rPr>
        <w:t>12.3.3</w:t>
      </w:r>
      <w:r>
        <w:rPr>
          <w:rFonts w:ascii="宋体" w:hAnsi="宋体" w:hint="eastAsia"/>
          <w:kern w:val="0"/>
          <w:szCs w:val="21"/>
        </w:rPr>
        <w:t>项〔单价合同的计量〕约定的时间按月向监理人提交，并附上已完成工程量报表和有关资料。单价合同中的总价项目按月进行支付分解，并汇总列入当期进度付款申请单。</w:t>
      </w:r>
    </w:p>
    <w:p w14:paraId="4808C1A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）总价合同进度付款申请单的提交</w:t>
      </w:r>
    </w:p>
    <w:p w14:paraId="12F96E8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总价合同按月计量支付的，承包人按照第</w:t>
      </w:r>
      <w:r>
        <w:rPr>
          <w:rFonts w:ascii="宋体" w:hAnsi="宋体" w:hint="eastAsia"/>
          <w:kern w:val="0"/>
          <w:szCs w:val="21"/>
        </w:rPr>
        <w:t>12.3.4</w:t>
      </w:r>
      <w:r>
        <w:rPr>
          <w:rFonts w:ascii="宋体" w:hAnsi="宋体" w:hint="eastAsia"/>
          <w:kern w:val="0"/>
          <w:szCs w:val="21"/>
        </w:rPr>
        <w:t>项〔总价合同的计量〕约定的时间按月向监理人提交进度付款申请单，并附上已完成工程量报表和有关资料。</w:t>
      </w:r>
    </w:p>
    <w:p w14:paraId="0612ACA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总价合同按支付分解</w:t>
      </w:r>
      <w:proofErr w:type="gramStart"/>
      <w:r>
        <w:rPr>
          <w:rFonts w:ascii="宋体" w:hAnsi="宋体" w:hint="eastAsia"/>
          <w:kern w:val="0"/>
          <w:szCs w:val="21"/>
        </w:rPr>
        <w:t>表支付</w:t>
      </w:r>
      <w:proofErr w:type="gramEnd"/>
      <w:r>
        <w:rPr>
          <w:rFonts w:ascii="宋体" w:hAnsi="宋体" w:hint="eastAsia"/>
          <w:kern w:val="0"/>
          <w:szCs w:val="21"/>
        </w:rPr>
        <w:t>的，承包人应按照第</w:t>
      </w:r>
      <w:r>
        <w:rPr>
          <w:rFonts w:ascii="宋体" w:hAnsi="宋体" w:hint="eastAsia"/>
          <w:kern w:val="0"/>
          <w:szCs w:val="21"/>
        </w:rPr>
        <w:t>12.4.6</w:t>
      </w:r>
      <w:r>
        <w:rPr>
          <w:rFonts w:ascii="宋体" w:hAnsi="宋体" w:hint="eastAsia"/>
          <w:kern w:val="0"/>
          <w:szCs w:val="21"/>
        </w:rPr>
        <w:t>项〔支付分解表〕及第</w:t>
      </w:r>
      <w:r>
        <w:rPr>
          <w:rFonts w:ascii="宋体" w:hAnsi="宋体" w:hint="eastAsia"/>
          <w:kern w:val="0"/>
          <w:szCs w:val="21"/>
        </w:rPr>
        <w:t>12.4.2</w:t>
      </w:r>
      <w:r>
        <w:rPr>
          <w:rFonts w:ascii="宋体" w:hAnsi="宋体" w:hint="eastAsia"/>
          <w:kern w:val="0"/>
          <w:szCs w:val="21"/>
        </w:rPr>
        <w:t>项〔进度付款申请单的编制〕的约定向监理人提交进度付款申请单。</w:t>
      </w:r>
    </w:p>
    <w:p w14:paraId="15765A9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）其他价格形式合同的进度付款申请单的提交</w:t>
      </w:r>
    </w:p>
    <w:p w14:paraId="787CFC4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合同当事人可在专用合同条款中约定其他价格形式合同的进度付款申请单的编制和提交程序。</w:t>
      </w:r>
    </w:p>
    <w:p w14:paraId="6DE667C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12.4.4 </w:t>
      </w:r>
      <w:r>
        <w:rPr>
          <w:rFonts w:ascii="宋体" w:hAnsi="宋体" w:hint="eastAsia"/>
          <w:kern w:val="0"/>
          <w:szCs w:val="21"/>
        </w:rPr>
        <w:t>进度款审核和支付</w:t>
      </w:r>
    </w:p>
    <w:p w14:paraId="3B2874F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）除专用合同条款另有约定外，监理人应在收到承包人进度付款申请单以及相关资料后</w:t>
      </w:r>
      <w:r>
        <w:rPr>
          <w:rFonts w:ascii="宋体" w:hAnsi="宋体" w:hint="eastAsia"/>
          <w:kern w:val="0"/>
          <w:szCs w:val="21"/>
        </w:rPr>
        <w:t>7</w:t>
      </w:r>
      <w:r>
        <w:rPr>
          <w:rFonts w:ascii="宋体" w:hAnsi="宋体" w:hint="eastAsia"/>
          <w:kern w:val="0"/>
          <w:szCs w:val="21"/>
        </w:rPr>
        <w:t>天内完成审查并报送发包人，发包人应在收到后</w:t>
      </w:r>
      <w:r>
        <w:rPr>
          <w:rFonts w:ascii="宋体" w:hAnsi="宋体" w:hint="eastAsia"/>
          <w:kern w:val="0"/>
          <w:szCs w:val="21"/>
        </w:rPr>
        <w:t>7</w:t>
      </w:r>
      <w:r>
        <w:rPr>
          <w:rFonts w:ascii="宋体" w:hAnsi="宋体" w:hint="eastAsia"/>
          <w:kern w:val="0"/>
          <w:szCs w:val="21"/>
        </w:rPr>
        <w:t>天内完成审批并签发进度款支付证书。发包人逾期未完成审批且未提出异议的，视为已签发进度款支付证书。</w:t>
      </w:r>
    </w:p>
    <w:p w14:paraId="1A1B232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宋体" w:hAnsi="宋体" w:hint="eastAsia"/>
          <w:kern w:val="0"/>
          <w:szCs w:val="21"/>
        </w:rPr>
        <w:t>7</w:t>
      </w:r>
      <w:r>
        <w:rPr>
          <w:rFonts w:ascii="宋体" w:hAnsi="宋体" w:hint="eastAsia"/>
          <w:kern w:val="0"/>
          <w:szCs w:val="21"/>
        </w:rPr>
        <w:t>天内完成审查并报送发包人，发包人应在收到监理人报送的进度付款申请单及相关资料后</w:t>
      </w:r>
      <w:r>
        <w:rPr>
          <w:rFonts w:ascii="宋体" w:hAnsi="宋体" w:hint="eastAsia"/>
          <w:kern w:val="0"/>
          <w:szCs w:val="21"/>
        </w:rPr>
        <w:t>7</w:t>
      </w:r>
      <w:r>
        <w:rPr>
          <w:rFonts w:ascii="宋体" w:hAnsi="宋体" w:hint="eastAsia"/>
          <w:kern w:val="0"/>
          <w:szCs w:val="21"/>
        </w:rPr>
        <w:t>天内，向承包人签发无异议部分的临时进度款支付证书。存在争议的部分，按照第</w:t>
      </w:r>
      <w:r>
        <w:rPr>
          <w:rFonts w:ascii="宋体" w:hAnsi="宋体" w:hint="eastAsia"/>
          <w:kern w:val="0"/>
          <w:szCs w:val="21"/>
        </w:rPr>
        <w:t>20</w:t>
      </w:r>
      <w:r>
        <w:rPr>
          <w:rFonts w:ascii="宋体" w:hAnsi="宋体" w:hint="eastAsia"/>
          <w:kern w:val="0"/>
          <w:szCs w:val="21"/>
        </w:rPr>
        <w:t>条〔争议解决〕的约定处理。</w:t>
      </w:r>
    </w:p>
    <w:p w14:paraId="1E218F8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）除专用合同条款另有约定外，发包人应在进度款支付证书或临时进度款支付证书签发后</w:t>
      </w:r>
      <w:r>
        <w:rPr>
          <w:rFonts w:ascii="宋体" w:hAnsi="宋体" w:hint="eastAsia"/>
          <w:kern w:val="0"/>
          <w:szCs w:val="21"/>
        </w:rPr>
        <w:t>14</w:t>
      </w:r>
      <w:r>
        <w:rPr>
          <w:rFonts w:ascii="宋体" w:hAnsi="宋体" w:hint="eastAsia"/>
          <w:kern w:val="0"/>
          <w:szCs w:val="21"/>
        </w:rPr>
        <w:t>天内完成支付，发包人逾期支付进度款的，应按照中国人民银行发布的同期同类贷款基准利率支付违约金。</w:t>
      </w:r>
    </w:p>
    <w:p w14:paraId="088CE70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）发包人签发进度款支付证书或临时进度款支付证书，不表明发包人已同意、批准或接受了承包人完成的相应部分的工作。</w:t>
      </w:r>
    </w:p>
    <w:p w14:paraId="208779A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12.4.5 </w:t>
      </w:r>
      <w:r>
        <w:rPr>
          <w:rFonts w:ascii="宋体" w:hAnsi="宋体" w:hint="eastAsia"/>
          <w:kern w:val="0"/>
          <w:szCs w:val="21"/>
        </w:rPr>
        <w:t>进度付款的修正</w:t>
      </w:r>
    </w:p>
    <w:p w14:paraId="085265B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5C14EED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12.4.6 </w:t>
      </w:r>
      <w:r>
        <w:rPr>
          <w:rFonts w:ascii="宋体" w:hAnsi="宋体" w:hint="eastAsia"/>
          <w:kern w:val="0"/>
          <w:szCs w:val="21"/>
        </w:rPr>
        <w:t>支付分解表</w:t>
      </w:r>
    </w:p>
    <w:p w14:paraId="2A1C051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w:t>
      </w:r>
      <w:r>
        <w:rPr>
          <w:rFonts w:ascii="宋体" w:hAnsi="宋体" w:hint="eastAsia"/>
          <w:kern w:val="0"/>
          <w:szCs w:val="21"/>
        </w:rPr>
        <w:t>支付分解表的编制要求</w:t>
      </w:r>
    </w:p>
    <w:p w14:paraId="0FFB889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）支付分解表中所列的每期付款金额，应为第</w:t>
      </w:r>
      <w:r>
        <w:rPr>
          <w:rFonts w:ascii="宋体" w:hAnsi="宋体" w:hint="eastAsia"/>
          <w:kern w:val="0"/>
          <w:szCs w:val="21"/>
        </w:rPr>
        <w:t>12.4.2</w:t>
      </w:r>
      <w:r>
        <w:rPr>
          <w:rFonts w:ascii="宋体" w:hAnsi="宋体" w:hint="eastAsia"/>
          <w:kern w:val="0"/>
          <w:szCs w:val="21"/>
        </w:rPr>
        <w:t>项〔进度付款申请单的编制〕第（</w:t>
      </w:r>
      <w:r>
        <w:rPr>
          <w:rFonts w:ascii="宋体" w:hAnsi="宋体" w:hint="eastAsia"/>
          <w:kern w:val="0"/>
          <w:szCs w:val="21"/>
        </w:rPr>
        <w:t>1</w:t>
      </w:r>
      <w:r>
        <w:rPr>
          <w:rFonts w:ascii="宋体" w:hAnsi="宋体" w:hint="eastAsia"/>
          <w:kern w:val="0"/>
          <w:szCs w:val="21"/>
        </w:rPr>
        <w:t>）目的估算金额；</w:t>
      </w:r>
    </w:p>
    <w:p w14:paraId="3FB4B94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）实际进度与施工进度计划不一致的，合同当事人可按照第</w:t>
      </w:r>
      <w:r>
        <w:rPr>
          <w:rFonts w:ascii="宋体" w:hAnsi="宋体" w:hint="eastAsia"/>
          <w:kern w:val="0"/>
          <w:szCs w:val="21"/>
        </w:rPr>
        <w:t>4.4</w:t>
      </w:r>
      <w:r>
        <w:rPr>
          <w:rFonts w:ascii="宋体" w:hAnsi="宋体" w:hint="eastAsia"/>
          <w:kern w:val="0"/>
          <w:szCs w:val="21"/>
        </w:rPr>
        <w:t>款〔商定或确定〕修改支付分解表；</w:t>
      </w:r>
    </w:p>
    <w:p w14:paraId="133525F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）不采用支付分解表的，承包人应向发包人和监理人提交按季度编制的支付估算分解表，用于支付参考。</w:t>
      </w:r>
    </w:p>
    <w:p w14:paraId="78FD9B7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2.</w:t>
      </w:r>
      <w:r>
        <w:rPr>
          <w:rFonts w:ascii="宋体" w:hAnsi="宋体" w:hint="eastAsia"/>
          <w:kern w:val="0"/>
          <w:szCs w:val="21"/>
        </w:rPr>
        <w:t>总价合同支付分解表的编制与审批</w:t>
      </w:r>
    </w:p>
    <w:p w14:paraId="3442FDC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）除专用合同条款另有约定外，承包人应根据第</w:t>
      </w:r>
      <w:r>
        <w:rPr>
          <w:rFonts w:ascii="宋体" w:hAnsi="宋体" w:hint="eastAsia"/>
          <w:kern w:val="0"/>
          <w:szCs w:val="21"/>
        </w:rPr>
        <w:t>7.2</w:t>
      </w:r>
      <w:r>
        <w:rPr>
          <w:rFonts w:ascii="宋体" w:hAnsi="宋体" w:hint="eastAsia"/>
          <w:kern w:val="0"/>
          <w:szCs w:val="21"/>
        </w:rPr>
        <w:t>款〔施工进度计划〕约定的施工进度计划、签约合同价和工程量等因素对总价合同按月进行分解，编制支付分解表。承包人应当在收到监理人和发包人批准的施工进度计划后</w:t>
      </w:r>
      <w:r>
        <w:rPr>
          <w:rFonts w:ascii="宋体" w:hAnsi="宋体" w:hint="eastAsia"/>
          <w:kern w:val="0"/>
          <w:szCs w:val="21"/>
        </w:rPr>
        <w:t>7</w:t>
      </w:r>
      <w:r>
        <w:rPr>
          <w:rFonts w:ascii="宋体" w:hAnsi="宋体" w:hint="eastAsia"/>
          <w:kern w:val="0"/>
          <w:szCs w:val="21"/>
        </w:rPr>
        <w:t>天内，将支付分解表及编制支付分解表的支持性资料报送监理人。</w:t>
      </w:r>
    </w:p>
    <w:p w14:paraId="090F70D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）监理人应在收到支付分解表后</w:t>
      </w:r>
      <w:r>
        <w:rPr>
          <w:rFonts w:ascii="宋体" w:hAnsi="宋体" w:hint="eastAsia"/>
          <w:kern w:val="0"/>
          <w:szCs w:val="21"/>
        </w:rPr>
        <w:t>7</w:t>
      </w:r>
      <w:r>
        <w:rPr>
          <w:rFonts w:ascii="宋体" w:hAnsi="宋体" w:hint="eastAsia"/>
          <w:kern w:val="0"/>
          <w:szCs w:val="21"/>
        </w:rPr>
        <w:t>天内完成审核并报送发包人。发包人应在收到经监理人审核的支付分解表后</w:t>
      </w:r>
      <w:r>
        <w:rPr>
          <w:rFonts w:ascii="宋体" w:hAnsi="宋体" w:hint="eastAsia"/>
          <w:kern w:val="0"/>
          <w:szCs w:val="21"/>
        </w:rPr>
        <w:t>7</w:t>
      </w:r>
      <w:r>
        <w:rPr>
          <w:rFonts w:ascii="宋体" w:hAnsi="宋体" w:hint="eastAsia"/>
          <w:kern w:val="0"/>
          <w:szCs w:val="21"/>
        </w:rPr>
        <w:t>天内完成审批，经发包人批准的支付分解表为有约束力的支付分解表。</w:t>
      </w:r>
    </w:p>
    <w:p w14:paraId="30680FD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）发包人逾期未完</w:t>
      </w:r>
      <w:proofErr w:type="gramStart"/>
      <w:r>
        <w:rPr>
          <w:rFonts w:ascii="宋体" w:hAnsi="宋体" w:hint="eastAsia"/>
          <w:kern w:val="0"/>
          <w:szCs w:val="21"/>
        </w:rPr>
        <w:t>成支付</w:t>
      </w:r>
      <w:proofErr w:type="gramEnd"/>
      <w:r>
        <w:rPr>
          <w:rFonts w:ascii="宋体" w:hAnsi="宋体" w:hint="eastAsia"/>
          <w:kern w:val="0"/>
          <w:szCs w:val="21"/>
        </w:rPr>
        <w:t>分解表审批的，也未及时要求承包人进行修正和提供补充资料的，则承包人提交的支付分解表视为已经获得发包人批准。</w:t>
      </w:r>
    </w:p>
    <w:p w14:paraId="233485F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kern w:val="0"/>
          <w:szCs w:val="21"/>
        </w:rPr>
        <w:t>单价合同的总价项目支付分解表的编制与审批</w:t>
      </w:r>
    </w:p>
    <w:p w14:paraId="310547C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除专用合同条款另有约定外，单价合同的总价项目，由承包人根据施工进度计划和总价</w:t>
      </w:r>
      <w:r>
        <w:rPr>
          <w:rFonts w:ascii="宋体" w:hAnsi="宋体" w:hint="eastAsia"/>
          <w:kern w:val="0"/>
          <w:szCs w:val="21"/>
        </w:rPr>
        <w:lastRenderedPageBreak/>
        <w:t>项目的总价构成、费用性质、计划发生时间和相应工程量等因素按月进行分解，形成支付分解表，其编制与审批参照总价合同支付分解表的编制与审批执行。</w:t>
      </w:r>
    </w:p>
    <w:p w14:paraId="329F635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09" w:name="_Toc532377273"/>
      <w:r>
        <w:rPr>
          <w:rFonts w:hint="eastAsia"/>
          <w:sz w:val="21"/>
          <w:szCs w:val="21"/>
        </w:rPr>
        <w:t>12.5</w:t>
      </w:r>
      <w:r>
        <w:rPr>
          <w:rFonts w:hint="eastAsia"/>
          <w:sz w:val="21"/>
          <w:szCs w:val="21"/>
        </w:rPr>
        <w:t>支付账户</w:t>
      </w:r>
      <w:bookmarkEnd w:id="1209"/>
    </w:p>
    <w:p w14:paraId="27B3472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发包人应将合同价款支付至合同协议书中约定的承包人账户。</w:t>
      </w:r>
    </w:p>
    <w:p w14:paraId="23BDFD70"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210" w:name="_Toc532375599"/>
      <w:bookmarkStart w:id="1211" w:name="_Toc351203586"/>
      <w:bookmarkStart w:id="1212" w:name="_Toc532377274"/>
      <w:bookmarkStart w:id="1213" w:name="_Toc296503106"/>
      <w:bookmarkStart w:id="1214" w:name="_Toc296346607"/>
      <w:bookmarkStart w:id="1215" w:name="_Toc337558804"/>
      <w:bookmarkStart w:id="1216" w:name="_Toc322522574"/>
      <w:r>
        <w:rPr>
          <w:rFonts w:hint="eastAsia"/>
          <w:kern w:val="2"/>
          <w:sz w:val="21"/>
          <w:szCs w:val="21"/>
        </w:rPr>
        <w:t xml:space="preserve">13. </w:t>
      </w:r>
      <w:r>
        <w:rPr>
          <w:rFonts w:hint="eastAsia"/>
          <w:kern w:val="2"/>
          <w:sz w:val="21"/>
          <w:szCs w:val="21"/>
        </w:rPr>
        <w:t>验收和工程试车</w:t>
      </w:r>
      <w:bookmarkEnd w:id="1210"/>
      <w:bookmarkEnd w:id="1211"/>
      <w:bookmarkEnd w:id="1212"/>
    </w:p>
    <w:p w14:paraId="4AB069B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17" w:name="_Toc532377275"/>
      <w:bookmarkStart w:id="1218" w:name="_Toc351203587"/>
      <w:bookmarkStart w:id="1219" w:name="_Toc337558805"/>
      <w:bookmarkStart w:id="1220" w:name="_Toc296346611"/>
      <w:bookmarkStart w:id="1221" w:name="_Toc296503110"/>
      <w:bookmarkEnd w:id="1213"/>
      <w:bookmarkEnd w:id="1214"/>
      <w:bookmarkEnd w:id="1215"/>
      <w:bookmarkEnd w:id="1216"/>
      <w:r>
        <w:rPr>
          <w:rFonts w:hint="eastAsia"/>
          <w:sz w:val="21"/>
          <w:szCs w:val="21"/>
        </w:rPr>
        <w:t>13.1</w:t>
      </w:r>
      <w:r>
        <w:rPr>
          <w:rFonts w:hint="eastAsia"/>
          <w:sz w:val="21"/>
          <w:szCs w:val="21"/>
        </w:rPr>
        <w:t>分部分项工程验收</w:t>
      </w:r>
      <w:bookmarkEnd w:id="1217"/>
      <w:bookmarkEnd w:id="1218"/>
    </w:p>
    <w:bookmarkEnd w:id="1219"/>
    <w:p w14:paraId="6CD5260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13.1.1 </w:t>
      </w:r>
      <w:r>
        <w:rPr>
          <w:rFonts w:ascii="宋体" w:hAnsi="宋体" w:hint="eastAsia"/>
          <w:kern w:val="0"/>
          <w:szCs w:val="21"/>
        </w:rPr>
        <w:t>分部分项工程质量应符合国家有关工程施工验收规范、标准及合同约定，承包人应按照施工组织设计的要求完成分部分项工程施工。</w:t>
      </w:r>
    </w:p>
    <w:p w14:paraId="4821382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13.1.2 </w:t>
      </w:r>
      <w:r>
        <w:rPr>
          <w:rFonts w:ascii="宋体" w:hAnsi="宋体" w:hint="eastAsia"/>
          <w:kern w:val="0"/>
          <w:szCs w:val="21"/>
        </w:rPr>
        <w:t>除专用合同条款另有约定外，分部分项工程经承包人自检合格并具备验收条件的，承包人应提前</w:t>
      </w:r>
      <w:r>
        <w:rPr>
          <w:rFonts w:ascii="宋体" w:hAnsi="宋体" w:hint="eastAsia"/>
          <w:kern w:val="0"/>
          <w:szCs w:val="21"/>
        </w:rPr>
        <w:t>48</w:t>
      </w:r>
      <w:r>
        <w:rPr>
          <w:rFonts w:ascii="宋体" w:hAnsi="宋体" w:hint="eastAsia"/>
          <w:kern w:val="0"/>
          <w:szCs w:val="21"/>
        </w:rPr>
        <w:t>小时通知监理人进行验收。监理人不能按时进行验收的，应在验收前</w:t>
      </w:r>
      <w:r>
        <w:rPr>
          <w:rFonts w:ascii="宋体" w:hAnsi="宋体" w:hint="eastAsia"/>
          <w:kern w:val="0"/>
          <w:szCs w:val="21"/>
        </w:rPr>
        <w:t>24</w:t>
      </w:r>
      <w:r>
        <w:rPr>
          <w:rFonts w:ascii="宋体" w:hAnsi="宋体" w:hint="eastAsia"/>
          <w:kern w:val="0"/>
          <w:szCs w:val="21"/>
        </w:rPr>
        <w:t>小时向承包人提交书面延期要求，但延期不能超过</w:t>
      </w:r>
      <w:r>
        <w:rPr>
          <w:rFonts w:ascii="宋体" w:hAnsi="宋体" w:hint="eastAsia"/>
          <w:kern w:val="0"/>
          <w:szCs w:val="21"/>
        </w:rPr>
        <w:t>48</w:t>
      </w:r>
      <w:r>
        <w:rPr>
          <w:rFonts w:ascii="宋体" w:hAnsi="宋体" w:hint="eastAsia"/>
          <w:kern w:val="0"/>
          <w:szCs w:val="21"/>
        </w:rPr>
        <w:t>小时。监理人未按时进行验收，也未提出延期要求的，承包人有权自行验收，监理人应认可验收结果。分部分项工程未经验收的，不得进入下一道工序施工。</w:t>
      </w:r>
    </w:p>
    <w:p w14:paraId="3D7521F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分部分项工程的验收资料应当作为竣工资料的组成部分。</w:t>
      </w:r>
    </w:p>
    <w:p w14:paraId="51A3DD3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22" w:name="_Toc532377276"/>
      <w:bookmarkStart w:id="1223" w:name="_Toc351203588"/>
      <w:bookmarkStart w:id="1224" w:name="_Toc337558806"/>
      <w:r>
        <w:rPr>
          <w:rFonts w:hint="eastAsia"/>
          <w:sz w:val="21"/>
          <w:szCs w:val="21"/>
        </w:rPr>
        <w:t>13.2</w:t>
      </w:r>
      <w:r>
        <w:rPr>
          <w:rFonts w:hint="eastAsia"/>
          <w:sz w:val="21"/>
          <w:szCs w:val="21"/>
        </w:rPr>
        <w:t>竣工验收</w:t>
      </w:r>
      <w:bookmarkEnd w:id="1222"/>
      <w:bookmarkEnd w:id="1223"/>
    </w:p>
    <w:bookmarkEnd w:id="1220"/>
    <w:bookmarkEnd w:id="1221"/>
    <w:bookmarkEnd w:id="1224"/>
    <w:p w14:paraId="166B39F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13.2.1</w:t>
      </w:r>
      <w:r>
        <w:rPr>
          <w:rFonts w:ascii="宋体" w:hAnsi="宋体" w:hint="eastAsia"/>
          <w:kern w:val="0"/>
          <w:szCs w:val="21"/>
        </w:rPr>
        <w:t>竣工验收条件</w:t>
      </w:r>
    </w:p>
    <w:p w14:paraId="2A9B732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工程具备以下条件的，承包人可以申请竣工验收：</w:t>
      </w:r>
    </w:p>
    <w:p w14:paraId="289E52E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）除发包人同意的甩项工作和缺陷修补工作外，合同范围内的全部工程以及有关工作，包括合同要求的试验、试运行以及检验均已完成，并符合合同要求；</w:t>
      </w:r>
    </w:p>
    <w:p w14:paraId="5CDF1B5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）已按合同约定编制了甩项工作和缺陷修补工作清单以及相应的施工计划；</w:t>
      </w:r>
    </w:p>
    <w:p w14:paraId="7627E37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）已按合同约定的内容和份数备齐竣工资料。</w:t>
      </w:r>
    </w:p>
    <w:p w14:paraId="734F364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13.2.2</w:t>
      </w:r>
      <w:r>
        <w:rPr>
          <w:rFonts w:ascii="宋体" w:hAnsi="宋体" w:hint="eastAsia"/>
          <w:kern w:val="0"/>
          <w:szCs w:val="21"/>
        </w:rPr>
        <w:t>竣工验收程序</w:t>
      </w:r>
    </w:p>
    <w:p w14:paraId="40E25C5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除专用合同条款另有约定外，承包人申请竣工验收的，应当按照以下程序进行：</w:t>
      </w:r>
    </w:p>
    <w:p w14:paraId="46FE77D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）承包人向监理人报送竣工验收申请报告，监理人应在收到竣工验收申请报告后</w:t>
      </w:r>
      <w:r>
        <w:rPr>
          <w:rFonts w:ascii="宋体" w:hAnsi="宋体" w:hint="eastAsia"/>
          <w:kern w:val="0"/>
          <w:szCs w:val="21"/>
        </w:rPr>
        <w:t>14</w:t>
      </w:r>
      <w:r>
        <w:rPr>
          <w:rFonts w:ascii="宋体" w:hAnsi="宋体" w:hint="eastAsia"/>
          <w:kern w:val="0"/>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2B491A7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）监理人审查后认为已具备竣工验收条件的，应将竣工验收申请报告提交发包人，发包人应在收到经监理人审核的竣工验收申请报告后</w:t>
      </w:r>
      <w:r>
        <w:rPr>
          <w:rFonts w:ascii="宋体" w:hAnsi="宋体" w:hint="eastAsia"/>
          <w:kern w:val="0"/>
          <w:szCs w:val="21"/>
        </w:rPr>
        <w:t>28</w:t>
      </w:r>
      <w:r>
        <w:rPr>
          <w:rFonts w:ascii="宋体" w:hAnsi="宋体" w:hint="eastAsia"/>
          <w:kern w:val="0"/>
          <w:szCs w:val="21"/>
        </w:rPr>
        <w:t>天内审批完毕并组织监理人、承包人、设计人等相关单位完成竣工验收。</w:t>
      </w:r>
    </w:p>
    <w:p w14:paraId="2E896ED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）竣工验收合格的，发包人应在验收合格后</w:t>
      </w:r>
      <w:r>
        <w:rPr>
          <w:rFonts w:ascii="宋体" w:hAnsi="宋体" w:hint="eastAsia"/>
          <w:kern w:val="0"/>
          <w:szCs w:val="21"/>
        </w:rPr>
        <w:t>14</w:t>
      </w:r>
      <w:r>
        <w:rPr>
          <w:rFonts w:ascii="宋体" w:hAnsi="宋体" w:hint="eastAsia"/>
          <w:kern w:val="0"/>
          <w:szCs w:val="21"/>
        </w:rPr>
        <w:t>天内向承包人签发工程接收证书。发包人无正当理由逾期不颁发工程接收证书的，自验收合格后第</w:t>
      </w:r>
      <w:r>
        <w:rPr>
          <w:rFonts w:ascii="宋体" w:hAnsi="宋体" w:hint="eastAsia"/>
          <w:kern w:val="0"/>
          <w:szCs w:val="21"/>
        </w:rPr>
        <w:t>15</w:t>
      </w:r>
      <w:r>
        <w:rPr>
          <w:rFonts w:ascii="宋体" w:hAnsi="宋体" w:hint="eastAsia"/>
          <w:kern w:val="0"/>
          <w:szCs w:val="21"/>
        </w:rPr>
        <w:t>天起视为已颁发工程接收证书。</w:t>
      </w:r>
    </w:p>
    <w:p w14:paraId="696E3AF8"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4</w:t>
      </w:r>
      <w:r>
        <w:rPr>
          <w:rFonts w:ascii="宋体" w:hAnsi="宋体" w:hint="eastAsia"/>
          <w:kern w:val="0"/>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4D9288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）工程未经验收或验收不合格，发包人擅自使用的，应在转移占有工程后</w:t>
      </w:r>
      <w:r>
        <w:rPr>
          <w:rFonts w:ascii="宋体" w:hAnsi="宋体" w:hint="eastAsia"/>
          <w:kern w:val="0"/>
          <w:szCs w:val="21"/>
        </w:rPr>
        <w:t>7</w:t>
      </w:r>
      <w:r>
        <w:rPr>
          <w:rFonts w:ascii="宋体" w:hAnsi="宋体" w:hint="eastAsia"/>
          <w:kern w:val="0"/>
          <w:szCs w:val="21"/>
        </w:rPr>
        <w:t>天内向承包人颁发工程接收证书；发包人无正当理由逾期不颁发工程接收证书的，自转移占有后第</w:t>
      </w:r>
      <w:r>
        <w:rPr>
          <w:rFonts w:ascii="宋体" w:hAnsi="宋体" w:hint="eastAsia"/>
          <w:kern w:val="0"/>
          <w:szCs w:val="21"/>
        </w:rPr>
        <w:t>15</w:t>
      </w:r>
      <w:r>
        <w:rPr>
          <w:rFonts w:ascii="宋体" w:hAnsi="宋体" w:hint="eastAsia"/>
          <w:kern w:val="0"/>
          <w:szCs w:val="21"/>
        </w:rPr>
        <w:t>天起视为已颁发工程接收证书。</w:t>
      </w:r>
    </w:p>
    <w:p w14:paraId="59F4236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05FFCD6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13.2.3</w:t>
      </w:r>
      <w:r>
        <w:rPr>
          <w:rFonts w:ascii="宋体" w:hAnsi="宋体" w:hint="eastAsia"/>
          <w:kern w:val="0"/>
          <w:szCs w:val="21"/>
        </w:rPr>
        <w:t>竣工日期</w:t>
      </w:r>
    </w:p>
    <w:p w14:paraId="4178138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w:t>
      </w:r>
      <w:r>
        <w:rPr>
          <w:rFonts w:ascii="宋体" w:hAnsi="宋体" w:hint="eastAsia"/>
          <w:kern w:val="0"/>
          <w:szCs w:val="21"/>
        </w:rPr>
        <w:t>42</w:t>
      </w:r>
      <w:r>
        <w:rPr>
          <w:rFonts w:ascii="宋体" w:hAnsi="宋体" w:hint="eastAsia"/>
          <w:kern w:val="0"/>
          <w:szCs w:val="21"/>
        </w:rPr>
        <w:t>天内完成竣工验收，或完成竣工验收不予签发工程接收证书的，以提交竣工验</w:t>
      </w:r>
      <w:bookmarkStart w:id="1225" w:name="#go14"/>
      <w:bookmarkEnd w:id="1225"/>
      <w:r>
        <w:rPr>
          <w:rFonts w:ascii="宋体" w:hAnsi="宋体" w:hint="eastAsia"/>
          <w:kern w:val="0"/>
          <w:szCs w:val="21"/>
        </w:rPr>
        <w:t>收申请报告的日期为实际竣工日期；工程未经竣工验收，发包人擅自使用的，以转移占有工程之日为实际竣工日期。</w:t>
      </w:r>
    </w:p>
    <w:p w14:paraId="3693035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13.2.4 </w:t>
      </w:r>
      <w:r>
        <w:rPr>
          <w:rFonts w:ascii="宋体" w:hAnsi="宋体" w:hint="eastAsia"/>
          <w:kern w:val="0"/>
          <w:szCs w:val="21"/>
        </w:rPr>
        <w:t>拒绝接收全部或部分工程</w:t>
      </w:r>
    </w:p>
    <w:p w14:paraId="40F3981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对于竣工验收不合格的工程，承包人完成整改后，应当重新进行竣工验收，经重新组织</w:t>
      </w:r>
      <w:proofErr w:type="gramStart"/>
      <w:r>
        <w:rPr>
          <w:rFonts w:ascii="宋体" w:hAnsi="宋体" w:hint="eastAsia"/>
          <w:kern w:val="0"/>
          <w:szCs w:val="21"/>
        </w:rPr>
        <w:t>验收仍</w:t>
      </w:r>
      <w:proofErr w:type="gramEnd"/>
      <w:r>
        <w:rPr>
          <w:rFonts w:ascii="宋体" w:hAnsi="宋体" w:hint="eastAsia"/>
          <w:kern w:val="0"/>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C1D82E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13.2.5 </w:t>
      </w:r>
      <w:r>
        <w:rPr>
          <w:rFonts w:ascii="宋体" w:hAnsi="宋体" w:hint="eastAsia"/>
          <w:kern w:val="0"/>
          <w:szCs w:val="21"/>
        </w:rPr>
        <w:t>移交、接收全部与部分工程</w:t>
      </w:r>
    </w:p>
    <w:p w14:paraId="73333FF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除专用合同条款另有约定外，合同当事人应当在颁发工程接收证书后</w:t>
      </w:r>
      <w:r>
        <w:rPr>
          <w:rFonts w:ascii="宋体" w:hAnsi="宋体" w:hint="eastAsia"/>
          <w:kern w:val="0"/>
          <w:szCs w:val="21"/>
        </w:rPr>
        <w:t>7</w:t>
      </w:r>
      <w:r>
        <w:rPr>
          <w:rFonts w:ascii="宋体" w:hAnsi="宋体" w:hint="eastAsia"/>
          <w:kern w:val="0"/>
          <w:szCs w:val="21"/>
        </w:rPr>
        <w:t>天内完成工程的移交。</w:t>
      </w:r>
    </w:p>
    <w:p w14:paraId="1028D59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发包人无正当理由不接收工程的，发包人</w:t>
      </w:r>
      <w:proofErr w:type="gramStart"/>
      <w:r>
        <w:rPr>
          <w:rFonts w:ascii="宋体" w:hAnsi="宋体" w:hint="eastAsia"/>
          <w:kern w:val="0"/>
          <w:szCs w:val="21"/>
        </w:rPr>
        <w:t>自应当</w:t>
      </w:r>
      <w:proofErr w:type="gramEnd"/>
      <w:r>
        <w:rPr>
          <w:rFonts w:ascii="宋体" w:hAnsi="宋体" w:hint="eastAsia"/>
          <w:kern w:val="0"/>
          <w:szCs w:val="21"/>
        </w:rPr>
        <w:t>接收工程之日起，承担工程照管、成品保护、保管等与工程有关的各项费用，合同当事人可以在专用合同条款中另行约定发包人逾期接收工程的违约责任。</w:t>
      </w:r>
    </w:p>
    <w:p w14:paraId="0997085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承包人无正当理由不移交工程的，承包人应承</w:t>
      </w:r>
      <w:proofErr w:type="gramStart"/>
      <w:r>
        <w:rPr>
          <w:rFonts w:ascii="宋体" w:hAnsi="宋体" w:hint="eastAsia"/>
          <w:kern w:val="0"/>
          <w:szCs w:val="21"/>
        </w:rPr>
        <w:t>担工程</w:t>
      </w:r>
      <w:proofErr w:type="gramEnd"/>
      <w:r>
        <w:rPr>
          <w:rFonts w:ascii="宋体" w:hAnsi="宋体" w:hint="eastAsia"/>
          <w:kern w:val="0"/>
          <w:szCs w:val="21"/>
        </w:rPr>
        <w:t>照管、成品保护、保管等与工程有关的各项费用，合同当事人可以在专用合同条款中另行约定承包人无正当理由不移交工程的违约责任。</w:t>
      </w:r>
    </w:p>
    <w:p w14:paraId="0228404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26" w:name="_Toc532377277"/>
      <w:bookmarkStart w:id="1227" w:name="_Toc351203589"/>
      <w:bookmarkStart w:id="1228" w:name="_Toc296503111"/>
      <w:bookmarkStart w:id="1229" w:name="_Toc296346612"/>
      <w:bookmarkStart w:id="1230" w:name="_Toc337558807"/>
      <w:r>
        <w:rPr>
          <w:rFonts w:hint="eastAsia"/>
          <w:sz w:val="21"/>
          <w:szCs w:val="21"/>
        </w:rPr>
        <w:t>13.3</w:t>
      </w:r>
      <w:r>
        <w:rPr>
          <w:rFonts w:hint="eastAsia"/>
          <w:sz w:val="21"/>
          <w:szCs w:val="21"/>
        </w:rPr>
        <w:t>工程试车</w:t>
      </w:r>
      <w:bookmarkEnd w:id="1226"/>
      <w:bookmarkEnd w:id="1227"/>
    </w:p>
    <w:bookmarkEnd w:id="1228"/>
    <w:bookmarkEnd w:id="1229"/>
    <w:bookmarkEnd w:id="1230"/>
    <w:p w14:paraId="5D35FC7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13.3.1</w:t>
      </w:r>
      <w:r>
        <w:rPr>
          <w:rFonts w:ascii="宋体" w:hAnsi="宋体" w:hint="eastAsia"/>
          <w:kern w:val="0"/>
          <w:szCs w:val="21"/>
        </w:rPr>
        <w:t>试车程序</w:t>
      </w:r>
    </w:p>
    <w:p w14:paraId="7B234EE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14:paraId="1497C7F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1</w:t>
      </w:r>
      <w:r>
        <w:rPr>
          <w:rFonts w:ascii="宋体" w:hAnsi="宋体" w:hint="eastAsia"/>
          <w:kern w:val="0"/>
          <w:szCs w:val="21"/>
        </w:rPr>
        <w:t>）具备单机无负荷试车条件，承包人组织试车，并在试车前</w:t>
      </w:r>
      <w:r>
        <w:rPr>
          <w:rFonts w:ascii="宋体" w:hAnsi="宋体" w:hint="eastAsia"/>
          <w:kern w:val="0"/>
          <w:szCs w:val="21"/>
        </w:rPr>
        <w:t>48</w:t>
      </w:r>
      <w:r>
        <w:rPr>
          <w:rFonts w:ascii="宋体" w:hAnsi="宋体" w:hint="eastAsia"/>
          <w:kern w:val="0"/>
          <w:szCs w:val="21"/>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宋体" w:hAnsi="宋体" w:hint="eastAsia"/>
          <w:kern w:val="0"/>
          <w:szCs w:val="21"/>
        </w:rPr>
        <w:t>24</w:t>
      </w:r>
      <w:r>
        <w:rPr>
          <w:rFonts w:ascii="宋体" w:hAnsi="宋体" w:hint="eastAsia"/>
          <w:kern w:val="0"/>
          <w:szCs w:val="21"/>
        </w:rPr>
        <w:t>小时后视为监理人已经认可试车记录，承包人可继续施工或办理竣工验收手续。</w:t>
      </w:r>
    </w:p>
    <w:p w14:paraId="1DDE4D7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监理人不能按时参加试车，应在试车前</w:t>
      </w:r>
      <w:r>
        <w:rPr>
          <w:rFonts w:ascii="宋体" w:hAnsi="宋体" w:hint="eastAsia"/>
          <w:kern w:val="0"/>
          <w:szCs w:val="21"/>
        </w:rPr>
        <w:t>24</w:t>
      </w:r>
      <w:r>
        <w:rPr>
          <w:rFonts w:ascii="宋体" w:hAnsi="宋体" w:hint="eastAsia"/>
          <w:kern w:val="0"/>
          <w:szCs w:val="21"/>
        </w:rPr>
        <w:t>小时以书面形式向承包人提出延期要求，但延期不能超过</w:t>
      </w:r>
      <w:r>
        <w:rPr>
          <w:rFonts w:ascii="宋体" w:hAnsi="宋体" w:hint="eastAsia"/>
          <w:kern w:val="0"/>
          <w:szCs w:val="21"/>
        </w:rPr>
        <w:t>48</w:t>
      </w:r>
      <w:r>
        <w:rPr>
          <w:rFonts w:ascii="宋体" w:hAnsi="宋体" w:hint="eastAsia"/>
          <w:kern w:val="0"/>
          <w:szCs w:val="21"/>
        </w:rPr>
        <w:t>小时，由此导致工期延误的，工期应予以顺延。监理人未能在前述期限内提出延期要求，又不参加试车的，视为认可试车记录。</w:t>
      </w:r>
    </w:p>
    <w:p w14:paraId="744F34D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）具备无负荷联动试车条件，发包人组织试车，并在试车前</w:t>
      </w:r>
      <w:r>
        <w:rPr>
          <w:rFonts w:ascii="宋体" w:hAnsi="宋体" w:hint="eastAsia"/>
          <w:kern w:val="0"/>
          <w:szCs w:val="21"/>
        </w:rPr>
        <w:t>48</w:t>
      </w:r>
      <w:r>
        <w:rPr>
          <w:rFonts w:ascii="宋体" w:hAnsi="宋体" w:hint="eastAsia"/>
          <w:kern w:val="0"/>
          <w:szCs w:val="21"/>
        </w:rPr>
        <w:t>小时以书面形式通知承包人。通知中应载明试车内容、时间、地点和对承包人的要求，承包人按要求做好准备工作。试车合格，合同当事人在试车记录上签字。承包人无正当理由不参加试车的，视为认可试车记录。</w:t>
      </w:r>
    </w:p>
    <w:p w14:paraId="1DABB93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13.3.2 </w:t>
      </w:r>
      <w:r>
        <w:rPr>
          <w:rFonts w:ascii="宋体" w:hAnsi="宋体" w:hint="eastAsia"/>
          <w:kern w:val="0"/>
          <w:szCs w:val="21"/>
        </w:rPr>
        <w:t>试车中的责任</w:t>
      </w:r>
    </w:p>
    <w:p w14:paraId="5FED05A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2FE20D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A3DF3A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13.3.3 </w:t>
      </w:r>
      <w:r>
        <w:rPr>
          <w:rFonts w:ascii="宋体" w:hAnsi="宋体" w:hint="eastAsia"/>
          <w:kern w:val="0"/>
          <w:szCs w:val="21"/>
        </w:rPr>
        <w:t>投料试车</w:t>
      </w:r>
    </w:p>
    <w:p w14:paraId="05B82B1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14:paraId="05594B9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DB6024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31" w:name="_Toc532377278"/>
      <w:r>
        <w:rPr>
          <w:rFonts w:hint="eastAsia"/>
          <w:sz w:val="21"/>
          <w:szCs w:val="21"/>
        </w:rPr>
        <w:t>13.4</w:t>
      </w:r>
      <w:r>
        <w:rPr>
          <w:rFonts w:hint="eastAsia"/>
          <w:sz w:val="21"/>
          <w:szCs w:val="21"/>
        </w:rPr>
        <w:t>提前交付单位工程的验收</w:t>
      </w:r>
      <w:bookmarkEnd w:id="1231"/>
    </w:p>
    <w:p w14:paraId="5A83160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13.4.1 </w:t>
      </w:r>
      <w:r>
        <w:rPr>
          <w:rFonts w:ascii="宋体" w:hAnsi="宋体" w:hint="eastAsia"/>
          <w:kern w:val="0"/>
          <w:szCs w:val="21"/>
        </w:rPr>
        <w:t>发包人需要在工程竣工前使用单位工程的，或承包人提出提前交付已经竣工的单位工程且经发包人同意的，可进行单位工程验收，验收的程序按照第</w:t>
      </w:r>
      <w:r>
        <w:rPr>
          <w:rFonts w:ascii="宋体" w:hAnsi="宋体" w:hint="eastAsia"/>
          <w:kern w:val="0"/>
          <w:szCs w:val="21"/>
        </w:rPr>
        <w:t>13.2</w:t>
      </w:r>
      <w:r>
        <w:rPr>
          <w:rFonts w:ascii="宋体" w:hAnsi="宋体" w:hint="eastAsia"/>
          <w:kern w:val="0"/>
          <w:szCs w:val="21"/>
        </w:rPr>
        <w:t>款〔竣工验收〕的约定进行。</w:t>
      </w:r>
    </w:p>
    <w:p w14:paraId="71F093A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355E808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13.4.2 </w:t>
      </w:r>
      <w:r>
        <w:rPr>
          <w:rFonts w:ascii="宋体" w:hAnsi="宋体" w:hint="eastAsia"/>
          <w:kern w:val="0"/>
          <w:szCs w:val="21"/>
        </w:rPr>
        <w:t>发包人要求在工程竣工前交付单位工程，由此导致承包人费用增加和（或）工</w:t>
      </w:r>
      <w:r>
        <w:rPr>
          <w:rFonts w:ascii="宋体" w:hAnsi="宋体" w:hint="eastAsia"/>
          <w:kern w:val="0"/>
          <w:szCs w:val="21"/>
        </w:rPr>
        <w:lastRenderedPageBreak/>
        <w:t>期延误的，由发包人承担由此增加的费用和（或）延误的工期，并支付承包人合理的利润。</w:t>
      </w:r>
    </w:p>
    <w:p w14:paraId="0576BBA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32" w:name="_Toc351203591"/>
      <w:bookmarkStart w:id="1233" w:name="_Toc532377279"/>
      <w:r>
        <w:rPr>
          <w:rFonts w:hint="eastAsia"/>
          <w:sz w:val="21"/>
          <w:szCs w:val="21"/>
        </w:rPr>
        <w:t xml:space="preserve">13.5 </w:t>
      </w:r>
      <w:r>
        <w:rPr>
          <w:rFonts w:hint="eastAsia"/>
          <w:sz w:val="21"/>
          <w:szCs w:val="21"/>
        </w:rPr>
        <w:t>施工期运行</w:t>
      </w:r>
      <w:bookmarkEnd w:id="1232"/>
      <w:bookmarkEnd w:id="1233"/>
    </w:p>
    <w:p w14:paraId="3709B70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13.5.1 </w:t>
      </w:r>
      <w:r>
        <w:rPr>
          <w:rFonts w:ascii="宋体" w:hAnsi="宋体" w:hint="eastAsia"/>
          <w:kern w:val="0"/>
          <w:szCs w:val="21"/>
        </w:rPr>
        <w:t>施工期运行是指合同工程尚未全部竣工，其中某项或某几项单位工程或工程设备安装已竣工，根据专用合同条款约定，需要投入施工期运行的，经发包人按第</w:t>
      </w:r>
      <w:r>
        <w:rPr>
          <w:rFonts w:ascii="宋体" w:hAnsi="宋体" w:hint="eastAsia"/>
          <w:kern w:val="0"/>
          <w:szCs w:val="21"/>
        </w:rPr>
        <w:t>13.4</w:t>
      </w:r>
      <w:r>
        <w:rPr>
          <w:rFonts w:ascii="宋体" w:hAnsi="宋体" w:hint="eastAsia"/>
          <w:kern w:val="0"/>
          <w:szCs w:val="21"/>
        </w:rPr>
        <w:t>款〔提前交付单位工程的验收〕的约定验收合格，证明能确保安全后，才能在施工期投入运行。</w:t>
      </w:r>
    </w:p>
    <w:p w14:paraId="0ABE8A3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13.5.2 </w:t>
      </w:r>
      <w:r>
        <w:rPr>
          <w:rFonts w:ascii="宋体" w:hAnsi="宋体" w:hint="eastAsia"/>
          <w:kern w:val="0"/>
          <w:szCs w:val="21"/>
        </w:rPr>
        <w:t>在施工期运行中发现工程或工程设备损坏或存在缺陷的，由承包人按第</w:t>
      </w:r>
      <w:r>
        <w:rPr>
          <w:rFonts w:ascii="宋体" w:hAnsi="宋体" w:hint="eastAsia"/>
          <w:kern w:val="0"/>
          <w:szCs w:val="21"/>
        </w:rPr>
        <w:t>15.2</w:t>
      </w:r>
      <w:r>
        <w:rPr>
          <w:rFonts w:ascii="宋体" w:hAnsi="宋体" w:hint="eastAsia"/>
          <w:kern w:val="0"/>
          <w:szCs w:val="21"/>
        </w:rPr>
        <w:t>款〔缺陷责任期〕约定进行修复。</w:t>
      </w:r>
    </w:p>
    <w:p w14:paraId="4AC831B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34" w:name="_Toc296503112"/>
      <w:bookmarkStart w:id="1235" w:name="_Toc296346613"/>
      <w:bookmarkStart w:id="1236" w:name="_Toc532377280"/>
      <w:bookmarkStart w:id="1237" w:name="_Toc351203592"/>
      <w:bookmarkStart w:id="1238" w:name="_Toc337558809"/>
      <w:r>
        <w:rPr>
          <w:rFonts w:hint="eastAsia"/>
          <w:sz w:val="21"/>
          <w:szCs w:val="21"/>
        </w:rPr>
        <w:t xml:space="preserve">13.6 </w:t>
      </w:r>
      <w:r>
        <w:rPr>
          <w:rFonts w:hint="eastAsia"/>
          <w:sz w:val="21"/>
          <w:szCs w:val="21"/>
        </w:rPr>
        <w:t>竣工退</w:t>
      </w:r>
      <w:bookmarkEnd w:id="1234"/>
      <w:bookmarkEnd w:id="1235"/>
      <w:r>
        <w:rPr>
          <w:rFonts w:hint="eastAsia"/>
          <w:sz w:val="21"/>
          <w:szCs w:val="21"/>
        </w:rPr>
        <w:t>场</w:t>
      </w:r>
      <w:bookmarkEnd w:id="1236"/>
      <w:bookmarkEnd w:id="1237"/>
    </w:p>
    <w:bookmarkEnd w:id="1238"/>
    <w:p w14:paraId="7D2766D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13.6.1 </w:t>
      </w:r>
      <w:r>
        <w:rPr>
          <w:rFonts w:ascii="宋体" w:hAnsi="宋体" w:hint="eastAsia"/>
          <w:kern w:val="0"/>
          <w:szCs w:val="21"/>
        </w:rPr>
        <w:t>竣工退场</w:t>
      </w:r>
    </w:p>
    <w:p w14:paraId="6BA0EC2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颁发工程接收证书后，承包人应按以下要求对施工现场进行清理：</w:t>
      </w:r>
    </w:p>
    <w:p w14:paraId="179111F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）施工现场内残留的垃圾已全部清除出场；</w:t>
      </w:r>
    </w:p>
    <w:p w14:paraId="336A798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）临时工程已拆除，场地已进行清理、平整或复原；</w:t>
      </w:r>
    </w:p>
    <w:p w14:paraId="16C44F17"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）按合同约定应撤离的人员、承包人施工设备和剩余的材料，包括废弃的施工设备和材料，已按计划撤离施工现场；</w:t>
      </w:r>
    </w:p>
    <w:p w14:paraId="041AD73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）施工现场周边及其附近道路、河道的施工堆积物，已全部清理；</w:t>
      </w:r>
    </w:p>
    <w:p w14:paraId="14BDF7E6"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）施工现场其他场地清理工作已全部完成。</w:t>
      </w:r>
    </w:p>
    <w:p w14:paraId="56DBF38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F19FB4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13.6.2 </w:t>
      </w:r>
      <w:r>
        <w:rPr>
          <w:rFonts w:ascii="宋体" w:hAnsi="宋体" w:hint="eastAsia"/>
          <w:kern w:val="0"/>
          <w:szCs w:val="21"/>
        </w:rPr>
        <w:t>地表还原</w:t>
      </w:r>
    </w:p>
    <w:p w14:paraId="32CA857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E6F5E42"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239" w:name="_Toc532375600"/>
      <w:bookmarkStart w:id="1240" w:name="_Toc532377281"/>
      <w:bookmarkStart w:id="1241" w:name="_Toc351203593"/>
      <w:bookmarkStart w:id="1242" w:name="_Toc337558810"/>
      <w:bookmarkStart w:id="1243" w:name="_Toc296503113"/>
      <w:bookmarkStart w:id="1244" w:name="_Toc296346614"/>
      <w:r>
        <w:rPr>
          <w:rFonts w:hint="eastAsia"/>
          <w:kern w:val="2"/>
          <w:sz w:val="21"/>
          <w:szCs w:val="21"/>
        </w:rPr>
        <w:t xml:space="preserve">14. </w:t>
      </w:r>
      <w:r>
        <w:rPr>
          <w:rFonts w:hint="eastAsia"/>
          <w:kern w:val="2"/>
          <w:sz w:val="21"/>
          <w:szCs w:val="21"/>
        </w:rPr>
        <w:t>竣工结算</w:t>
      </w:r>
      <w:bookmarkEnd w:id="1239"/>
      <w:bookmarkEnd w:id="1240"/>
      <w:bookmarkEnd w:id="1241"/>
    </w:p>
    <w:p w14:paraId="317FC1A6"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45" w:name="_Toc532377282"/>
      <w:bookmarkStart w:id="1246" w:name="_Toc351203594"/>
      <w:bookmarkStart w:id="1247" w:name="_Toc337558811"/>
      <w:bookmarkEnd w:id="1242"/>
      <w:r>
        <w:rPr>
          <w:rFonts w:hint="eastAsia"/>
          <w:sz w:val="21"/>
          <w:szCs w:val="21"/>
        </w:rPr>
        <w:t xml:space="preserve">14.1 </w:t>
      </w:r>
      <w:r>
        <w:rPr>
          <w:rFonts w:hint="eastAsia"/>
          <w:sz w:val="21"/>
          <w:szCs w:val="21"/>
        </w:rPr>
        <w:t>竣工结算申请</w:t>
      </w:r>
      <w:bookmarkEnd w:id="1245"/>
      <w:bookmarkEnd w:id="1246"/>
    </w:p>
    <w:bookmarkEnd w:id="1247"/>
    <w:p w14:paraId="0D34D59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除专用合同条款另有约定外，承包人应在工程竣工验收合格后</w:t>
      </w:r>
      <w:r>
        <w:rPr>
          <w:rFonts w:ascii="宋体" w:hAnsi="宋体" w:hint="eastAsia"/>
          <w:kern w:val="0"/>
          <w:szCs w:val="21"/>
        </w:rPr>
        <w:t>28</w:t>
      </w:r>
      <w:r>
        <w:rPr>
          <w:rFonts w:ascii="宋体" w:hAnsi="宋体" w:hint="eastAsia"/>
          <w:kern w:val="0"/>
          <w:szCs w:val="21"/>
        </w:rPr>
        <w:t>天内向发包人和监理人提交竣工结算申请单，并提交完整的结算资料，有关竣工结算申请单的资料清单和份数等要求由合同当事人在专用合同条款中约定。</w:t>
      </w:r>
    </w:p>
    <w:p w14:paraId="3EF21AD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除专用合同条款另有约定外，竣工结算申请单应包括以下内容：</w:t>
      </w:r>
    </w:p>
    <w:p w14:paraId="68FC1A3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）竣工结算合同价格；</w:t>
      </w:r>
    </w:p>
    <w:p w14:paraId="2A86C31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）发包人已支付承包人的款项；</w:t>
      </w:r>
    </w:p>
    <w:p w14:paraId="0EF62C2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）应扣留的质量保证金。已缴纳履约保证金的或提供其他工程质量担保方式的除外；</w:t>
      </w:r>
      <w:r>
        <w:rPr>
          <w:rFonts w:ascii="宋体" w:hAnsi="宋体" w:hint="eastAsia"/>
          <w:kern w:val="0"/>
          <w:szCs w:val="21"/>
        </w:rPr>
        <w:t xml:space="preserve"> </w:t>
      </w:r>
    </w:p>
    <w:p w14:paraId="1508D13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）发包人应支付承包人的合同价款。</w:t>
      </w:r>
    </w:p>
    <w:p w14:paraId="0E4F579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48" w:name="_Toc532377283"/>
      <w:bookmarkStart w:id="1249" w:name="_Toc351203595"/>
      <w:bookmarkStart w:id="1250" w:name="_Toc337558812"/>
      <w:r>
        <w:rPr>
          <w:rFonts w:hint="eastAsia"/>
          <w:sz w:val="21"/>
          <w:szCs w:val="21"/>
        </w:rPr>
        <w:lastRenderedPageBreak/>
        <w:t xml:space="preserve">14.2 </w:t>
      </w:r>
      <w:r>
        <w:rPr>
          <w:rFonts w:hint="eastAsia"/>
          <w:sz w:val="21"/>
          <w:szCs w:val="21"/>
        </w:rPr>
        <w:t>竣工结算审核</w:t>
      </w:r>
      <w:bookmarkEnd w:id="1248"/>
      <w:bookmarkEnd w:id="1249"/>
    </w:p>
    <w:bookmarkEnd w:id="1250"/>
    <w:p w14:paraId="14E10F0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）除专用合同条款另有约定外，监理人应在收到竣工结算申请单后</w:t>
      </w:r>
      <w:r>
        <w:rPr>
          <w:rFonts w:ascii="宋体" w:hAnsi="宋体" w:hint="eastAsia"/>
          <w:kern w:val="0"/>
          <w:szCs w:val="21"/>
        </w:rPr>
        <w:t>14</w:t>
      </w:r>
      <w:r>
        <w:rPr>
          <w:rFonts w:ascii="宋体" w:hAnsi="宋体" w:hint="eastAsia"/>
          <w:kern w:val="0"/>
          <w:szCs w:val="21"/>
        </w:rPr>
        <w:t>天内完成核查并报送发包人。发包人应在收到监理人提交的经审核的竣工结算申请单后</w:t>
      </w:r>
      <w:r>
        <w:rPr>
          <w:rFonts w:ascii="宋体" w:hAnsi="宋体" w:hint="eastAsia"/>
          <w:kern w:val="0"/>
          <w:szCs w:val="21"/>
        </w:rPr>
        <w:t>14</w:t>
      </w:r>
      <w:r>
        <w:rPr>
          <w:rFonts w:ascii="宋体" w:hAnsi="宋体" w:hint="eastAsia"/>
          <w:kern w:val="0"/>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14:paraId="190B70F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发包人在收到承包人提交竣工结算申请书后</w:t>
      </w:r>
      <w:r>
        <w:rPr>
          <w:rFonts w:ascii="宋体" w:hAnsi="宋体" w:hint="eastAsia"/>
          <w:kern w:val="0"/>
          <w:szCs w:val="21"/>
        </w:rPr>
        <w:t>28</w:t>
      </w:r>
      <w:r>
        <w:rPr>
          <w:rFonts w:ascii="宋体" w:hAnsi="宋体" w:hint="eastAsia"/>
          <w:kern w:val="0"/>
          <w:szCs w:val="21"/>
        </w:rPr>
        <w:t>天内未完成审批且未提出异议的，视为发包人认可承包人提交的竣工结算申请单，并自发包人收到承包人提交的竣工结算申请单后第</w:t>
      </w:r>
      <w:r>
        <w:rPr>
          <w:rFonts w:ascii="宋体" w:hAnsi="宋体" w:hint="eastAsia"/>
          <w:kern w:val="0"/>
          <w:szCs w:val="21"/>
        </w:rPr>
        <w:t>29</w:t>
      </w:r>
      <w:r>
        <w:rPr>
          <w:rFonts w:ascii="宋体" w:hAnsi="宋体" w:hint="eastAsia"/>
          <w:kern w:val="0"/>
          <w:szCs w:val="21"/>
        </w:rPr>
        <w:t>天起视为已签发竣工付款证书。</w:t>
      </w:r>
    </w:p>
    <w:p w14:paraId="66F893C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）除专用合同条款另有约定外，发包人应在签发竣工付款证书后的</w:t>
      </w:r>
      <w:r>
        <w:rPr>
          <w:rFonts w:ascii="宋体" w:hAnsi="宋体" w:hint="eastAsia"/>
          <w:kern w:val="0"/>
          <w:szCs w:val="21"/>
        </w:rPr>
        <w:t xml:space="preserve">14 </w:t>
      </w:r>
      <w:r>
        <w:rPr>
          <w:rFonts w:ascii="宋体" w:hAnsi="宋体" w:hint="eastAsia"/>
          <w:kern w:val="0"/>
          <w:szCs w:val="21"/>
        </w:rPr>
        <w:t>天内，完成对承包人的竣工付款。发包人逾期支付的，按照中国人民银行发布的同期同类贷款基准利率支付违约金；逾期支付超过</w:t>
      </w:r>
      <w:r>
        <w:rPr>
          <w:rFonts w:ascii="宋体" w:hAnsi="宋体" w:hint="eastAsia"/>
          <w:kern w:val="0"/>
          <w:szCs w:val="21"/>
        </w:rPr>
        <w:t>56</w:t>
      </w:r>
      <w:r>
        <w:rPr>
          <w:rFonts w:ascii="宋体" w:hAnsi="宋体" w:hint="eastAsia"/>
          <w:kern w:val="0"/>
          <w:szCs w:val="21"/>
        </w:rPr>
        <w:t>天的，按照中国人民银行发布的同期同类贷款基准利率的两倍支付违约金。</w:t>
      </w:r>
    </w:p>
    <w:p w14:paraId="69495AE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）承包人对发包人签认的竣工付款证书有异议的，对于有异议部分应在收到发包人签认的竣工付款证书后</w:t>
      </w:r>
      <w:r>
        <w:rPr>
          <w:rFonts w:ascii="宋体" w:hAnsi="宋体" w:hint="eastAsia"/>
          <w:kern w:val="0"/>
          <w:szCs w:val="21"/>
        </w:rPr>
        <w:t>7</w:t>
      </w:r>
      <w:r>
        <w:rPr>
          <w:rFonts w:ascii="宋体" w:hAnsi="宋体" w:hint="eastAsia"/>
          <w:kern w:val="0"/>
          <w:szCs w:val="21"/>
        </w:rPr>
        <w:t>天内提出异议，并由合同当事人按照专用合同条款约定的方式和程序进行复核，或按照第</w:t>
      </w:r>
      <w:r>
        <w:rPr>
          <w:rFonts w:ascii="宋体" w:hAnsi="宋体" w:hint="eastAsia"/>
          <w:kern w:val="0"/>
          <w:szCs w:val="21"/>
        </w:rPr>
        <w:t>20</w:t>
      </w:r>
      <w:r>
        <w:rPr>
          <w:rFonts w:ascii="宋体" w:hAnsi="宋体" w:hint="eastAsia"/>
          <w:kern w:val="0"/>
          <w:szCs w:val="21"/>
        </w:rPr>
        <w:t>条〔争议解决〕约定处理。对于无异议部分，发包人应签发临时竣工付款证书，并按本款第（</w:t>
      </w:r>
      <w:r>
        <w:rPr>
          <w:rFonts w:ascii="宋体" w:hAnsi="宋体" w:hint="eastAsia"/>
          <w:kern w:val="0"/>
          <w:szCs w:val="21"/>
        </w:rPr>
        <w:t>2</w:t>
      </w:r>
      <w:r>
        <w:rPr>
          <w:rFonts w:ascii="宋体" w:hAnsi="宋体" w:hint="eastAsia"/>
          <w:kern w:val="0"/>
          <w:szCs w:val="21"/>
        </w:rPr>
        <w:t>）</w:t>
      </w:r>
      <w:proofErr w:type="gramStart"/>
      <w:r>
        <w:rPr>
          <w:rFonts w:ascii="宋体" w:hAnsi="宋体" w:hint="eastAsia"/>
          <w:kern w:val="0"/>
          <w:szCs w:val="21"/>
        </w:rPr>
        <w:t>项完成</w:t>
      </w:r>
      <w:proofErr w:type="gramEnd"/>
      <w:r>
        <w:rPr>
          <w:rFonts w:ascii="宋体" w:hAnsi="宋体" w:hint="eastAsia"/>
          <w:kern w:val="0"/>
          <w:szCs w:val="21"/>
        </w:rPr>
        <w:t>付款。承包人逾期未提出异议的，视为认可发包人的审批结果。</w:t>
      </w:r>
    </w:p>
    <w:p w14:paraId="3E306F0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51" w:name="_Toc351203596"/>
      <w:bookmarkStart w:id="1252" w:name="_Toc532377284"/>
      <w:bookmarkStart w:id="1253" w:name="_Toc337558813"/>
      <w:r>
        <w:rPr>
          <w:rFonts w:hint="eastAsia"/>
          <w:sz w:val="21"/>
          <w:szCs w:val="21"/>
        </w:rPr>
        <w:t xml:space="preserve">14.3 </w:t>
      </w:r>
      <w:r>
        <w:rPr>
          <w:rFonts w:hint="eastAsia"/>
          <w:sz w:val="21"/>
          <w:szCs w:val="21"/>
        </w:rPr>
        <w:t>甩项竣工协议</w:t>
      </w:r>
      <w:bookmarkEnd w:id="1251"/>
      <w:bookmarkEnd w:id="1252"/>
    </w:p>
    <w:bookmarkEnd w:id="1253"/>
    <w:p w14:paraId="63208B6D" w14:textId="77777777" w:rsidR="007876CD" w:rsidRDefault="00797C9F">
      <w:pPr>
        <w:autoSpaceDE w:val="0"/>
        <w:autoSpaceDN w:val="0"/>
        <w:spacing w:line="360" w:lineRule="auto"/>
        <w:ind w:firstLineChars="196" w:firstLine="412"/>
        <w:jc w:val="left"/>
        <w:rPr>
          <w:rFonts w:ascii="宋体" w:hAnsi="宋体" w:hint="eastAsia"/>
          <w:kern w:val="0"/>
          <w:szCs w:val="21"/>
        </w:rPr>
      </w:pPr>
      <w:r>
        <w:rPr>
          <w:rFonts w:ascii="宋体" w:hAnsi="宋体" w:hint="eastAsia"/>
          <w:kern w:val="0"/>
          <w:szCs w:val="21"/>
        </w:rPr>
        <w:t>发包人要求甩项竣工的，合同当事人应签订甩项竣工协议。在甩项竣工协议中应明确，合同当事人按照第</w:t>
      </w:r>
      <w:r>
        <w:rPr>
          <w:rFonts w:ascii="宋体" w:hAnsi="宋体" w:hint="eastAsia"/>
          <w:kern w:val="0"/>
          <w:szCs w:val="21"/>
        </w:rPr>
        <w:t>14.1</w:t>
      </w:r>
      <w:r>
        <w:rPr>
          <w:rFonts w:ascii="宋体" w:hAnsi="宋体" w:hint="eastAsia"/>
          <w:kern w:val="0"/>
          <w:szCs w:val="21"/>
        </w:rPr>
        <w:t>款〔竣工结算申请〕及</w:t>
      </w:r>
      <w:r>
        <w:rPr>
          <w:rFonts w:ascii="宋体" w:hAnsi="宋体" w:hint="eastAsia"/>
          <w:kern w:val="0"/>
          <w:szCs w:val="21"/>
        </w:rPr>
        <w:t>14.2</w:t>
      </w:r>
      <w:r>
        <w:rPr>
          <w:rFonts w:ascii="宋体" w:hAnsi="宋体" w:hint="eastAsia"/>
          <w:kern w:val="0"/>
          <w:szCs w:val="21"/>
        </w:rPr>
        <w:t>款〔竣工结算审核〕的约定，对已完合格工程进行结算，并支付相应合同价款。</w:t>
      </w:r>
    </w:p>
    <w:p w14:paraId="7291C8A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54" w:name="_Toc351203597"/>
      <w:bookmarkStart w:id="1255" w:name="_Toc532377285"/>
      <w:bookmarkStart w:id="1256" w:name="_Toc337558814"/>
      <w:r>
        <w:rPr>
          <w:rFonts w:hint="eastAsia"/>
          <w:sz w:val="21"/>
          <w:szCs w:val="21"/>
        </w:rPr>
        <w:t xml:space="preserve">14.4 </w:t>
      </w:r>
      <w:r>
        <w:rPr>
          <w:rFonts w:hint="eastAsia"/>
          <w:sz w:val="21"/>
          <w:szCs w:val="21"/>
        </w:rPr>
        <w:t>最终结清</w:t>
      </w:r>
      <w:bookmarkEnd w:id="1254"/>
      <w:bookmarkEnd w:id="1255"/>
    </w:p>
    <w:bookmarkEnd w:id="1256"/>
    <w:p w14:paraId="5DCBE31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14.4.1 </w:t>
      </w:r>
      <w:r>
        <w:rPr>
          <w:rFonts w:ascii="宋体" w:hAnsi="宋体" w:hint="eastAsia"/>
          <w:kern w:val="0"/>
          <w:szCs w:val="21"/>
        </w:rPr>
        <w:t>最终结清申请单</w:t>
      </w:r>
    </w:p>
    <w:p w14:paraId="71D3F88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）除专用合同条款另有约定外，承包人应在缺陷责任期终止证书颁发后</w:t>
      </w:r>
      <w:r>
        <w:rPr>
          <w:rFonts w:ascii="宋体" w:hAnsi="宋体" w:hint="eastAsia"/>
          <w:kern w:val="0"/>
          <w:szCs w:val="21"/>
        </w:rPr>
        <w:t>7</w:t>
      </w:r>
      <w:r>
        <w:rPr>
          <w:rFonts w:ascii="宋体" w:hAnsi="宋体" w:hint="eastAsia"/>
          <w:kern w:val="0"/>
          <w:szCs w:val="21"/>
        </w:rPr>
        <w:t>天内，按专用合同条款约定的份数向发包人提交最终结清申请单，并提供相关证明材料。</w:t>
      </w:r>
    </w:p>
    <w:p w14:paraId="6BF2CAC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14:paraId="5C593B6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）发包人对最终结清申请单内容有异议的，有权要求承包人进行修正和提供补充资料，承包人应向发包人提交修正后的最终结清申请单。</w:t>
      </w:r>
    </w:p>
    <w:p w14:paraId="6649EBC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14.4.2 </w:t>
      </w:r>
      <w:r>
        <w:rPr>
          <w:rFonts w:ascii="宋体" w:hAnsi="宋体" w:hint="eastAsia"/>
          <w:kern w:val="0"/>
          <w:szCs w:val="21"/>
        </w:rPr>
        <w:t>最终结清证书和支付</w:t>
      </w:r>
    </w:p>
    <w:p w14:paraId="3CE67AE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）除专用合同条款另有约定外，发包人应在收到承包人提交的最终结清申请单后</w:t>
      </w:r>
      <w:r>
        <w:rPr>
          <w:rFonts w:ascii="宋体" w:hAnsi="宋体" w:hint="eastAsia"/>
          <w:kern w:val="0"/>
          <w:szCs w:val="21"/>
        </w:rPr>
        <w:t>14</w:t>
      </w:r>
      <w:r>
        <w:rPr>
          <w:rFonts w:ascii="宋体" w:hAnsi="宋体" w:hint="eastAsia"/>
          <w:kern w:val="0"/>
          <w:szCs w:val="21"/>
        </w:rPr>
        <w:t>天内完成审批并向承包人颁发最终结清证书。发包人逾期未完成审批，又未提出修改意见的，视为发包人同意承包人提交的最终结清申请单，且自发包人收到承包人提交的最终结清申请</w:t>
      </w:r>
      <w:r>
        <w:rPr>
          <w:rFonts w:ascii="宋体" w:hAnsi="宋体" w:hint="eastAsia"/>
          <w:kern w:val="0"/>
          <w:szCs w:val="21"/>
        </w:rPr>
        <w:lastRenderedPageBreak/>
        <w:t>单后</w:t>
      </w:r>
      <w:r>
        <w:rPr>
          <w:rFonts w:ascii="宋体" w:hAnsi="宋体" w:hint="eastAsia"/>
          <w:kern w:val="0"/>
          <w:szCs w:val="21"/>
        </w:rPr>
        <w:t>15</w:t>
      </w:r>
      <w:r>
        <w:rPr>
          <w:rFonts w:ascii="宋体" w:hAnsi="宋体" w:hint="eastAsia"/>
          <w:kern w:val="0"/>
          <w:szCs w:val="21"/>
        </w:rPr>
        <w:t>天起视为已颁发最终结清证书。</w:t>
      </w:r>
    </w:p>
    <w:p w14:paraId="710581F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）除专用合同条款另有约定外，发包人应在颁发最终结清证书后</w:t>
      </w:r>
      <w:r>
        <w:rPr>
          <w:rFonts w:ascii="宋体" w:hAnsi="宋体" w:hint="eastAsia"/>
          <w:kern w:val="0"/>
          <w:szCs w:val="21"/>
        </w:rPr>
        <w:t>7</w:t>
      </w:r>
      <w:r>
        <w:rPr>
          <w:rFonts w:ascii="宋体" w:hAnsi="宋体" w:hint="eastAsia"/>
          <w:kern w:val="0"/>
          <w:szCs w:val="21"/>
        </w:rPr>
        <w:t>天内完成支付。发包人逾期支付的，按照中国人民银行发布的同期同类贷款基准利率支付违约金；逾期支付超过</w:t>
      </w:r>
      <w:r>
        <w:rPr>
          <w:rFonts w:ascii="宋体" w:hAnsi="宋体" w:hint="eastAsia"/>
          <w:kern w:val="0"/>
          <w:szCs w:val="21"/>
        </w:rPr>
        <w:t>56</w:t>
      </w:r>
      <w:r>
        <w:rPr>
          <w:rFonts w:ascii="宋体" w:hAnsi="宋体" w:hint="eastAsia"/>
          <w:kern w:val="0"/>
          <w:szCs w:val="21"/>
        </w:rPr>
        <w:t>天的，按照中国人民银行发布的同期同类贷款基准利率的两倍支付违约金。</w:t>
      </w:r>
    </w:p>
    <w:p w14:paraId="7B58250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）承包人对发包人颁发的最终结清证书有异议的，按第</w:t>
      </w:r>
      <w:r>
        <w:rPr>
          <w:rFonts w:ascii="宋体" w:hAnsi="宋体" w:hint="eastAsia"/>
          <w:kern w:val="0"/>
          <w:szCs w:val="21"/>
        </w:rPr>
        <w:t>20</w:t>
      </w:r>
      <w:r>
        <w:rPr>
          <w:rFonts w:ascii="宋体" w:hAnsi="宋体" w:hint="eastAsia"/>
          <w:kern w:val="0"/>
          <w:szCs w:val="21"/>
        </w:rPr>
        <w:t>条〔争议解决〕的约定办理。</w:t>
      </w:r>
    </w:p>
    <w:p w14:paraId="7F91ECEF"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257" w:name="_Toc532377286"/>
      <w:bookmarkStart w:id="1258" w:name="_Toc351203598"/>
      <w:bookmarkStart w:id="1259" w:name="_Toc532375601"/>
      <w:bookmarkStart w:id="1260" w:name="_Toc337558815"/>
      <w:r>
        <w:rPr>
          <w:rFonts w:hint="eastAsia"/>
          <w:kern w:val="2"/>
          <w:sz w:val="21"/>
          <w:szCs w:val="21"/>
        </w:rPr>
        <w:t xml:space="preserve">15. </w:t>
      </w:r>
      <w:r>
        <w:rPr>
          <w:rFonts w:hint="eastAsia"/>
          <w:kern w:val="2"/>
          <w:sz w:val="21"/>
          <w:szCs w:val="21"/>
        </w:rPr>
        <w:t>缺陷责任与保修</w:t>
      </w:r>
      <w:bookmarkEnd w:id="1257"/>
      <w:bookmarkEnd w:id="1258"/>
      <w:bookmarkEnd w:id="1259"/>
    </w:p>
    <w:p w14:paraId="1C3B9A3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61" w:name="_Toc532377287"/>
      <w:bookmarkStart w:id="1262" w:name="_Toc351203599"/>
      <w:bookmarkStart w:id="1263" w:name="_Toc337558816"/>
      <w:bookmarkStart w:id="1264" w:name="_Toc296346615"/>
      <w:bookmarkStart w:id="1265" w:name="_Toc296503114"/>
      <w:bookmarkEnd w:id="1243"/>
      <w:bookmarkEnd w:id="1244"/>
      <w:bookmarkEnd w:id="1260"/>
      <w:r>
        <w:rPr>
          <w:rFonts w:hint="eastAsia"/>
          <w:sz w:val="21"/>
          <w:szCs w:val="21"/>
        </w:rPr>
        <w:t xml:space="preserve">15.1 </w:t>
      </w:r>
      <w:r>
        <w:rPr>
          <w:rFonts w:hint="eastAsia"/>
          <w:sz w:val="21"/>
          <w:szCs w:val="21"/>
        </w:rPr>
        <w:t>工程保修的原则</w:t>
      </w:r>
      <w:bookmarkEnd w:id="1261"/>
      <w:bookmarkEnd w:id="1262"/>
    </w:p>
    <w:bookmarkEnd w:id="1263"/>
    <w:p w14:paraId="3598008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在工程移交发包人后，因承包人原因产生的质量缺陷，承包人应承</w:t>
      </w:r>
      <w:proofErr w:type="gramStart"/>
      <w:r>
        <w:rPr>
          <w:rFonts w:ascii="宋体" w:hAnsi="宋体" w:hint="eastAsia"/>
          <w:kern w:val="0"/>
          <w:szCs w:val="21"/>
        </w:rPr>
        <w:t>担质量</w:t>
      </w:r>
      <w:proofErr w:type="gramEnd"/>
      <w:r>
        <w:rPr>
          <w:rFonts w:ascii="宋体" w:hAnsi="宋体" w:hint="eastAsia"/>
          <w:kern w:val="0"/>
          <w:szCs w:val="21"/>
        </w:rPr>
        <w:t>缺陷责任和保修义务。缺陷责任期届满，承包人仍应按合同约定的工程各部位保修年限承担保修义务。</w:t>
      </w:r>
    </w:p>
    <w:p w14:paraId="23591F0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66" w:name="_Toc532377288"/>
      <w:bookmarkStart w:id="1267" w:name="_Toc351203600"/>
      <w:bookmarkStart w:id="1268" w:name="_Toc337558817"/>
      <w:r>
        <w:rPr>
          <w:rFonts w:hint="eastAsia"/>
          <w:sz w:val="21"/>
          <w:szCs w:val="21"/>
        </w:rPr>
        <w:t xml:space="preserve">15.2 </w:t>
      </w:r>
      <w:r>
        <w:rPr>
          <w:rFonts w:hint="eastAsia"/>
          <w:sz w:val="21"/>
          <w:szCs w:val="21"/>
        </w:rPr>
        <w:t>缺陷责任期</w:t>
      </w:r>
      <w:bookmarkEnd w:id="1264"/>
      <w:bookmarkEnd w:id="1265"/>
      <w:bookmarkEnd w:id="1266"/>
      <w:bookmarkEnd w:id="1267"/>
    </w:p>
    <w:bookmarkEnd w:id="1268"/>
    <w:p w14:paraId="2D07025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15.2.1 </w:t>
      </w:r>
      <w:r>
        <w:rPr>
          <w:rFonts w:ascii="宋体" w:hAnsi="宋体" w:hint="eastAsia"/>
          <w:kern w:val="0"/>
          <w:szCs w:val="21"/>
        </w:rPr>
        <w:t>缺陷责任期从工程通过竣工验收之日起计算，合同当事人应在专用合同条款约定缺陷责任期的具体期限，但该期限最长不超过</w:t>
      </w:r>
      <w:r>
        <w:rPr>
          <w:rFonts w:ascii="宋体" w:hAnsi="宋体" w:hint="eastAsia"/>
          <w:kern w:val="0"/>
          <w:szCs w:val="21"/>
        </w:rPr>
        <w:t>24</w:t>
      </w:r>
      <w:r>
        <w:rPr>
          <w:rFonts w:ascii="宋体" w:hAnsi="宋体" w:hint="eastAsia"/>
          <w:kern w:val="0"/>
          <w:szCs w:val="21"/>
        </w:rPr>
        <w:t>个月。</w:t>
      </w:r>
    </w:p>
    <w:p w14:paraId="00F0A39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Pr>
          <w:rFonts w:ascii="宋体" w:hAnsi="宋体" w:hint="eastAsia"/>
          <w:kern w:val="0"/>
          <w:szCs w:val="21"/>
        </w:rPr>
        <w:t>90</w:t>
      </w:r>
      <w:r>
        <w:rPr>
          <w:rFonts w:ascii="宋体" w:hAnsi="宋体" w:hint="eastAsia"/>
          <w:kern w:val="0"/>
          <w:szCs w:val="21"/>
        </w:rPr>
        <w:t>天后，工程自动进入缺陷责任期；发包人未经竣工验收擅自使用工程的，缺陷责任期自工程转移占有之日起开始计算。</w:t>
      </w:r>
    </w:p>
    <w:p w14:paraId="2ABF7F6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15.2.2</w:t>
      </w:r>
      <w:r>
        <w:rPr>
          <w:rFonts w:ascii="宋体" w:hAnsi="宋体" w:hint="eastAsia"/>
          <w:kern w:val="0"/>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Pr>
          <w:rFonts w:ascii="宋体" w:hAnsi="宋体" w:hint="eastAsia"/>
          <w:kern w:val="0"/>
          <w:szCs w:val="21"/>
        </w:rPr>
        <w:t>不</w:t>
      </w:r>
      <w:proofErr w:type="gramEnd"/>
      <w:r>
        <w:rPr>
          <w:rFonts w:ascii="宋体" w:hAnsi="宋体" w:hint="eastAsia"/>
          <w:kern w:val="0"/>
          <w:szCs w:val="21"/>
        </w:rPr>
        <w:t>免除对工程的损失赔偿责任。发包人有权要求承包人延长缺陷责任期，并应在原缺陷责任期届满前发出延长通知。但缺陷责任期（含延长部分）最长不能超过</w:t>
      </w:r>
      <w:r>
        <w:rPr>
          <w:rFonts w:ascii="宋体" w:hAnsi="宋体" w:hint="eastAsia"/>
          <w:kern w:val="0"/>
          <w:szCs w:val="21"/>
        </w:rPr>
        <w:t>24</w:t>
      </w:r>
      <w:r>
        <w:rPr>
          <w:rFonts w:ascii="宋体" w:hAnsi="宋体" w:hint="eastAsia"/>
          <w:kern w:val="0"/>
          <w:szCs w:val="21"/>
        </w:rPr>
        <w:t>个月。</w:t>
      </w:r>
    </w:p>
    <w:p w14:paraId="0F86DC0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由他人原因造成的缺陷，发包人负责组织维修，承包人不承担费用，且发包人不得从保证金中扣除费用。</w:t>
      </w:r>
    </w:p>
    <w:p w14:paraId="43B3961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15.2.3 </w:t>
      </w:r>
      <w:r>
        <w:rPr>
          <w:rFonts w:ascii="宋体" w:hAnsi="宋体" w:hint="eastAsia"/>
          <w:kern w:val="0"/>
          <w:szCs w:val="21"/>
        </w:rPr>
        <w:t>任何一项缺陷或损坏修复后，经检查证明其影响了工程或工程设备的使用性能，承包人应重新进行合同约定的试验和试运行，试验和试运行的全部费用应由责任方承担。</w:t>
      </w:r>
    </w:p>
    <w:p w14:paraId="5B92435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15.2.4 </w:t>
      </w:r>
      <w:r>
        <w:rPr>
          <w:rFonts w:ascii="宋体" w:hAnsi="宋体" w:hint="eastAsia"/>
          <w:kern w:val="0"/>
          <w:szCs w:val="21"/>
        </w:rPr>
        <w:t>除专用合同条款另有约定外，承包人应于缺陷责任期届满后</w:t>
      </w:r>
      <w:r>
        <w:rPr>
          <w:rFonts w:ascii="宋体" w:hAnsi="宋体" w:hint="eastAsia"/>
          <w:kern w:val="0"/>
          <w:szCs w:val="21"/>
        </w:rPr>
        <w:t>7</w:t>
      </w:r>
      <w:r>
        <w:rPr>
          <w:rFonts w:ascii="宋体" w:hAnsi="宋体" w:hint="eastAsia"/>
          <w:kern w:val="0"/>
          <w:szCs w:val="21"/>
        </w:rPr>
        <w:t>天内向发包人发出缺陷责任期届满通知，发包人应在收到缺陷责任期</w:t>
      </w:r>
      <w:proofErr w:type="gramStart"/>
      <w:r>
        <w:rPr>
          <w:rFonts w:ascii="宋体" w:hAnsi="宋体" w:hint="eastAsia"/>
          <w:kern w:val="0"/>
          <w:szCs w:val="21"/>
        </w:rPr>
        <w:t>满通知</w:t>
      </w:r>
      <w:proofErr w:type="gramEnd"/>
      <w:r>
        <w:rPr>
          <w:rFonts w:ascii="宋体" w:hAnsi="宋体" w:hint="eastAsia"/>
          <w:kern w:val="0"/>
          <w:szCs w:val="21"/>
        </w:rPr>
        <w:t>后</w:t>
      </w:r>
      <w:r>
        <w:rPr>
          <w:rFonts w:ascii="宋体" w:hAnsi="宋体" w:hint="eastAsia"/>
          <w:kern w:val="0"/>
          <w:szCs w:val="21"/>
        </w:rPr>
        <w:t>14</w:t>
      </w:r>
      <w:r>
        <w:rPr>
          <w:rFonts w:ascii="宋体" w:hAnsi="宋体" w:hint="eastAsia"/>
          <w:kern w:val="0"/>
          <w:szCs w:val="21"/>
        </w:rPr>
        <w:t>天内核实承包人是否履行缺陷修复义务，承包人未能履行缺陷修复义务的，发包人有权扣除相应金额的维修费用。发包人应在收到缺陷责任期届满通知后</w:t>
      </w:r>
      <w:r>
        <w:rPr>
          <w:rFonts w:ascii="宋体" w:hAnsi="宋体" w:hint="eastAsia"/>
          <w:kern w:val="0"/>
          <w:szCs w:val="21"/>
        </w:rPr>
        <w:t>14</w:t>
      </w:r>
      <w:r>
        <w:rPr>
          <w:rFonts w:ascii="宋体" w:hAnsi="宋体" w:hint="eastAsia"/>
          <w:kern w:val="0"/>
          <w:szCs w:val="21"/>
        </w:rPr>
        <w:t>天内，向承包人颁发缺陷责任期终止证书。</w:t>
      </w:r>
    </w:p>
    <w:p w14:paraId="152D50BF"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69" w:name="_Toc351203601"/>
      <w:bookmarkStart w:id="1270" w:name="_Toc532377289"/>
      <w:bookmarkStart w:id="1271" w:name="_Toc337558818"/>
      <w:bookmarkStart w:id="1272" w:name="_Toc296503115"/>
      <w:bookmarkStart w:id="1273" w:name="_Toc296346616"/>
      <w:r>
        <w:rPr>
          <w:rFonts w:hint="eastAsia"/>
          <w:sz w:val="21"/>
          <w:szCs w:val="21"/>
        </w:rPr>
        <w:t xml:space="preserve">15.3 </w:t>
      </w:r>
      <w:r>
        <w:rPr>
          <w:rFonts w:hint="eastAsia"/>
          <w:sz w:val="21"/>
          <w:szCs w:val="21"/>
        </w:rPr>
        <w:t>质量保证金</w:t>
      </w:r>
      <w:bookmarkEnd w:id="1269"/>
      <w:bookmarkEnd w:id="1270"/>
    </w:p>
    <w:bookmarkEnd w:id="1271"/>
    <w:p w14:paraId="067F6C7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经合同当事人协商一致扣留质量保证金的，应在专用合同条款中予以明确。</w:t>
      </w:r>
    </w:p>
    <w:p w14:paraId="6170796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在工程项目竣工前，承包人已经提供履约担保的，发包人不得同时预留工程质量保证金。</w:t>
      </w:r>
    </w:p>
    <w:p w14:paraId="32EE476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15.3.1 </w:t>
      </w:r>
      <w:r>
        <w:rPr>
          <w:rFonts w:ascii="宋体" w:hAnsi="宋体" w:hint="eastAsia"/>
          <w:kern w:val="0"/>
          <w:szCs w:val="21"/>
        </w:rPr>
        <w:t>承包人提供质量保证金的方式</w:t>
      </w:r>
    </w:p>
    <w:p w14:paraId="7A35EBD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承包人提供质量保证金有以下三种方式：</w:t>
      </w:r>
    </w:p>
    <w:p w14:paraId="01A69F5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）质量保证金保函；</w:t>
      </w:r>
    </w:p>
    <w:p w14:paraId="703C3BB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）相应比例的工程款；</w:t>
      </w:r>
    </w:p>
    <w:p w14:paraId="51CB337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）双方约定的其他方式。</w:t>
      </w:r>
    </w:p>
    <w:p w14:paraId="7B82681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除专用合同条款另有约定外，质量保证金原则上采用上述第（</w:t>
      </w:r>
      <w:r>
        <w:rPr>
          <w:rFonts w:ascii="宋体" w:hAnsi="宋体" w:hint="eastAsia"/>
          <w:kern w:val="0"/>
          <w:szCs w:val="21"/>
        </w:rPr>
        <w:t>1</w:t>
      </w:r>
      <w:r>
        <w:rPr>
          <w:rFonts w:ascii="宋体" w:hAnsi="宋体" w:hint="eastAsia"/>
          <w:kern w:val="0"/>
          <w:szCs w:val="21"/>
        </w:rPr>
        <w:t>）种方式。</w:t>
      </w:r>
    </w:p>
    <w:p w14:paraId="54E14BD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15.3.2 </w:t>
      </w:r>
      <w:r>
        <w:rPr>
          <w:rFonts w:ascii="宋体" w:hAnsi="宋体" w:hint="eastAsia"/>
          <w:kern w:val="0"/>
          <w:szCs w:val="21"/>
        </w:rPr>
        <w:t>质量保证金的扣留</w:t>
      </w:r>
    </w:p>
    <w:p w14:paraId="62269A1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质量保证金的扣留有以下三种方式：</w:t>
      </w:r>
    </w:p>
    <w:p w14:paraId="7DF3612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）在支付工程进度款时逐次扣留，在此情形下，质量保证金的计算基数不包括预付款的支付、扣回以及价格调整的金额；</w:t>
      </w:r>
    </w:p>
    <w:p w14:paraId="7CE27FA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）工</w:t>
      </w:r>
      <w:bookmarkStart w:id="1274" w:name="#go6"/>
      <w:bookmarkEnd w:id="1274"/>
      <w:r>
        <w:rPr>
          <w:rFonts w:ascii="宋体" w:hAnsi="宋体" w:hint="eastAsia"/>
          <w:kern w:val="0"/>
          <w:szCs w:val="21"/>
        </w:rPr>
        <w:t>程竣工结算时一次性扣留质量保证金；</w:t>
      </w:r>
    </w:p>
    <w:p w14:paraId="184871A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）双方约定的其他扣留方式。</w:t>
      </w:r>
    </w:p>
    <w:p w14:paraId="2E3CE5D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除专用合同条款另有约定外，质量保证金的扣留原则上采用上述第（</w:t>
      </w:r>
      <w:r>
        <w:rPr>
          <w:rFonts w:ascii="宋体" w:hAnsi="宋体" w:hint="eastAsia"/>
          <w:kern w:val="0"/>
          <w:szCs w:val="21"/>
        </w:rPr>
        <w:t>1</w:t>
      </w:r>
      <w:r>
        <w:rPr>
          <w:rFonts w:ascii="宋体" w:hAnsi="宋体" w:hint="eastAsia"/>
          <w:kern w:val="0"/>
          <w:szCs w:val="21"/>
        </w:rPr>
        <w:t>）种方式。</w:t>
      </w:r>
    </w:p>
    <w:p w14:paraId="714B331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w:t>
      </w:r>
      <w:bookmarkStart w:id="1275" w:name="#go4"/>
      <w:bookmarkEnd w:id="1275"/>
      <w:r>
        <w:rPr>
          <w:rFonts w:ascii="宋体" w:hAnsi="宋体" w:hint="eastAsia"/>
          <w:kern w:val="0"/>
          <w:szCs w:val="21"/>
        </w:rPr>
        <w:t>包人累计扣留的质量保证金不得超过工程价款结算总额的</w:t>
      </w:r>
      <w:r>
        <w:rPr>
          <w:rFonts w:ascii="宋体" w:hAnsi="宋体" w:hint="eastAsia"/>
          <w:kern w:val="0"/>
          <w:szCs w:val="21"/>
        </w:rPr>
        <w:t>3%</w:t>
      </w:r>
      <w:r>
        <w:rPr>
          <w:rFonts w:ascii="宋体" w:hAnsi="宋体" w:hint="eastAsia"/>
          <w:kern w:val="0"/>
          <w:szCs w:val="21"/>
        </w:rPr>
        <w:t>。如承包人在发包人签发竣工付款证书后</w:t>
      </w:r>
      <w:r>
        <w:rPr>
          <w:rFonts w:ascii="宋体" w:hAnsi="宋体" w:hint="eastAsia"/>
          <w:kern w:val="0"/>
          <w:szCs w:val="21"/>
        </w:rPr>
        <w:t>28</w:t>
      </w:r>
      <w:r>
        <w:rPr>
          <w:rFonts w:ascii="宋体" w:hAnsi="宋体" w:hint="eastAsia"/>
          <w:kern w:val="0"/>
          <w:szCs w:val="21"/>
        </w:rPr>
        <w:t>天内提交质量保证金保函，发包人应同时退还扣留的作为质量保证金的工程价款；保函金额不得超过工程价款结算总额的</w:t>
      </w:r>
      <w:r>
        <w:rPr>
          <w:rFonts w:ascii="宋体" w:hAnsi="宋体" w:hint="eastAsia"/>
          <w:kern w:val="0"/>
          <w:szCs w:val="21"/>
        </w:rPr>
        <w:t>3%</w:t>
      </w:r>
      <w:r>
        <w:rPr>
          <w:rFonts w:ascii="宋体" w:hAnsi="宋体" w:hint="eastAsia"/>
          <w:kern w:val="0"/>
          <w:szCs w:val="21"/>
        </w:rPr>
        <w:t>。</w:t>
      </w:r>
    </w:p>
    <w:p w14:paraId="6CF3D11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发包人在退还质量保证金的同时按照中国人民银行发布的同期同类贷款基准利率支付利息。</w:t>
      </w:r>
    </w:p>
    <w:p w14:paraId="60A97A8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15.3.3 </w:t>
      </w:r>
      <w:r>
        <w:rPr>
          <w:rFonts w:ascii="宋体" w:hAnsi="宋体" w:hint="eastAsia"/>
          <w:kern w:val="0"/>
          <w:szCs w:val="21"/>
        </w:rPr>
        <w:t>质量保证金的退还</w:t>
      </w:r>
    </w:p>
    <w:p w14:paraId="60CE942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缺陷责任期内，承包人认真履行合同约定的责任，到期后，承包人可向发包人申请返还保证金。</w:t>
      </w:r>
    </w:p>
    <w:p w14:paraId="7015EFA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发包人在接到承包人返还保证金申请后，应于</w:t>
      </w:r>
      <w:r>
        <w:rPr>
          <w:rFonts w:ascii="宋体" w:hAnsi="宋体" w:hint="eastAsia"/>
          <w:kern w:val="0"/>
          <w:szCs w:val="21"/>
        </w:rPr>
        <w:t>14</w:t>
      </w:r>
      <w:r>
        <w:rPr>
          <w:rFonts w:ascii="宋体" w:hAnsi="宋体" w:hint="eastAsia"/>
          <w:kern w:val="0"/>
          <w:szCs w:val="21"/>
        </w:rPr>
        <w:t>天内会同承包人按照合同约定的内容进行核实。如无异议，发包人应当按照约定将保证金返还给承包人。对返还期限没有约定或者约定不明确的，发包人应当在核实后</w:t>
      </w:r>
      <w:r>
        <w:rPr>
          <w:rFonts w:ascii="宋体" w:hAnsi="宋体" w:hint="eastAsia"/>
          <w:kern w:val="0"/>
          <w:szCs w:val="21"/>
        </w:rPr>
        <w:t>14</w:t>
      </w:r>
      <w:r>
        <w:rPr>
          <w:rFonts w:ascii="宋体" w:hAnsi="宋体" w:hint="eastAsia"/>
          <w:kern w:val="0"/>
          <w:szCs w:val="21"/>
        </w:rPr>
        <w:t>天内将保证金返还承包人，逾期未返还的，依法承担违约责任。发包人在接到承包人返还保证金申请后</w:t>
      </w:r>
      <w:r>
        <w:rPr>
          <w:rFonts w:ascii="宋体" w:hAnsi="宋体" w:hint="eastAsia"/>
          <w:kern w:val="0"/>
          <w:szCs w:val="21"/>
        </w:rPr>
        <w:t>14</w:t>
      </w:r>
      <w:r>
        <w:rPr>
          <w:rFonts w:ascii="宋体" w:hAnsi="宋体" w:hint="eastAsia"/>
          <w:kern w:val="0"/>
          <w:szCs w:val="21"/>
        </w:rPr>
        <w:t>天内不予答复，经催告后</w:t>
      </w:r>
      <w:r>
        <w:rPr>
          <w:rFonts w:ascii="宋体" w:hAnsi="宋体" w:hint="eastAsia"/>
          <w:kern w:val="0"/>
          <w:szCs w:val="21"/>
        </w:rPr>
        <w:t>14</w:t>
      </w:r>
      <w:r>
        <w:rPr>
          <w:rFonts w:ascii="宋体" w:hAnsi="宋体" w:hint="eastAsia"/>
          <w:kern w:val="0"/>
          <w:szCs w:val="21"/>
        </w:rPr>
        <w:t>天内仍不予答复，视同认可承包人的返还保证金申请。</w:t>
      </w:r>
    </w:p>
    <w:p w14:paraId="1498044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发包人和承包人对保证金预留、返还以及工程维修质量、费用有争议的，按合同第</w:t>
      </w:r>
      <w:r>
        <w:rPr>
          <w:rFonts w:ascii="宋体" w:hAnsi="宋体" w:hint="eastAsia"/>
          <w:kern w:val="0"/>
          <w:szCs w:val="21"/>
        </w:rPr>
        <w:t>20</w:t>
      </w:r>
      <w:r>
        <w:rPr>
          <w:rFonts w:ascii="宋体" w:hAnsi="宋体" w:hint="eastAsia"/>
          <w:kern w:val="0"/>
          <w:szCs w:val="21"/>
        </w:rPr>
        <w:t>条约定的争议和纠纷解决程序处理。</w:t>
      </w:r>
    </w:p>
    <w:p w14:paraId="26E9089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76" w:name="_Toc532377290"/>
      <w:bookmarkStart w:id="1277" w:name="_Toc351203602"/>
      <w:bookmarkStart w:id="1278" w:name="_Toc337558819"/>
      <w:r>
        <w:rPr>
          <w:rFonts w:hint="eastAsia"/>
          <w:sz w:val="21"/>
          <w:szCs w:val="21"/>
        </w:rPr>
        <w:t xml:space="preserve">15.4 </w:t>
      </w:r>
      <w:r>
        <w:rPr>
          <w:rFonts w:hint="eastAsia"/>
          <w:sz w:val="21"/>
          <w:szCs w:val="21"/>
        </w:rPr>
        <w:t>保修</w:t>
      </w:r>
      <w:bookmarkEnd w:id="1276"/>
      <w:bookmarkEnd w:id="1277"/>
    </w:p>
    <w:bookmarkEnd w:id="1272"/>
    <w:bookmarkEnd w:id="1273"/>
    <w:bookmarkEnd w:id="1278"/>
    <w:p w14:paraId="54FA3DF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15.4.1</w:t>
      </w:r>
      <w:r>
        <w:rPr>
          <w:rFonts w:ascii="宋体" w:hAnsi="宋体" w:hint="eastAsia"/>
          <w:kern w:val="0"/>
          <w:szCs w:val="21"/>
        </w:rPr>
        <w:t>保修责任</w:t>
      </w:r>
    </w:p>
    <w:p w14:paraId="1F27719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73E61D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发包人未经竣工验收擅自使用工程的，保修期自转移占有之日起算。</w:t>
      </w:r>
    </w:p>
    <w:p w14:paraId="3F3B30D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15.4.2 </w:t>
      </w:r>
      <w:r>
        <w:rPr>
          <w:rFonts w:ascii="宋体" w:hAnsi="宋体" w:hint="eastAsia"/>
          <w:kern w:val="0"/>
          <w:szCs w:val="21"/>
        </w:rPr>
        <w:t>修复费用</w:t>
      </w:r>
    </w:p>
    <w:p w14:paraId="5CCE995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保修期内，修复的费用按照以下约定处理：</w:t>
      </w:r>
    </w:p>
    <w:p w14:paraId="7CDDF05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）保修期内，因承包人原因造成工程的缺陷、损坏，承包人应负责修复，并承担修复的费用以及因工程的缺陷、损坏造成的人身伤害和财产损失；</w:t>
      </w:r>
    </w:p>
    <w:p w14:paraId="6959B02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）保修期内，因发包人使用不当造成工程的缺陷、损坏，可以委托承包人修复，但发包人应承担修复的费用，并支付承包人合理利润；</w:t>
      </w:r>
    </w:p>
    <w:p w14:paraId="30C8199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）因其他原因造成工程的缺陷、损坏，可以委托承包人修复，发包人应承担修复的费用，并支付承包人合理的利润，因工程的缺陷、损坏造成的人身伤害和财产损失由责任方承担。</w:t>
      </w:r>
    </w:p>
    <w:p w14:paraId="078AAA0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15.4.3 </w:t>
      </w:r>
      <w:r>
        <w:rPr>
          <w:rFonts w:ascii="宋体" w:hAnsi="宋体" w:hint="eastAsia"/>
          <w:kern w:val="0"/>
          <w:szCs w:val="21"/>
        </w:rPr>
        <w:t>修复通知</w:t>
      </w:r>
    </w:p>
    <w:p w14:paraId="6DA863F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w:t>
      </w:r>
      <w:r>
        <w:rPr>
          <w:rFonts w:ascii="宋体" w:hAnsi="宋体" w:hint="eastAsia"/>
          <w:kern w:val="0"/>
          <w:szCs w:val="21"/>
        </w:rPr>
        <w:t>48</w:t>
      </w:r>
      <w:r>
        <w:rPr>
          <w:rFonts w:ascii="宋体" w:hAnsi="宋体" w:hint="eastAsia"/>
          <w:kern w:val="0"/>
          <w:szCs w:val="21"/>
        </w:rPr>
        <w:t>小时内书面确认，承包人应在专用合同条款约定的合理期限内到达工程现场并修复缺陷或损坏。</w:t>
      </w:r>
    </w:p>
    <w:p w14:paraId="700EF94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15.4.4 </w:t>
      </w:r>
      <w:r>
        <w:rPr>
          <w:rFonts w:ascii="宋体" w:hAnsi="宋体" w:hint="eastAsia"/>
          <w:kern w:val="0"/>
          <w:szCs w:val="21"/>
        </w:rPr>
        <w:t>未能修复</w:t>
      </w:r>
    </w:p>
    <w:p w14:paraId="097D114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E0B879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15.4.5 </w:t>
      </w:r>
      <w:r>
        <w:rPr>
          <w:rFonts w:ascii="宋体" w:hAnsi="宋体" w:hint="eastAsia"/>
          <w:kern w:val="0"/>
          <w:szCs w:val="21"/>
        </w:rPr>
        <w:t>承包人出入权</w:t>
      </w:r>
    </w:p>
    <w:p w14:paraId="3B5E50D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在保修期内，为了修复缺陷或损坏，承包人有权出入工程现场，</w:t>
      </w:r>
      <w:proofErr w:type="gramStart"/>
      <w:r>
        <w:rPr>
          <w:rFonts w:ascii="宋体" w:hAnsi="宋体" w:hint="eastAsia"/>
          <w:kern w:val="0"/>
          <w:szCs w:val="21"/>
        </w:rPr>
        <w:t>除情况</w:t>
      </w:r>
      <w:proofErr w:type="gramEnd"/>
      <w:r>
        <w:rPr>
          <w:rFonts w:ascii="宋体" w:hAnsi="宋体" w:hint="eastAsia"/>
          <w:kern w:val="0"/>
          <w:szCs w:val="21"/>
        </w:rPr>
        <w:t>紧急必须立即修复缺陷或损坏外，承包人应提前</w:t>
      </w:r>
      <w:r>
        <w:rPr>
          <w:rFonts w:ascii="宋体" w:hAnsi="宋体" w:hint="eastAsia"/>
          <w:kern w:val="0"/>
          <w:szCs w:val="21"/>
        </w:rPr>
        <w:t>24</w:t>
      </w:r>
      <w:r>
        <w:rPr>
          <w:rFonts w:ascii="宋体" w:hAnsi="宋体" w:hint="eastAsia"/>
          <w:kern w:val="0"/>
          <w:szCs w:val="21"/>
        </w:rPr>
        <w:t>小时通知发包人进场修复的时间。承包人进入工程现场前应获得发包人同意，且不应影响发包人正常的生产经营，并应遵守发包人有关保安和保密等规定。</w:t>
      </w:r>
    </w:p>
    <w:p w14:paraId="2C4F90BC"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279" w:name="_Toc532377291"/>
      <w:bookmarkStart w:id="1280" w:name="_Toc351203603"/>
      <w:bookmarkStart w:id="1281" w:name="_Toc532375602"/>
      <w:bookmarkStart w:id="1282" w:name="_Toc337558820"/>
      <w:r>
        <w:rPr>
          <w:rFonts w:hint="eastAsia"/>
          <w:kern w:val="2"/>
          <w:sz w:val="21"/>
          <w:szCs w:val="21"/>
        </w:rPr>
        <w:t xml:space="preserve">16. </w:t>
      </w:r>
      <w:r>
        <w:rPr>
          <w:rFonts w:hint="eastAsia"/>
          <w:kern w:val="2"/>
          <w:sz w:val="21"/>
          <w:szCs w:val="21"/>
        </w:rPr>
        <w:t>违约</w:t>
      </w:r>
      <w:bookmarkEnd w:id="1279"/>
      <w:bookmarkEnd w:id="1280"/>
      <w:bookmarkEnd w:id="1281"/>
    </w:p>
    <w:p w14:paraId="03704D3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83" w:name="_Toc296346630"/>
      <w:bookmarkStart w:id="1284" w:name="_Toc296503129"/>
      <w:bookmarkStart w:id="1285" w:name="_Toc351203604"/>
      <w:bookmarkStart w:id="1286" w:name="_Toc532377292"/>
      <w:bookmarkStart w:id="1287" w:name="_Toc337558821"/>
      <w:bookmarkEnd w:id="1282"/>
      <w:r>
        <w:rPr>
          <w:rFonts w:hint="eastAsia"/>
          <w:sz w:val="21"/>
          <w:szCs w:val="21"/>
        </w:rPr>
        <w:t xml:space="preserve">16.1 </w:t>
      </w:r>
      <w:r>
        <w:rPr>
          <w:rFonts w:hint="eastAsia"/>
          <w:sz w:val="21"/>
          <w:szCs w:val="21"/>
        </w:rPr>
        <w:t>发</w:t>
      </w:r>
      <w:bookmarkEnd w:id="1283"/>
      <w:bookmarkEnd w:id="1284"/>
      <w:r>
        <w:rPr>
          <w:rFonts w:hint="eastAsia"/>
          <w:sz w:val="21"/>
          <w:szCs w:val="21"/>
        </w:rPr>
        <w:t>包人违约</w:t>
      </w:r>
      <w:bookmarkEnd w:id="1285"/>
      <w:bookmarkEnd w:id="1286"/>
    </w:p>
    <w:bookmarkEnd w:id="1287"/>
    <w:p w14:paraId="064F3DC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16.1.1 </w:t>
      </w:r>
      <w:r>
        <w:rPr>
          <w:rFonts w:ascii="宋体" w:hAnsi="宋体" w:hint="eastAsia"/>
          <w:kern w:val="0"/>
          <w:szCs w:val="21"/>
        </w:rPr>
        <w:t>发包人违约的情形</w:t>
      </w:r>
    </w:p>
    <w:p w14:paraId="2901CC5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在合同履行过程中发生的下列情形，属于发包人违约：</w:t>
      </w:r>
    </w:p>
    <w:p w14:paraId="4509FA2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）因发包人原因未能在计划开工日期前</w:t>
      </w:r>
      <w:r>
        <w:rPr>
          <w:rFonts w:ascii="宋体" w:hAnsi="宋体" w:hint="eastAsia"/>
          <w:kern w:val="0"/>
          <w:szCs w:val="21"/>
        </w:rPr>
        <w:t>7</w:t>
      </w:r>
      <w:r>
        <w:rPr>
          <w:rFonts w:ascii="宋体" w:hAnsi="宋体" w:hint="eastAsia"/>
          <w:kern w:val="0"/>
          <w:szCs w:val="21"/>
        </w:rPr>
        <w:t>天内下达开工通知的；</w:t>
      </w:r>
    </w:p>
    <w:p w14:paraId="2ACE995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）因发包人原因未能按合同约定支付合同价款的；</w:t>
      </w:r>
    </w:p>
    <w:p w14:paraId="52DE4D8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）发包人违反第</w:t>
      </w:r>
      <w:r>
        <w:rPr>
          <w:rFonts w:ascii="宋体" w:hAnsi="宋体" w:hint="eastAsia"/>
          <w:kern w:val="0"/>
          <w:szCs w:val="21"/>
        </w:rPr>
        <w:t>10.1</w:t>
      </w:r>
      <w:r>
        <w:rPr>
          <w:rFonts w:ascii="宋体" w:hAnsi="宋体" w:hint="eastAsia"/>
          <w:kern w:val="0"/>
          <w:szCs w:val="21"/>
        </w:rPr>
        <w:t>款〔变更的范围〕第（</w:t>
      </w:r>
      <w:r>
        <w:rPr>
          <w:rFonts w:ascii="宋体" w:hAnsi="宋体" w:hint="eastAsia"/>
          <w:kern w:val="0"/>
          <w:szCs w:val="21"/>
        </w:rPr>
        <w:t>2</w:t>
      </w:r>
      <w:r>
        <w:rPr>
          <w:rFonts w:ascii="宋体" w:hAnsi="宋体" w:hint="eastAsia"/>
          <w:kern w:val="0"/>
          <w:szCs w:val="21"/>
        </w:rPr>
        <w:t>）项约定，自行实施被取消的工作或转由他人实施的；</w:t>
      </w:r>
    </w:p>
    <w:p w14:paraId="35518F4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4</w:t>
      </w:r>
      <w:r>
        <w:rPr>
          <w:rFonts w:ascii="宋体" w:hAnsi="宋体" w:hint="eastAsia"/>
          <w:kern w:val="0"/>
          <w:szCs w:val="21"/>
        </w:rPr>
        <w:t>）发包人提供的材料、工程设备的规格、数量或质量不符合合同约定，或因发包人原因导致交货日期延误或交货地点变更等情况的；</w:t>
      </w:r>
    </w:p>
    <w:p w14:paraId="14F2A96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）因发包人违反合同约定造成暂停施工的；</w:t>
      </w:r>
    </w:p>
    <w:p w14:paraId="3C5AA67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）发包人无正当理由没有在约定期限内发出复工指示，导致承包人无法复工的；</w:t>
      </w:r>
    </w:p>
    <w:p w14:paraId="7CB21F3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）发包人明确表示或者以其行为表明不履行合同主要义务的；</w:t>
      </w:r>
    </w:p>
    <w:p w14:paraId="5863787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）发包人未能按照合同约定履行其他义务的。</w:t>
      </w:r>
    </w:p>
    <w:p w14:paraId="7B1122C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发包人发生除本项第（</w:t>
      </w:r>
      <w:r>
        <w:rPr>
          <w:rFonts w:ascii="宋体" w:hAnsi="宋体" w:hint="eastAsia"/>
          <w:kern w:val="0"/>
          <w:szCs w:val="21"/>
        </w:rPr>
        <w:t>7</w:t>
      </w:r>
      <w:r>
        <w:rPr>
          <w:rFonts w:ascii="宋体" w:hAnsi="宋体" w:hint="eastAsia"/>
          <w:kern w:val="0"/>
          <w:szCs w:val="21"/>
        </w:rPr>
        <w:t>）目以外的违约情况时，承包人可向发包人发出通知，要求发包人采取有效措施纠正违约行为。发包人收到承包人通知后</w:t>
      </w:r>
      <w:r>
        <w:rPr>
          <w:rFonts w:ascii="宋体" w:hAnsi="宋体" w:hint="eastAsia"/>
          <w:kern w:val="0"/>
          <w:szCs w:val="21"/>
        </w:rPr>
        <w:t>28</w:t>
      </w:r>
      <w:r>
        <w:rPr>
          <w:rFonts w:ascii="宋体" w:hAnsi="宋体" w:hint="eastAsia"/>
          <w:kern w:val="0"/>
          <w:szCs w:val="21"/>
        </w:rPr>
        <w:t>天内仍不纠正违约行为的，承包人有权暂停相应部位工程施工，并通知监理人。</w:t>
      </w:r>
    </w:p>
    <w:p w14:paraId="5B710DC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16.1.2 </w:t>
      </w:r>
      <w:r>
        <w:rPr>
          <w:rFonts w:ascii="宋体" w:hAnsi="宋体" w:hint="eastAsia"/>
          <w:kern w:val="0"/>
          <w:szCs w:val="21"/>
        </w:rPr>
        <w:t>发包人违约的责任</w:t>
      </w:r>
    </w:p>
    <w:p w14:paraId="1B2B711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14:paraId="6C9DCC8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16.1.3 </w:t>
      </w:r>
      <w:r>
        <w:rPr>
          <w:rFonts w:ascii="宋体" w:hAnsi="宋体" w:hint="eastAsia"/>
          <w:kern w:val="0"/>
          <w:szCs w:val="21"/>
        </w:rPr>
        <w:t>因发包人违约解除合同</w:t>
      </w:r>
    </w:p>
    <w:p w14:paraId="7CBD379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除专用合同条款另有约定外，承包人按第</w:t>
      </w:r>
      <w:r>
        <w:rPr>
          <w:rFonts w:ascii="宋体" w:hAnsi="宋体" w:hint="eastAsia"/>
          <w:kern w:val="0"/>
          <w:szCs w:val="21"/>
        </w:rPr>
        <w:t>16.1.1</w:t>
      </w:r>
      <w:r>
        <w:rPr>
          <w:rFonts w:ascii="宋体" w:hAnsi="宋体" w:hint="eastAsia"/>
          <w:kern w:val="0"/>
          <w:szCs w:val="21"/>
        </w:rPr>
        <w:t>项〔发包人违约的情形〕约定暂停施工满</w:t>
      </w:r>
      <w:r>
        <w:rPr>
          <w:rFonts w:ascii="宋体" w:hAnsi="宋体" w:hint="eastAsia"/>
          <w:kern w:val="0"/>
          <w:szCs w:val="21"/>
        </w:rPr>
        <w:t>28</w:t>
      </w:r>
      <w:r>
        <w:rPr>
          <w:rFonts w:ascii="宋体" w:hAnsi="宋体" w:hint="eastAsia"/>
          <w:kern w:val="0"/>
          <w:szCs w:val="21"/>
        </w:rPr>
        <w:t>天后，发包人仍不纠正其违约行为并致使合同目的不能实现的，或出现第</w:t>
      </w:r>
      <w:r>
        <w:rPr>
          <w:rFonts w:ascii="宋体" w:hAnsi="宋体" w:hint="eastAsia"/>
          <w:kern w:val="0"/>
          <w:szCs w:val="21"/>
        </w:rPr>
        <w:t>16.1.1</w:t>
      </w:r>
      <w:r>
        <w:rPr>
          <w:rFonts w:ascii="宋体" w:hAnsi="宋体" w:hint="eastAsia"/>
          <w:kern w:val="0"/>
          <w:szCs w:val="21"/>
        </w:rPr>
        <w:t>项〔发包人违约的情形〕第（</w:t>
      </w:r>
      <w:r>
        <w:rPr>
          <w:rFonts w:ascii="宋体" w:hAnsi="宋体" w:hint="eastAsia"/>
          <w:kern w:val="0"/>
          <w:szCs w:val="21"/>
        </w:rPr>
        <w:t>7</w:t>
      </w:r>
      <w:r>
        <w:rPr>
          <w:rFonts w:ascii="宋体" w:hAnsi="宋体" w:hint="eastAsia"/>
          <w:kern w:val="0"/>
          <w:szCs w:val="21"/>
        </w:rPr>
        <w:t>）目约定的违约情况，承包人有权解除合同，发包人应承担由此增加的费用，并支付承包人合理的利润。</w:t>
      </w:r>
    </w:p>
    <w:p w14:paraId="020A1A7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16.1.4 </w:t>
      </w:r>
      <w:r>
        <w:rPr>
          <w:rFonts w:ascii="宋体" w:hAnsi="宋体" w:hint="eastAsia"/>
          <w:kern w:val="0"/>
          <w:szCs w:val="21"/>
        </w:rPr>
        <w:t>因发包人违约解除合同后的付款</w:t>
      </w:r>
    </w:p>
    <w:p w14:paraId="58A4DCE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承包人按照本款约定解除合同的，发包人应在解除合同后</w:t>
      </w:r>
      <w:r>
        <w:rPr>
          <w:rFonts w:ascii="宋体" w:hAnsi="宋体" w:hint="eastAsia"/>
          <w:kern w:val="0"/>
          <w:szCs w:val="21"/>
        </w:rPr>
        <w:t>28</w:t>
      </w:r>
      <w:r>
        <w:rPr>
          <w:rFonts w:ascii="宋体" w:hAnsi="宋体" w:hint="eastAsia"/>
          <w:kern w:val="0"/>
          <w:szCs w:val="21"/>
        </w:rPr>
        <w:t>天内支付下列款项，并解除履约担保：</w:t>
      </w:r>
    </w:p>
    <w:p w14:paraId="47BC70A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）合同解除前所完成工作的价款；</w:t>
      </w:r>
    </w:p>
    <w:p w14:paraId="233B820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）承包人为工程施工订购并已付款的材料、工程设备和其他物品的价款；</w:t>
      </w:r>
    </w:p>
    <w:p w14:paraId="3CF71C1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）承包人撤离施工现场以及遣散承包人人员的款项；</w:t>
      </w:r>
    </w:p>
    <w:p w14:paraId="6EFD228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）按照合同约定在合同解除前应支付的违约金；</w:t>
      </w:r>
    </w:p>
    <w:p w14:paraId="00235BA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）按照合同约定应当支付给承包人的其他款项；</w:t>
      </w:r>
    </w:p>
    <w:p w14:paraId="67800D2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）按照合同约定应退还的质量保证金；</w:t>
      </w:r>
    </w:p>
    <w:p w14:paraId="36866CB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）因解除合同给承包人造成的损失。</w:t>
      </w:r>
    </w:p>
    <w:p w14:paraId="5E046F0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合同当事人未能就解除合同后的结清达成一致的，按照第</w:t>
      </w:r>
      <w:r>
        <w:rPr>
          <w:rFonts w:ascii="宋体" w:hAnsi="宋体" w:hint="eastAsia"/>
          <w:kern w:val="0"/>
          <w:szCs w:val="21"/>
        </w:rPr>
        <w:t>20</w:t>
      </w:r>
      <w:r>
        <w:rPr>
          <w:rFonts w:ascii="宋体" w:hAnsi="宋体" w:hint="eastAsia"/>
          <w:kern w:val="0"/>
          <w:szCs w:val="21"/>
        </w:rPr>
        <w:t>条〔争议解决〕的约定处理。</w:t>
      </w:r>
    </w:p>
    <w:p w14:paraId="6B24709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承包人应妥善做好已完工程和与工程有关的已购材料、工程设备的保护和移交工作，并将施工设备和人员撤出施工现场，发包人应为承包人撤出提供必要条件。</w:t>
      </w:r>
    </w:p>
    <w:p w14:paraId="7000B6F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88" w:name="_Toc532377293"/>
      <w:bookmarkStart w:id="1289" w:name="_Toc351203605"/>
      <w:bookmarkStart w:id="1290" w:name="_Toc296503131"/>
      <w:bookmarkStart w:id="1291" w:name="_Toc296346632"/>
      <w:bookmarkStart w:id="1292" w:name="_Toc337558822"/>
      <w:r>
        <w:rPr>
          <w:rFonts w:hint="eastAsia"/>
          <w:sz w:val="21"/>
          <w:szCs w:val="21"/>
        </w:rPr>
        <w:t xml:space="preserve">16.2 </w:t>
      </w:r>
      <w:r>
        <w:rPr>
          <w:rFonts w:hint="eastAsia"/>
          <w:sz w:val="21"/>
          <w:szCs w:val="21"/>
        </w:rPr>
        <w:t>承包人违约</w:t>
      </w:r>
      <w:bookmarkEnd w:id="1288"/>
      <w:bookmarkEnd w:id="1289"/>
    </w:p>
    <w:bookmarkEnd w:id="1290"/>
    <w:bookmarkEnd w:id="1291"/>
    <w:bookmarkEnd w:id="1292"/>
    <w:p w14:paraId="6677CE5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16.2.1 </w:t>
      </w:r>
      <w:r>
        <w:rPr>
          <w:rFonts w:ascii="宋体" w:hAnsi="宋体" w:hint="eastAsia"/>
          <w:kern w:val="0"/>
          <w:szCs w:val="21"/>
        </w:rPr>
        <w:t>承包人违约的情形</w:t>
      </w:r>
    </w:p>
    <w:p w14:paraId="1D32AFE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在合同履行过程中发生的下列情形，属于承包人违约：</w:t>
      </w:r>
    </w:p>
    <w:p w14:paraId="3C92E66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1</w:t>
      </w:r>
      <w:r>
        <w:rPr>
          <w:rFonts w:ascii="宋体" w:hAnsi="宋体" w:hint="eastAsia"/>
          <w:kern w:val="0"/>
          <w:szCs w:val="21"/>
        </w:rPr>
        <w:t>）承包人违反合同约定进行转包或违法分包的；</w:t>
      </w:r>
    </w:p>
    <w:p w14:paraId="6A9E64D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）承包人违反合同约定采购和使用不合格的材料和工程设备的；</w:t>
      </w:r>
    </w:p>
    <w:p w14:paraId="59909C3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）因承包人原因导致工程质量不符合合同要求的；</w:t>
      </w:r>
      <w:r>
        <w:rPr>
          <w:rFonts w:ascii="宋体" w:hAnsi="宋体" w:hint="eastAsia"/>
          <w:kern w:val="0"/>
          <w:szCs w:val="21"/>
        </w:rPr>
        <w:t xml:space="preserve"> </w:t>
      </w:r>
    </w:p>
    <w:p w14:paraId="1BC60F0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）承包人违反第</w:t>
      </w:r>
      <w:r>
        <w:rPr>
          <w:rFonts w:ascii="宋体" w:hAnsi="宋体" w:hint="eastAsia"/>
          <w:kern w:val="0"/>
          <w:szCs w:val="21"/>
        </w:rPr>
        <w:t>8.9</w:t>
      </w:r>
      <w:r>
        <w:rPr>
          <w:rFonts w:ascii="宋体" w:hAnsi="宋体" w:hint="eastAsia"/>
          <w:kern w:val="0"/>
          <w:szCs w:val="21"/>
        </w:rPr>
        <w:t>款〔材料与设备专用要求〕的约定，未经批准，私自将已按照合同约定进入施工现场的材料或设备撤离施工现场的；</w:t>
      </w:r>
    </w:p>
    <w:p w14:paraId="183C1F1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）承包人未能按施工进度计划及时完成合同约定的工作，造成工期延误的；</w:t>
      </w:r>
    </w:p>
    <w:p w14:paraId="5582A0F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）承包人在缺陷责任期及保修期内，未能在合理期限对工程缺陷进行修复，或拒绝按发包人要求进行修复的；</w:t>
      </w:r>
    </w:p>
    <w:p w14:paraId="0F66AA4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）承包人明确表示或者以其行为表明不履行合同主要义务的；</w:t>
      </w:r>
    </w:p>
    <w:p w14:paraId="709F519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）承包人未能按照合同约定履行其他义务的。</w:t>
      </w:r>
    </w:p>
    <w:p w14:paraId="2B0ADC7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承包人发生除本项第（</w:t>
      </w:r>
      <w:r>
        <w:rPr>
          <w:rFonts w:ascii="宋体" w:hAnsi="宋体" w:hint="eastAsia"/>
          <w:kern w:val="0"/>
          <w:szCs w:val="21"/>
        </w:rPr>
        <w:t>7</w:t>
      </w:r>
      <w:r>
        <w:rPr>
          <w:rFonts w:ascii="宋体" w:hAnsi="宋体" w:hint="eastAsia"/>
          <w:kern w:val="0"/>
          <w:szCs w:val="21"/>
        </w:rPr>
        <w:t>）目约定以外的其他违约情况时，监理人可向承包人发出整改通知，要求其在指定的期限内改正。</w:t>
      </w:r>
    </w:p>
    <w:p w14:paraId="5AB962F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16.2.2 </w:t>
      </w:r>
      <w:r>
        <w:rPr>
          <w:rFonts w:ascii="宋体" w:hAnsi="宋体" w:hint="eastAsia"/>
          <w:kern w:val="0"/>
          <w:szCs w:val="21"/>
        </w:rPr>
        <w:t>承包人违约的责任</w:t>
      </w:r>
    </w:p>
    <w:p w14:paraId="1516FA2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14:paraId="2D882C4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16.2.3 </w:t>
      </w:r>
      <w:r>
        <w:rPr>
          <w:rFonts w:ascii="宋体" w:hAnsi="宋体" w:hint="eastAsia"/>
          <w:kern w:val="0"/>
          <w:szCs w:val="21"/>
        </w:rPr>
        <w:t>因承包人违约解除合同</w:t>
      </w:r>
    </w:p>
    <w:p w14:paraId="5C182FE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除专用合同条款另有约定外，出现第</w:t>
      </w:r>
      <w:r>
        <w:rPr>
          <w:rFonts w:ascii="宋体" w:hAnsi="宋体" w:hint="eastAsia"/>
          <w:kern w:val="0"/>
          <w:szCs w:val="21"/>
        </w:rPr>
        <w:t>16.2.1</w:t>
      </w:r>
      <w:r>
        <w:rPr>
          <w:rFonts w:ascii="宋体" w:hAnsi="宋体" w:hint="eastAsia"/>
          <w:kern w:val="0"/>
          <w:szCs w:val="21"/>
        </w:rPr>
        <w:t>项〔承包人违约的情形〕第（</w:t>
      </w:r>
      <w:r>
        <w:rPr>
          <w:rFonts w:ascii="宋体" w:hAnsi="宋体" w:hint="eastAsia"/>
          <w:kern w:val="0"/>
          <w:szCs w:val="21"/>
        </w:rPr>
        <w:t>7</w:t>
      </w:r>
      <w:r>
        <w:rPr>
          <w:rFonts w:ascii="宋体" w:hAnsi="宋体" w:hint="eastAsia"/>
          <w:kern w:val="0"/>
          <w:szCs w:val="21"/>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Pr>
          <w:rFonts w:ascii="宋体" w:hAnsi="宋体" w:hint="eastAsia"/>
          <w:kern w:val="0"/>
          <w:szCs w:val="21"/>
        </w:rPr>
        <w:t>不</w:t>
      </w:r>
      <w:proofErr w:type="gramEnd"/>
      <w:r>
        <w:rPr>
          <w:rFonts w:ascii="宋体" w:hAnsi="宋体" w:hint="eastAsia"/>
          <w:kern w:val="0"/>
          <w:szCs w:val="21"/>
        </w:rPr>
        <w:t>免除或减轻承包人应承担的违约责任。</w:t>
      </w:r>
    </w:p>
    <w:p w14:paraId="26F3B2E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16.2.4</w:t>
      </w:r>
      <w:r>
        <w:rPr>
          <w:rFonts w:ascii="宋体" w:hAnsi="宋体" w:hint="eastAsia"/>
          <w:kern w:val="0"/>
          <w:szCs w:val="21"/>
        </w:rPr>
        <w:t>因承包人违约解除合同后的处理</w:t>
      </w:r>
    </w:p>
    <w:p w14:paraId="6E22070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因承包人原因导致合同解除的，则合同当事人应在合同解除后</w:t>
      </w:r>
      <w:r>
        <w:rPr>
          <w:rFonts w:ascii="宋体" w:hAnsi="宋体" w:hint="eastAsia"/>
          <w:kern w:val="0"/>
          <w:szCs w:val="21"/>
        </w:rPr>
        <w:t>28</w:t>
      </w:r>
      <w:r>
        <w:rPr>
          <w:rFonts w:ascii="宋体" w:hAnsi="宋体" w:hint="eastAsia"/>
          <w:kern w:val="0"/>
          <w:szCs w:val="21"/>
        </w:rPr>
        <w:t>天内完成估价、付款和清算，并按以下约定执行：</w:t>
      </w:r>
    </w:p>
    <w:p w14:paraId="2A75691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）合同解除后，按第</w:t>
      </w:r>
      <w:r>
        <w:rPr>
          <w:rFonts w:ascii="宋体" w:hAnsi="宋体" w:hint="eastAsia"/>
          <w:kern w:val="0"/>
          <w:szCs w:val="21"/>
        </w:rPr>
        <w:t>4.4</w:t>
      </w:r>
      <w:r>
        <w:rPr>
          <w:rFonts w:ascii="宋体" w:hAnsi="宋体" w:hint="eastAsia"/>
          <w:kern w:val="0"/>
          <w:szCs w:val="21"/>
        </w:rPr>
        <w:t>款〔商定或确定〕商定或确定承包人实际完成工作对应的合同价款，以及承包人已提供的材料、工程设备、施工设备和临时工程等的价值；</w:t>
      </w:r>
    </w:p>
    <w:p w14:paraId="754DA2C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）合同解除后，承包人应支付的违约金；</w:t>
      </w:r>
    </w:p>
    <w:p w14:paraId="3E6B473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）合同解除后，因解除合同给发包人造成的损失；</w:t>
      </w:r>
    </w:p>
    <w:p w14:paraId="34982AC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）合同解除后，承包人应按照发包人要求和监理人的指示完成现场的清理和撤离；</w:t>
      </w:r>
    </w:p>
    <w:p w14:paraId="4CACE7C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）发包人和承包人应在合同解除后进行清算，出具最终结清付款证书，结清全部款项。</w:t>
      </w:r>
    </w:p>
    <w:p w14:paraId="2045C4C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w:t>
      </w:r>
      <w:r>
        <w:rPr>
          <w:rFonts w:ascii="宋体" w:hAnsi="宋体" w:hint="eastAsia"/>
          <w:kern w:val="0"/>
          <w:szCs w:val="21"/>
        </w:rPr>
        <w:t>20</w:t>
      </w:r>
      <w:r>
        <w:rPr>
          <w:rFonts w:ascii="宋体" w:hAnsi="宋体" w:hint="eastAsia"/>
          <w:kern w:val="0"/>
          <w:szCs w:val="21"/>
        </w:rPr>
        <w:t>条〔争议解决〕</w:t>
      </w:r>
      <w:r>
        <w:rPr>
          <w:rFonts w:ascii="宋体" w:hAnsi="宋体" w:hint="eastAsia"/>
          <w:kern w:val="0"/>
          <w:szCs w:val="21"/>
        </w:rPr>
        <w:lastRenderedPageBreak/>
        <w:t>的约定处理。</w:t>
      </w:r>
    </w:p>
    <w:p w14:paraId="2F9B7C5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16.2.5</w:t>
      </w:r>
      <w:r>
        <w:rPr>
          <w:rFonts w:ascii="宋体" w:hAnsi="宋体" w:hint="eastAsia"/>
          <w:kern w:val="0"/>
          <w:szCs w:val="21"/>
        </w:rPr>
        <w:t>采购合同权益转让</w:t>
      </w:r>
    </w:p>
    <w:p w14:paraId="7AFE9C6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w:t>
      </w:r>
      <w:r>
        <w:rPr>
          <w:rFonts w:ascii="宋体" w:hAnsi="宋体" w:hint="eastAsia"/>
          <w:kern w:val="0"/>
          <w:szCs w:val="21"/>
        </w:rPr>
        <w:t>14</w:t>
      </w:r>
      <w:r>
        <w:rPr>
          <w:rFonts w:ascii="宋体" w:hAnsi="宋体" w:hint="eastAsia"/>
          <w:kern w:val="0"/>
          <w:szCs w:val="21"/>
        </w:rPr>
        <w:t>天内，协助发包人与采购合同的供应商达成相关的转让协议。</w:t>
      </w:r>
    </w:p>
    <w:p w14:paraId="14C20F9B"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293" w:name="_Toc532377294"/>
      <w:bookmarkStart w:id="1294" w:name="_Toc351203606"/>
      <w:r>
        <w:rPr>
          <w:rFonts w:hint="eastAsia"/>
          <w:sz w:val="21"/>
          <w:szCs w:val="21"/>
        </w:rPr>
        <w:t xml:space="preserve">16.3 </w:t>
      </w:r>
      <w:r>
        <w:rPr>
          <w:rFonts w:hint="eastAsia"/>
          <w:sz w:val="21"/>
          <w:szCs w:val="21"/>
        </w:rPr>
        <w:t>第三人造成的违约</w:t>
      </w:r>
      <w:bookmarkEnd w:id="1293"/>
      <w:bookmarkEnd w:id="1294"/>
    </w:p>
    <w:p w14:paraId="73DD632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14:paraId="0F32CC8E"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295" w:name="_Toc532377295"/>
      <w:bookmarkStart w:id="1296" w:name="_Toc351203607"/>
      <w:bookmarkStart w:id="1297" w:name="_Toc296503116"/>
      <w:bookmarkStart w:id="1298" w:name="_Toc337558823"/>
      <w:bookmarkStart w:id="1299" w:name="_Toc532375603"/>
      <w:bookmarkStart w:id="1300" w:name="_Toc296346617"/>
      <w:r>
        <w:rPr>
          <w:rFonts w:hint="eastAsia"/>
          <w:kern w:val="2"/>
          <w:sz w:val="21"/>
          <w:szCs w:val="21"/>
        </w:rPr>
        <w:t xml:space="preserve">17. </w:t>
      </w:r>
      <w:r>
        <w:rPr>
          <w:rFonts w:hint="eastAsia"/>
          <w:kern w:val="2"/>
          <w:sz w:val="21"/>
          <w:szCs w:val="21"/>
        </w:rPr>
        <w:t>不可抗力</w:t>
      </w:r>
      <w:bookmarkEnd w:id="1295"/>
      <w:bookmarkEnd w:id="1296"/>
      <w:bookmarkEnd w:id="1297"/>
      <w:bookmarkEnd w:id="1298"/>
      <w:bookmarkEnd w:id="1299"/>
      <w:bookmarkEnd w:id="1300"/>
    </w:p>
    <w:p w14:paraId="2ADE2C5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01" w:name="_Toc351203608"/>
      <w:bookmarkStart w:id="1302" w:name="_Toc532377296"/>
      <w:bookmarkStart w:id="1303" w:name="_Toc296346618"/>
      <w:bookmarkStart w:id="1304" w:name="_Toc296503117"/>
      <w:bookmarkStart w:id="1305" w:name="_Toc337558824"/>
      <w:r>
        <w:rPr>
          <w:rFonts w:hint="eastAsia"/>
          <w:sz w:val="21"/>
          <w:szCs w:val="21"/>
        </w:rPr>
        <w:t xml:space="preserve">17.1 </w:t>
      </w:r>
      <w:r>
        <w:rPr>
          <w:rFonts w:hint="eastAsia"/>
          <w:sz w:val="21"/>
          <w:szCs w:val="21"/>
        </w:rPr>
        <w:t>不可抗力的确认</w:t>
      </w:r>
      <w:bookmarkEnd w:id="1301"/>
      <w:bookmarkEnd w:id="1302"/>
    </w:p>
    <w:bookmarkEnd w:id="1303"/>
    <w:bookmarkEnd w:id="1304"/>
    <w:bookmarkEnd w:id="1305"/>
    <w:p w14:paraId="2857EDC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但不包括主张不可抗力一方的财务困难。</w:t>
      </w:r>
    </w:p>
    <w:p w14:paraId="5048F16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不可抗力发生后，发包人和承包人应收</w:t>
      </w:r>
      <w:proofErr w:type="gramStart"/>
      <w:r>
        <w:rPr>
          <w:rFonts w:ascii="宋体" w:hAnsi="宋体" w:hint="eastAsia"/>
          <w:kern w:val="0"/>
          <w:szCs w:val="21"/>
        </w:rPr>
        <w:t>集证明</w:t>
      </w:r>
      <w:proofErr w:type="gramEnd"/>
      <w:r>
        <w:rPr>
          <w:rFonts w:ascii="宋体" w:hAnsi="宋体" w:hint="eastAsia"/>
          <w:kern w:val="0"/>
          <w:szCs w:val="21"/>
        </w:rPr>
        <w:t>不可抗力发生及不可抗力造成损失的证据，并及时认真统计所造成的损失。合同当事人对是否属于不可抗力或其损失的意见不一致的，由监理人按第</w:t>
      </w:r>
      <w:r>
        <w:rPr>
          <w:rFonts w:ascii="宋体" w:hAnsi="宋体" w:hint="eastAsia"/>
          <w:kern w:val="0"/>
          <w:szCs w:val="21"/>
        </w:rPr>
        <w:t>4.4</w:t>
      </w:r>
      <w:r>
        <w:rPr>
          <w:rFonts w:ascii="宋体" w:hAnsi="宋体" w:hint="eastAsia"/>
          <w:kern w:val="0"/>
          <w:szCs w:val="21"/>
        </w:rPr>
        <w:t>款〔商定或确定〕的约定处理。发生争议时，按第</w:t>
      </w:r>
      <w:r>
        <w:rPr>
          <w:rFonts w:ascii="宋体" w:hAnsi="宋体" w:hint="eastAsia"/>
          <w:kern w:val="0"/>
          <w:szCs w:val="21"/>
        </w:rPr>
        <w:t>20</w:t>
      </w:r>
      <w:r>
        <w:rPr>
          <w:rFonts w:ascii="宋体" w:hAnsi="宋体" w:hint="eastAsia"/>
          <w:kern w:val="0"/>
          <w:szCs w:val="21"/>
        </w:rPr>
        <w:t>条〔争议解决〕的约定处理。</w:t>
      </w:r>
    </w:p>
    <w:p w14:paraId="1961288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06" w:name="_Toc351203609"/>
      <w:bookmarkStart w:id="1307" w:name="_Toc532377297"/>
      <w:bookmarkStart w:id="1308" w:name="_Toc296503118"/>
      <w:bookmarkStart w:id="1309" w:name="_Toc296346619"/>
      <w:bookmarkStart w:id="1310" w:name="_Toc337558825"/>
      <w:r>
        <w:rPr>
          <w:rFonts w:hint="eastAsia"/>
          <w:sz w:val="21"/>
          <w:szCs w:val="21"/>
        </w:rPr>
        <w:t xml:space="preserve">17.2 </w:t>
      </w:r>
      <w:r>
        <w:rPr>
          <w:rFonts w:hint="eastAsia"/>
          <w:sz w:val="21"/>
          <w:szCs w:val="21"/>
        </w:rPr>
        <w:t>不可抗力的通知</w:t>
      </w:r>
      <w:bookmarkEnd w:id="1306"/>
      <w:bookmarkEnd w:id="1307"/>
    </w:p>
    <w:bookmarkEnd w:id="1308"/>
    <w:bookmarkEnd w:id="1309"/>
    <w:bookmarkEnd w:id="1310"/>
    <w:p w14:paraId="3F5B7F8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14:paraId="3439483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w:t>
      </w:r>
      <w:r>
        <w:rPr>
          <w:rFonts w:ascii="宋体" w:hAnsi="宋体" w:hint="eastAsia"/>
          <w:kern w:val="0"/>
          <w:szCs w:val="21"/>
        </w:rPr>
        <w:t>28</w:t>
      </w:r>
      <w:r>
        <w:rPr>
          <w:rFonts w:ascii="宋体" w:hAnsi="宋体" w:hint="eastAsia"/>
          <w:kern w:val="0"/>
          <w:szCs w:val="21"/>
        </w:rPr>
        <w:t>天内提交最终报告及有关资料。</w:t>
      </w:r>
    </w:p>
    <w:p w14:paraId="149574A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11" w:name="_Toc532377298"/>
      <w:r>
        <w:rPr>
          <w:rFonts w:hint="eastAsia"/>
          <w:sz w:val="21"/>
          <w:szCs w:val="21"/>
        </w:rPr>
        <w:t xml:space="preserve">17.3 </w:t>
      </w:r>
      <w:r>
        <w:rPr>
          <w:rFonts w:hint="eastAsia"/>
          <w:sz w:val="21"/>
          <w:szCs w:val="21"/>
        </w:rPr>
        <w:t>不可抗力后果的承担</w:t>
      </w:r>
      <w:bookmarkEnd w:id="1311"/>
    </w:p>
    <w:p w14:paraId="44A9D7E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17.3.1 </w:t>
      </w:r>
      <w:r>
        <w:rPr>
          <w:rFonts w:ascii="宋体" w:hAnsi="宋体" w:hint="eastAsia"/>
          <w:kern w:val="0"/>
          <w:szCs w:val="21"/>
        </w:rPr>
        <w:t>不可抗力引起的后果及造成的损失由合同当事人按照法律规定及合同约定各自承担。不可抗力发生前已完成的工程应当按照合同约定进行计量支付。</w:t>
      </w:r>
    </w:p>
    <w:p w14:paraId="42CBB41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17.3.2 </w:t>
      </w:r>
      <w:r>
        <w:rPr>
          <w:rFonts w:ascii="宋体" w:hAnsi="宋体" w:hint="eastAsia"/>
          <w:kern w:val="0"/>
          <w:szCs w:val="21"/>
        </w:rPr>
        <w:t>不可抗力导致的人员伤亡、财产损失、费用增加和（或）工期延误等后果，由合同当事人按以下原则承担：</w:t>
      </w:r>
    </w:p>
    <w:p w14:paraId="1BC7EE8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）永久工程、已运至施工现场的材料和工程设备的损坏，以及因工程损坏造成的第三</w:t>
      </w:r>
      <w:proofErr w:type="gramStart"/>
      <w:r>
        <w:rPr>
          <w:rFonts w:ascii="宋体" w:hAnsi="宋体" w:hint="eastAsia"/>
          <w:kern w:val="0"/>
          <w:szCs w:val="21"/>
        </w:rPr>
        <w:t>人人员</w:t>
      </w:r>
      <w:proofErr w:type="gramEnd"/>
      <w:r>
        <w:rPr>
          <w:rFonts w:ascii="宋体" w:hAnsi="宋体" w:hint="eastAsia"/>
          <w:kern w:val="0"/>
          <w:szCs w:val="21"/>
        </w:rPr>
        <w:t>伤亡和财产损失由发包人承担；</w:t>
      </w:r>
    </w:p>
    <w:p w14:paraId="6015AE2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）承包人施工设备的损坏由承包人承担；</w:t>
      </w:r>
    </w:p>
    <w:p w14:paraId="3AC68EC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）发包人和承包人承担各自人员伤亡和财产的损失；</w:t>
      </w:r>
    </w:p>
    <w:p w14:paraId="6E5FE06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）因不可抗力影响承包人履行合同约定的义务，已经引起或将引起工期延误的，应</w:t>
      </w:r>
      <w:r>
        <w:rPr>
          <w:rFonts w:ascii="宋体" w:hAnsi="宋体" w:hint="eastAsia"/>
          <w:kern w:val="0"/>
          <w:szCs w:val="21"/>
        </w:rPr>
        <w:lastRenderedPageBreak/>
        <w:t>当顺延工期，由此导致承包人停工的费用损失由发包人和承包人合理分担，停工期间必须支付的工人工资由发包人承担；</w:t>
      </w:r>
    </w:p>
    <w:p w14:paraId="6F318CA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）因不可抗力引起或将引起工期延误，发包人要求赶工的，由此增加的赶工费用由发包人承担；</w:t>
      </w:r>
    </w:p>
    <w:p w14:paraId="5AEE324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）承包人在停工期间按照发包人要求照管、清理和修复工程的费用由发包人承担。</w:t>
      </w:r>
    </w:p>
    <w:p w14:paraId="7F0C4DA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14:paraId="160CA4F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因合同一方迟延履行合同义务，在迟延履行期间遭遇不可抗力的，</w:t>
      </w:r>
      <w:proofErr w:type="gramStart"/>
      <w:r>
        <w:rPr>
          <w:rFonts w:ascii="宋体" w:hAnsi="宋体" w:hint="eastAsia"/>
          <w:kern w:val="0"/>
          <w:szCs w:val="21"/>
        </w:rPr>
        <w:t>不</w:t>
      </w:r>
      <w:proofErr w:type="gramEnd"/>
      <w:r>
        <w:rPr>
          <w:rFonts w:ascii="宋体" w:hAnsi="宋体" w:hint="eastAsia"/>
          <w:kern w:val="0"/>
          <w:szCs w:val="21"/>
        </w:rPr>
        <w:t>免除其违约责任。</w:t>
      </w:r>
    </w:p>
    <w:p w14:paraId="7E2062E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12" w:name="_Toc351203611"/>
      <w:bookmarkStart w:id="1313" w:name="_Toc532377299"/>
      <w:bookmarkStart w:id="1314" w:name="_Toc337558827"/>
      <w:r>
        <w:rPr>
          <w:rFonts w:hint="eastAsia"/>
          <w:sz w:val="21"/>
          <w:szCs w:val="21"/>
        </w:rPr>
        <w:t xml:space="preserve">17.4 </w:t>
      </w:r>
      <w:r>
        <w:rPr>
          <w:rFonts w:hint="eastAsia"/>
          <w:sz w:val="21"/>
          <w:szCs w:val="21"/>
        </w:rPr>
        <w:t>因不可抗力解除合同</w:t>
      </w:r>
      <w:bookmarkEnd w:id="1312"/>
      <w:bookmarkEnd w:id="1313"/>
    </w:p>
    <w:bookmarkEnd w:id="1314"/>
    <w:p w14:paraId="3B8012D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因不可抗力导致合同无法履行连续超过</w:t>
      </w:r>
      <w:r>
        <w:rPr>
          <w:rFonts w:ascii="宋体" w:hAnsi="宋体" w:hint="eastAsia"/>
          <w:kern w:val="0"/>
          <w:szCs w:val="21"/>
        </w:rPr>
        <w:t>84</w:t>
      </w:r>
      <w:r>
        <w:rPr>
          <w:rFonts w:ascii="宋体" w:hAnsi="宋体" w:hint="eastAsia"/>
          <w:kern w:val="0"/>
          <w:szCs w:val="21"/>
        </w:rPr>
        <w:t>天或累计超过</w:t>
      </w:r>
      <w:r>
        <w:rPr>
          <w:rFonts w:ascii="宋体" w:hAnsi="宋体" w:hint="eastAsia"/>
          <w:kern w:val="0"/>
          <w:szCs w:val="21"/>
        </w:rPr>
        <w:t>140</w:t>
      </w:r>
      <w:r>
        <w:rPr>
          <w:rFonts w:ascii="宋体" w:hAnsi="宋体" w:hint="eastAsia"/>
          <w:kern w:val="0"/>
          <w:szCs w:val="21"/>
        </w:rPr>
        <w:t>天的，发包人和承包人均有权解除合同。合同解除后，由双方当事人按照第</w:t>
      </w:r>
      <w:r>
        <w:rPr>
          <w:rFonts w:ascii="宋体" w:hAnsi="宋体" w:hint="eastAsia"/>
          <w:kern w:val="0"/>
          <w:szCs w:val="21"/>
        </w:rPr>
        <w:t>4.4</w:t>
      </w:r>
      <w:r>
        <w:rPr>
          <w:rFonts w:ascii="宋体" w:hAnsi="宋体" w:hint="eastAsia"/>
          <w:kern w:val="0"/>
          <w:szCs w:val="21"/>
        </w:rPr>
        <w:t>款〔商定或确定〕商定或确定发包人应支付的款项，该款项包括：</w:t>
      </w:r>
    </w:p>
    <w:p w14:paraId="3B5F759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）合同解除前承包人已完成工作的价款；</w:t>
      </w:r>
    </w:p>
    <w:p w14:paraId="582EA6C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）承包人为工程订购的并已交付给承包人，或承包人有责任接受交付的材料、工程设备和其他物品的价款；</w:t>
      </w:r>
    </w:p>
    <w:p w14:paraId="10C1DFD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）发包人要求承包人退货或解除订货合同而产生的费用，或因不能退货或解除合同而产生的损失；</w:t>
      </w:r>
    </w:p>
    <w:p w14:paraId="78B5EF8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）承包人撤离施工现场以及遣散承包人人员的费用；</w:t>
      </w:r>
    </w:p>
    <w:p w14:paraId="76B2405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）按照合同约定在合同解除前应支付给承包人的其他款项；</w:t>
      </w:r>
    </w:p>
    <w:p w14:paraId="2F5B3C0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）扣减承包人按照合同约定应向发包人支付的款项；</w:t>
      </w:r>
    </w:p>
    <w:p w14:paraId="5A1A73B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）双方商定或确定的其他款项。</w:t>
      </w:r>
    </w:p>
    <w:p w14:paraId="43D7176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除专用合同条款另有约定外，合同解除后，发包人应在商定或确定上述款项后</w:t>
      </w:r>
      <w:r>
        <w:rPr>
          <w:rFonts w:ascii="宋体" w:hAnsi="宋体" w:hint="eastAsia"/>
          <w:kern w:val="0"/>
          <w:szCs w:val="21"/>
        </w:rPr>
        <w:t>28</w:t>
      </w:r>
      <w:r>
        <w:rPr>
          <w:rFonts w:ascii="宋体" w:hAnsi="宋体" w:hint="eastAsia"/>
          <w:kern w:val="0"/>
          <w:szCs w:val="21"/>
        </w:rPr>
        <w:t>天内完成上述款项的支付。</w:t>
      </w:r>
    </w:p>
    <w:p w14:paraId="2DA9293A"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315" w:name="_Toc351203612"/>
      <w:bookmarkStart w:id="1316" w:name="_Toc532377300"/>
      <w:bookmarkStart w:id="1317" w:name="_Toc532375604"/>
      <w:bookmarkStart w:id="1318" w:name="_Toc337558828"/>
      <w:bookmarkStart w:id="1319" w:name="_Toc296503120"/>
      <w:bookmarkStart w:id="1320" w:name="_Toc296346621"/>
      <w:r>
        <w:rPr>
          <w:rFonts w:hint="eastAsia"/>
          <w:kern w:val="2"/>
          <w:sz w:val="21"/>
          <w:szCs w:val="21"/>
        </w:rPr>
        <w:t xml:space="preserve">18. </w:t>
      </w:r>
      <w:r>
        <w:rPr>
          <w:rFonts w:hint="eastAsia"/>
          <w:kern w:val="2"/>
          <w:sz w:val="21"/>
          <w:szCs w:val="21"/>
        </w:rPr>
        <w:t>保险</w:t>
      </w:r>
      <w:bookmarkEnd w:id="1315"/>
      <w:bookmarkEnd w:id="1316"/>
      <w:bookmarkEnd w:id="1317"/>
    </w:p>
    <w:p w14:paraId="4D9F5E0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21" w:name="_Toc532377301"/>
      <w:bookmarkStart w:id="1322" w:name="_Toc351203613"/>
      <w:bookmarkStart w:id="1323" w:name="_Toc337558829"/>
      <w:bookmarkStart w:id="1324" w:name="_Toc296503121"/>
      <w:bookmarkStart w:id="1325" w:name="_Toc296346622"/>
      <w:bookmarkEnd w:id="1318"/>
      <w:bookmarkEnd w:id="1319"/>
      <w:bookmarkEnd w:id="1320"/>
      <w:r>
        <w:rPr>
          <w:rFonts w:hint="eastAsia"/>
          <w:sz w:val="21"/>
          <w:szCs w:val="21"/>
        </w:rPr>
        <w:t xml:space="preserve">18.1 </w:t>
      </w:r>
      <w:r>
        <w:rPr>
          <w:rFonts w:hint="eastAsia"/>
          <w:sz w:val="21"/>
          <w:szCs w:val="21"/>
        </w:rPr>
        <w:t>工程保险</w:t>
      </w:r>
      <w:bookmarkEnd w:id="1321"/>
      <w:bookmarkEnd w:id="1322"/>
    </w:p>
    <w:bookmarkEnd w:id="1323"/>
    <w:bookmarkEnd w:id="1324"/>
    <w:bookmarkEnd w:id="1325"/>
    <w:p w14:paraId="75E60E3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14:paraId="15BC93F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26" w:name="_Toc351203614"/>
      <w:bookmarkStart w:id="1327" w:name="_Toc532377302"/>
      <w:bookmarkStart w:id="1328" w:name="_Toc337558830"/>
      <w:bookmarkStart w:id="1329" w:name="_Toc296346623"/>
      <w:bookmarkStart w:id="1330" w:name="_Toc296503122"/>
      <w:r>
        <w:rPr>
          <w:rFonts w:hint="eastAsia"/>
          <w:sz w:val="21"/>
          <w:szCs w:val="21"/>
        </w:rPr>
        <w:t xml:space="preserve">18.2 </w:t>
      </w:r>
      <w:r>
        <w:rPr>
          <w:rFonts w:hint="eastAsia"/>
          <w:sz w:val="21"/>
          <w:szCs w:val="21"/>
        </w:rPr>
        <w:t>工伤保险</w:t>
      </w:r>
      <w:bookmarkEnd w:id="1326"/>
      <w:bookmarkEnd w:id="1327"/>
    </w:p>
    <w:bookmarkEnd w:id="1328"/>
    <w:bookmarkEnd w:id="1329"/>
    <w:bookmarkEnd w:id="1330"/>
    <w:p w14:paraId="7E8492D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18.2.1 </w:t>
      </w:r>
      <w:r>
        <w:rPr>
          <w:rFonts w:ascii="宋体" w:hAnsi="宋体" w:hint="eastAsia"/>
          <w:kern w:val="0"/>
          <w:szCs w:val="21"/>
        </w:rPr>
        <w:t>发包人应依照法律规定参加工伤保险，并为在施工现场的全部员工办理工伤保险，缴纳工伤保险费，并要求监理人及由发包人为履行合同聘请的第三方依法参加工伤保险。</w:t>
      </w:r>
    </w:p>
    <w:p w14:paraId="3F02197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18.2.2 </w:t>
      </w:r>
      <w:r>
        <w:rPr>
          <w:rFonts w:ascii="宋体" w:hAnsi="宋体" w:hint="eastAsia"/>
          <w:kern w:val="0"/>
          <w:szCs w:val="21"/>
        </w:rPr>
        <w:t>承包人应依照法律规定参加工伤保险，并为其履行合同的全部员工办理工伤保险，缴纳工伤保险费，并要求分包人及由承包人为履行合同聘请的第三方依法参加工伤保险。</w:t>
      </w:r>
    </w:p>
    <w:p w14:paraId="4E98090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31" w:name="_Toc532377303"/>
      <w:bookmarkStart w:id="1332" w:name="_Toc351203615"/>
      <w:bookmarkStart w:id="1333" w:name="_Toc296346626"/>
      <w:bookmarkStart w:id="1334" w:name="_Toc296503125"/>
      <w:bookmarkStart w:id="1335" w:name="_Toc337558831"/>
      <w:r>
        <w:rPr>
          <w:rFonts w:hint="eastAsia"/>
          <w:sz w:val="21"/>
          <w:szCs w:val="21"/>
        </w:rPr>
        <w:t>18.3</w:t>
      </w:r>
      <w:r>
        <w:rPr>
          <w:rFonts w:hint="eastAsia"/>
          <w:sz w:val="21"/>
          <w:szCs w:val="21"/>
        </w:rPr>
        <w:t>其他保险</w:t>
      </w:r>
      <w:bookmarkEnd w:id="1331"/>
      <w:bookmarkEnd w:id="1332"/>
    </w:p>
    <w:bookmarkEnd w:id="1333"/>
    <w:bookmarkEnd w:id="1334"/>
    <w:bookmarkEnd w:id="1335"/>
    <w:p w14:paraId="399E413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发包人和承包人可以为其施工现场的全部人员办理意外伤害保险并支付保险费，包括其员工及为履行合同聘请的第三方的人员，具体事项由合同当事人在专用合同条款约定。</w:t>
      </w:r>
    </w:p>
    <w:p w14:paraId="0739546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除专用合同条款另有约定外，承包人应为其施工设备等办理财产保险。</w:t>
      </w:r>
    </w:p>
    <w:p w14:paraId="3D685A7F"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36" w:name="_Toc351203616"/>
      <w:bookmarkStart w:id="1337" w:name="_Toc532377304"/>
      <w:r>
        <w:rPr>
          <w:rFonts w:hint="eastAsia"/>
          <w:sz w:val="21"/>
          <w:szCs w:val="21"/>
        </w:rPr>
        <w:t>18.4</w:t>
      </w:r>
      <w:r>
        <w:rPr>
          <w:rFonts w:hint="eastAsia"/>
          <w:sz w:val="21"/>
          <w:szCs w:val="21"/>
        </w:rPr>
        <w:t>持续保险</w:t>
      </w:r>
      <w:bookmarkEnd w:id="1336"/>
      <w:bookmarkEnd w:id="1337"/>
    </w:p>
    <w:p w14:paraId="67649ADE"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14:paraId="1996239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38" w:name="_Toc532377305"/>
      <w:bookmarkStart w:id="1339" w:name="_Toc351203617"/>
      <w:bookmarkStart w:id="1340" w:name="_Toc337558832"/>
      <w:bookmarkStart w:id="1341" w:name="_Toc296503126"/>
      <w:bookmarkStart w:id="1342" w:name="_Toc296346627"/>
      <w:r>
        <w:rPr>
          <w:rFonts w:hint="eastAsia"/>
          <w:sz w:val="21"/>
          <w:szCs w:val="21"/>
        </w:rPr>
        <w:t xml:space="preserve">18.5 </w:t>
      </w:r>
      <w:r>
        <w:rPr>
          <w:rFonts w:hint="eastAsia"/>
          <w:sz w:val="21"/>
          <w:szCs w:val="21"/>
        </w:rPr>
        <w:t>保险凭证</w:t>
      </w:r>
      <w:bookmarkEnd w:id="1338"/>
      <w:bookmarkEnd w:id="1339"/>
    </w:p>
    <w:bookmarkEnd w:id="1340"/>
    <w:bookmarkEnd w:id="1341"/>
    <w:bookmarkEnd w:id="1342"/>
    <w:p w14:paraId="2FE05C1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合同当事人应及时向另一方当事人提交其已投保的各项保险的凭证和保险单复印件。</w:t>
      </w:r>
    </w:p>
    <w:p w14:paraId="4D3A422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43" w:name="_Toc532377306"/>
      <w:bookmarkStart w:id="1344" w:name="_Toc351203618"/>
      <w:bookmarkStart w:id="1345" w:name="_Toc296503127"/>
      <w:bookmarkStart w:id="1346" w:name="_Toc296346628"/>
      <w:bookmarkStart w:id="1347" w:name="_Toc337558833"/>
      <w:r>
        <w:rPr>
          <w:rFonts w:hint="eastAsia"/>
          <w:sz w:val="21"/>
          <w:szCs w:val="21"/>
        </w:rPr>
        <w:t xml:space="preserve">18.6 </w:t>
      </w:r>
      <w:r>
        <w:rPr>
          <w:rFonts w:hint="eastAsia"/>
          <w:sz w:val="21"/>
          <w:szCs w:val="21"/>
        </w:rPr>
        <w:t>未按约定投保的补救</w:t>
      </w:r>
      <w:bookmarkEnd w:id="1343"/>
      <w:bookmarkEnd w:id="1344"/>
    </w:p>
    <w:bookmarkEnd w:id="1345"/>
    <w:bookmarkEnd w:id="1346"/>
    <w:bookmarkEnd w:id="1347"/>
    <w:p w14:paraId="4F0819B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18.6.1</w:t>
      </w:r>
      <w:r>
        <w:rPr>
          <w:rFonts w:ascii="宋体" w:hAnsi="宋体" w:hint="eastAsia"/>
          <w:kern w:val="0"/>
          <w:szCs w:val="21"/>
        </w:rPr>
        <w:t>发包人未按合同约定办理保险，或未能使保险持续有效的，则承包人可代为办理，所需费用由发包人承担。发包人未按合同约定办理保险，导致未能得到足额赔偿的，由发包人负责补足。</w:t>
      </w:r>
    </w:p>
    <w:p w14:paraId="04D096D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18.6.2</w:t>
      </w:r>
      <w:r>
        <w:rPr>
          <w:rFonts w:ascii="宋体" w:hAnsi="宋体" w:hint="eastAsia"/>
          <w:kern w:val="0"/>
          <w:szCs w:val="21"/>
        </w:rPr>
        <w:t>承包人未按合同约定办理保险，或未能使保险持续有效的，则发包人可代为办理，所需费用由承包人承担。承包人未按合同约定办理保险，导致未能得到足额赔偿的，由承包人负责补足。</w:t>
      </w:r>
    </w:p>
    <w:p w14:paraId="5137A9D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48" w:name="_Toc532377307"/>
      <w:bookmarkStart w:id="1349" w:name="_Toc351203619"/>
      <w:bookmarkStart w:id="1350" w:name="_Toc337558834"/>
      <w:r>
        <w:rPr>
          <w:rFonts w:hint="eastAsia"/>
          <w:sz w:val="21"/>
          <w:szCs w:val="21"/>
        </w:rPr>
        <w:t xml:space="preserve">18.7 </w:t>
      </w:r>
      <w:r>
        <w:rPr>
          <w:rFonts w:hint="eastAsia"/>
          <w:sz w:val="21"/>
          <w:szCs w:val="21"/>
        </w:rPr>
        <w:t>通知义务</w:t>
      </w:r>
      <w:bookmarkEnd w:id="1348"/>
      <w:bookmarkEnd w:id="1349"/>
    </w:p>
    <w:bookmarkEnd w:id="1350"/>
    <w:p w14:paraId="5F7C9BD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4A735A0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14:paraId="4652817C"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351" w:name="_Toc532377308"/>
      <w:bookmarkStart w:id="1352" w:name="_Toc532375605"/>
      <w:r>
        <w:rPr>
          <w:rFonts w:hint="eastAsia"/>
          <w:kern w:val="2"/>
          <w:sz w:val="21"/>
          <w:szCs w:val="21"/>
        </w:rPr>
        <w:t xml:space="preserve">19. </w:t>
      </w:r>
      <w:r>
        <w:rPr>
          <w:rFonts w:hint="eastAsia"/>
          <w:kern w:val="2"/>
          <w:sz w:val="21"/>
          <w:szCs w:val="21"/>
        </w:rPr>
        <w:t>索赔</w:t>
      </w:r>
      <w:bookmarkEnd w:id="1351"/>
      <w:bookmarkEnd w:id="1352"/>
    </w:p>
    <w:p w14:paraId="663E46F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53" w:name="_Toc532377309"/>
      <w:r>
        <w:rPr>
          <w:rFonts w:hint="eastAsia"/>
          <w:sz w:val="21"/>
          <w:szCs w:val="21"/>
        </w:rPr>
        <w:t>19.1</w:t>
      </w:r>
      <w:r>
        <w:rPr>
          <w:rFonts w:hint="eastAsia"/>
          <w:sz w:val="21"/>
          <w:szCs w:val="21"/>
        </w:rPr>
        <w:t>承包人的索赔</w:t>
      </w:r>
      <w:bookmarkEnd w:id="1353"/>
    </w:p>
    <w:p w14:paraId="7E345DA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根据合同约定，承包人认为有权得到追加付款和（或）延长工期的，应按以下程序向发包人提出索赔：</w:t>
      </w:r>
    </w:p>
    <w:p w14:paraId="39FA6C5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）承包人应在知道或应当知道索赔事件发生后</w:t>
      </w:r>
      <w:r>
        <w:rPr>
          <w:rFonts w:ascii="宋体" w:hAnsi="宋体" w:hint="eastAsia"/>
          <w:kern w:val="0"/>
          <w:szCs w:val="21"/>
        </w:rPr>
        <w:t>28</w:t>
      </w:r>
      <w:r>
        <w:rPr>
          <w:rFonts w:ascii="宋体" w:hAnsi="宋体" w:hint="eastAsia"/>
          <w:kern w:val="0"/>
          <w:szCs w:val="21"/>
        </w:rPr>
        <w:t>天内，向监理人递交索赔意向通知书，并说明发生索赔事件的事由；承包人未在前述</w:t>
      </w:r>
      <w:r>
        <w:rPr>
          <w:rFonts w:ascii="宋体" w:hAnsi="宋体" w:hint="eastAsia"/>
          <w:kern w:val="0"/>
          <w:szCs w:val="21"/>
        </w:rPr>
        <w:t>28</w:t>
      </w:r>
      <w:r>
        <w:rPr>
          <w:rFonts w:ascii="宋体" w:hAnsi="宋体" w:hint="eastAsia"/>
          <w:kern w:val="0"/>
          <w:szCs w:val="21"/>
        </w:rPr>
        <w:t>天内发出索赔意向通知书的，丧失要求追加付款和（或）延长工期的权利；</w:t>
      </w:r>
    </w:p>
    <w:p w14:paraId="571A61B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）承包人应在发出索赔意向通知书后</w:t>
      </w:r>
      <w:r>
        <w:rPr>
          <w:rFonts w:ascii="宋体" w:hAnsi="宋体" w:hint="eastAsia"/>
          <w:kern w:val="0"/>
          <w:szCs w:val="21"/>
        </w:rPr>
        <w:t>28</w:t>
      </w:r>
      <w:r>
        <w:rPr>
          <w:rFonts w:ascii="宋体" w:hAnsi="宋体" w:hint="eastAsia"/>
          <w:kern w:val="0"/>
          <w:szCs w:val="21"/>
        </w:rPr>
        <w:t>天内，向监理人正式递交索赔报告；索赔报告应详细说明索赔理由以及要求追加的付款金额和（或）延长的工期，并附必要的记录和证明材料；</w:t>
      </w:r>
    </w:p>
    <w:p w14:paraId="2A23F18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）索赔事件具有持续影响的，承包人应按合理时间间隔继续递交延续索赔通知，说明持续影响的实际情况和记录，列出累计的追加付款金额和（或）工期延长天数；</w:t>
      </w:r>
    </w:p>
    <w:p w14:paraId="3FF61439"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4</w:t>
      </w:r>
      <w:r>
        <w:rPr>
          <w:rFonts w:ascii="宋体" w:hAnsi="宋体" w:hint="eastAsia"/>
          <w:kern w:val="0"/>
          <w:szCs w:val="21"/>
        </w:rPr>
        <w:t>）在索赔事件影响结束后</w:t>
      </w:r>
      <w:r>
        <w:rPr>
          <w:rFonts w:ascii="宋体" w:hAnsi="宋体" w:hint="eastAsia"/>
          <w:kern w:val="0"/>
          <w:szCs w:val="21"/>
        </w:rPr>
        <w:t>28</w:t>
      </w:r>
      <w:r>
        <w:rPr>
          <w:rFonts w:ascii="宋体" w:hAnsi="宋体" w:hint="eastAsia"/>
          <w:kern w:val="0"/>
          <w:szCs w:val="21"/>
        </w:rPr>
        <w:t>天内，承包人应向监理人递交最终索赔报告，说明最终要求索赔的追加付款金额和（或）延长的工期，并附必要的记录和证明材料。</w:t>
      </w:r>
    </w:p>
    <w:p w14:paraId="5E72A76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54" w:name="_Toc532377310"/>
      <w:bookmarkStart w:id="1355" w:name="_Toc351203622"/>
      <w:bookmarkStart w:id="1356" w:name="_Toc337558837"/>
      <w:bookmarkStart w:id="1357" w:name="_Toc296503142"/>
      <w:bookmarkStart w:id="1358" w:name="_Toc296346643"/>
      <w:r>
        <w:rPr>
          <w:rFonts w:hint="eastAsia"/>
          <w:sz w:val="21"/>
          <w:szCs w:val="21"/>
        </w:rPr>
        <w:t xml:space="preserve">19.2 </w:t>
      </w:r>
      <w:r>
        <w:rPr>
          <w:rFonts w:hint="eastAsia"/>
          <w:sz w:val="21"/>
          <w:szCs w:val="21"/>
        </w:rPr>
        <w:t>对承包人索赔的处理</w:t>
      </w:r>
      <w:bookmarkEnd w:id="1354"/>
      <w:bookmarkEnd w:id="1355"/>
    </w:p>
    <w:bookmarkEnd w:id="1356"/>
    <w:bookmarkEnd w:id="1357"/>
    <w:bookmarkEnd w:id="1358"/>
    <w:p w14:paraId="6F8DB67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对承包人索赔的处理如下：</w:t>
      </w:r>
    </w:p>
    <w:p w14:paraId="2A9E0A70"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）监理人应在收到索赔报告后</w:t>
      </w:r>
      <w:r>
        <w:rPr>
          <w:rFonts w:ascii="宋体" w:hAnsi="宋体" w:hint="eastAsia"/>
          <w:kern w:val="0"/>
          <w:szCs w:val="21"/>
        </w:rPr>
        <w:t>14</w:t>
      </w:r>
      <w:r>
        <w:rPr>
          <w:rFonts w:ascii="宋体" w:hAnsi="宋体" w:hint="eastAsia"/>
          <w:kern w:val="0"/>
          <w:szCs w:val="21"/>
        </w:rPr>
        <w:t>天内完成审查并报送发包人。监理人对索赔报告存在异议的，有权要求承包人提交全部原始记录副本；</w:t>
      </w:r>
    </w:p>
    <w:p w14:paraId="0C033372"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）发包人应在监理人收到索赔报告或有关索赔的进一步证明材料后的</w:t>
      </w:r>
      <w:r>
        <w:rPr>
          <w:rFonts w:ascii="宋体" w:hAnsi="宋体" w:hint="eastAsia"/>
          <w:kern w:val="0"/>
          <w:szCs w:val="21"/>
        </w:rPr>
        <w:t>28</w:t>
      </w:r>
      <w:r>
        <w:rPr>
          <w:rFonts w:ascii="宋体" w:hAnsi="宋体" w:hint="eastAsia"/>
          <w:kern w:val="0"/>
          <w:szCs w:val="21"/>
        </w:rPr>
        <w:t>天内，由监理人向承包人出具经发包人签认的索赔处理结果。发包人逾期答复的，则视为认可承包人的索赔要求；</w:t>
      </w:r>
    </w:p>
    <w:p w14:paraId="71D95E3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）承包人接受索赔处理结果的，索赔款项在当期进度款中进行支付；承包人不接受索赔处理结果的，按照第</w:t>
      </w:r>
      <w:r>
        <w:rPr>
          <w:rFonts w:ascii="宋体" w:hAnsi="宋体" w:hint="eastAsia"/>
          <w:kern w:val="0"/>
          <w:szCs w:val="21"/>
        </w:rPr>
        <w:t>20</w:t>
      </w:r>
      <w:r>
        <w:rPr>
          <w:rFonts w:ascii="宋体" w:hAnsi="宋体" w:hint="eastAsia"/>
          <w:kern w:val="0"/>
          <w:szCs w:val="21"/>
        </w:rPr>
        <w:t>条〔争议解决〕约定处理。</w:t>
      </w:r>
    </w:p>
    <w:p w14:paraId="3AFFB6C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59" w:name="_Toc351203623"/>
      <w:bookmarkStart w:id="1360" w:name="_Toc532377311"/>
      <w:bookmarkStart w:id="1361" w:name="_Toc296503143"/>
      <w:bookmarkStart w:id="1362" w:name="_Toc296346644"/>
      <w:bookmarkStart w:id="1363" w:name="_Toc337558838"/>
      <w:r>
        <w:rPr>
          <w:rFonts w:hint="eastAsia"/>
          <w:sz w:val="21"/>
          <w:szCs w:val="21"/>
        </w:rPr>
        <w:t>19.3</w:t>
      </w:r>
      <w:r>
        <w:rPr>
          <w:rFonts w:hint="eastAsia"/>
          <w:sz w:val="21"/>
          <w:szCs w:val="21"/>
        </w:rPr>
        <w:t>发包人的索赔</w:t>
      </w:r>
      <w:bookmarkEnd w:id="1359"/>
      <w:bookmarkEnd w:id="1360"/>
    </w:p>
    <w:bookmarkEnd w:id="1361"/>
    <w:bookmarkEnd w:id="1362"/>
    <w:bookmarkEnd w:id="1363"/>
    <w:p w14:paraId="7F149C1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14:paraId="54B4A1A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发包人应在知道或应当知道索赔事件发生后</w:t>
      </w:r>
      <w:r>
        <w:rPr>
          <w:rFonts w:ascii="宋体" w:hAnsi="宋体" w:hint="eastAsia"/>
          <w:kern w:val="0"/>
          <w:szCs w:val="21"/>
        </w:rPr>
        <w:t>28</w:t>
      </w:r>
      <w:r>
        <w:rPr>
          <w:rFonts w:ascii="宋体" w:hAnsi="宋体" w:hint="eastAsia"/>
          <w:kern w:val="0"/>
          <w:szCs w:val="21"/>
        </w:rPr>
        <w:t>天内通过监理人向承包人提出索赔意向通知书，发包人未在前述</w:t>
      </w:r>
      <w:r>
        <w:rPr>
          <w:rFonts w:ascii="宋体" w:hAnsi="宋体" w:hint="eastAsia"/>
          <w:kern w:val="0"/>
          <w:szCs w:val="21"/>
        </w:rPr>
        <w:t>28</w:t>
      </w:r>
      <w:r>
        <w:rPr>
          <w:rFonts w:ascii="宋体" w:hAnsi="宋体" w:hint="eastAsia"/>
          <w:kern w:val="0"/>
          <w:szCs w:val="21"/>
        </w:rPr>
        <w:t>天内发出索赔意向通知书的，丧失要求赔付金额和（或）延长缺陷责任期的权利。发包人应在发出索赔意向通知书后</w:t>
      </w:r>
      <w:r>
        <w:rPr>
          <w:rFonts w:ascii="宋体" w:hAnsi="宋体" w:hint="eastAsia"/>
          <w:kern w:val="0"/>
          <w:szCs w:val="21"/>
        </w:rPr>
        <w:t>28</w:t>
      </w:r>
      <w:r>
        <w:rPr>
          <w:rFonts w:ascii="宋体" w:hAnsi="宋体" w:hint="eastAsia"/>
          <w:kern w:val="0"/>
          <w:szCs w:val="21"/>
        </w:rPr>
        <w:t>天内，通过监理人向承包人正式递交索赔报告。</w:t>
      </w:r>
    </w:p>
    <w:p w14:paraId="30AA5D3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64" w:name="_Toc532377312"/>
      <w:bookmarkStart w:id="1365" w:name="_Toc351203624"/>
      <w:bookmarkStart w:id="1366" w:name="_Toc296346645"/>
      <w:bookmarkStart w:id="1367" w:name="_Toc337558839"/>
      <w:bookmarkStart w:id="1368" w:name="_Toc296503144"/>
      <w:r>
        <w:rPr>
          <w:rFonts w:hint="eastAsia"/>
          <w:sz w:val="21"/>
          <w:szCs w:val="21"/>
        </w:rPr>
        <w:t xml:space="preserve">19.4 </w:t>
      </w:r>
      <w:r>
        <w:rPr>
          <w:rFonts w:hint="eastAsia"/>
          <w:sz w:val="21"/>
          <w:szCs w:val="21"/>
        </w:rPr>
        <w:t>对发包人索赔的处理</w:t>
      </w:r>
      <w:bookmarkEnd w:id="1364"/>
      <w:bookmarkEnd w:id="1365"/>
    </w:p>
    <w:bookmarkEnd w:id="1366"/>
    <w:bookmarkEnd w:id="1367"/>
    <w:bookmarkEnd w:id="1368"/>
    <w:p w14:paraId="12C6966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对发包人索赔的处理如下：</w:t>
      </w:r>
    </w:p>
    <w:p w14:paraId="67854A61"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）承包人收到发包人提交的索赔报告后，应及时审查索赔报告的内容、查验发包人证明材料；</w:t>
      </w:r>
    </w:p>
    <w:p w14:paraId="7F835E5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）承包人应在收到索赔报告或有关索赔的进一步证明材料后</w:t>
      </w:r>
      <w:r>
        <w:rPr>
          <w:rFonts w:ascii="宋体" w:hAnsi="宋体" w:hint="eastAsia"/>
          <w:kern w:val="0"/>
          <w:szCs w:val="21"/>
        </w:rPr>
        <w:t>28</w:t>
      </w:r>
      <w:r>
        <w:rPr>
          <w:rFonts w:ascii="宋体" w:hAnsi="宋体" w:hint="eastAsia"/>
          <w:kern w:val="0"/>
          <w:szCs w:val="21"/>
        </w:rPr>
        <w:t>天内，将索赔处理结果答复发包人。如果承包人未在上述期限内</w:t>
      </w:r>
      <w:proofErr w:type="gramStart"/>
      <w:r>
        <w:rPr>
          <w:rFonts w:ascii="宋体" w:hAnsi="宋体" w:hint="eastAsia"/>
          <w:kern w:val="0"/>
          <w:szCs w:val="21"/>
        </w:rPr>
        <w:t>作出</w:t>
      </w:r>
      <w:proofErr w:type="gramEnd"/>
      <w:r>
        <w:rPr>
          <w:rFonts w:ascii="宋体" w:hAnsi="宋体" w:hint="eastAsia"/>
          <w:kern w:val="0"/>
          <w:szCs w:val="21"/>
        </w:rPr>
        <w:t>答复的，则视为对发包人索赔要求的认可；</w:t>
      </w:r>
    </w:p>
    <w:p w14:paraId="6DC6965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）承包人接受索赔处理结果的，发包人可从应支付给承包人的合同价款中扣除赔付的金额或延长缺陷责任期；发包人不接受索赔处理结果的，按第</w:t>
      </w:r>
      <w:r>
        <w:rPr>
          <w:rFonts w:ascii="宋体" w:hAnsi="宋体" w:hint="eastAsia"/>
          <w:kern w:val="0"/>
          <w:szCs w:val="21"/>
        </w:rPr>
        <w:t>20</w:t>
      </w:r>
      <w:r>
        <w:rPr>
          <w:rFonts w:ascii="宋体" w:hAnsi="宋体" w:hint="eastAsia"/>
          <w:kern w:val="0"/>
          <w:szCs w:val="21"/>
        </w:rPr>
        <w:t>条〔争议解决〕约定处理。</w:t>
      </w:r>
    </w:p>
    <w:p w14:paraId="7682F2CD" w14:textId="77777777" w:rsidR="007876CD" w:rsidRDefault="00797C9F">
      <w:pPr>
        <w:pStyle w:val="5"/>
        <w:spacing w:before="0" w:beforeAutospacing="0" w:after="0" w:afterAutospacing="0" w:line="360" w:lineRule="auto"/>
        <w:ind w:firstLineChars="200" w:firstLine="420"/>
        <w:rPr>
          <w:rFonts w:hint="eastAsia"/>
          <w:b w:val="0"/>
          <w:sz w:val="21"/>
          <w:szCs w:val="21"/>
        </w:rPr>
      </w:pPr>
      <w:bookmarkStart w:id="1369" w:name="_Toc351203625"/>
      <w:bookmarkStart w:id="1370" w:name="_Toc532377313"/>
      <w:r>
        <w:rPr>
          <w:rFonts w:hint="eastAsia"/>
          <w:b w:val="0"/>
          <w:sz w:val="21"/>
          <w:szCs w:val="21"/>
        </w:rPr>
        <w:t xml:space="preserve">19.5 </w:t>
      </w:r>
      <w:r>
        <w:rPr>
          <w:rFonts w:hint="eastAsia"/>
          <w:b w:val="0"/>
          <w:sz w:val="21"/>
          <w:szCs w:val="21"/>
        </w:rPr>
        <w:t>提出索赔的期限</w:t>
      </w:r>
      <w:bookmarkEnd w:id="1369"/>
      <w:bookmarkEnd w:id="1370"/>
    </w:p>
    <w:p w14:paraId="18A9A945"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）承包人按第</w:t>
      </w:r>
      <w:r>
        <w:rPr>
          <w:rFonts w:ascii="宋体" w:hAnsi="宋体" w:hint="eastAsia"/>
          <w:kern w:val="0"/>
          <w:szCs w:val="21"/>
        </w:rPr>
        <w:t>14.2</w:t>
      </w:r>
      <w:r>
        <w:rPr>
          <w:rFonts w:ascii="宋体" w:hAnsi="宋体" w:hint="eastAsia"/>
          <w:kern w:val="0"/>
          <w:szCs w:val="21"/>
        </w:rPr>
        <w:t>款〔竣工结算审核〕约定接收竣工付款证书后，应被视为已无权再提出在工程接收证书颁发前所发生的任何索赔。</w:t>
      </w:r>
    </w:p>
    <w:p w14:paraId="3FCF8D37"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）承包人按第</w:t>
      </w:r>
      <w:r>
        <w:rPr>
          <w:rFonts w:ascii="宋体" w:hAnsi="宋体" w:hint="eastAsia"/>
          <w:kern w:val="0"/>
          <w:szCs w:val="21"/>
        </w:rPr>
        <w:t>14.4</w:t>
      </w:r>
      <w:r>
        <w:rPr>
          <w:rFonts w:ascii="宋体" w:hAnsi="宋体" w:hint="eastAsia"/>
          <w:kern w:val="0"/>
          <w:szCs w:val="21"/>
        </w:rPr>
        <w:t>款〔最终结清〕提交的最终结清申请单中，只限于提出工程接收证书颁发后发生的索赔。提出索赔的期限自接受最终结清证书时终止。</w:t>
      </w:r>
    </w:p>
    <w:p w14:paraId="186945F5"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371" w:name="_Toc351203626"/>
      <w:bookmarkStart w:id="1372" w:name="_Toc532377314"/>
      <w:bookmarkStart w:id="1373" w:name="_Toc532375606"/>
      <w:r>
        <w:rPr>
          <w:rFonts w:hint="eastAsia"/>
          <w:kern w:val="2"/>
          <w:sz w:val="21"/>
          <w:szCs w:val="21"/>
        </w:rPr>
        <w:t>20</w:t>
      </w:r>
      <w:bookmarkStart w:id="1374" w:name="_Toc296503146"/>
      <w:bookmarkStart w:id="1375" w:name="_Toc337558840"/>
      <w:bookmarkStart w:id="1376" w:name="_Toc296346647"/>
      <w:r>
        <w:rPr>
          <w:rFonts w:hint="eastAsia"/>
          <w:kern w:val="2"/>
          <w:sz w:val="21"/>
          <w:szCs w:val="21"/>
        </w:rPr>
        <w:t xml:space="preserve">. </w:t>
      </w:r>
      <w:r>
        <w:rPr>
          <w:rFonts w:hint="eastAsia"/>
          <w:kern w:val="2"/>
          <w:sz w:val="21"/>
          <w:szCs w:val="21"/>
        </w:rPr>
        <w:t>争议解决</w:t>
      </w:r>
      <w:bookmarkEnd w:id="1371"/>
      <w:bookmarkEnd w:id="1372"/>
      <w:bookmarkEnd w:id="1373"/>
    </w:p>
    <w:p w14:paraId="19AD8CB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77" w:name="_Toc532377315"/>
      <w:bookmarkStart w:id="1378" w:name="_Toc351203627"/>
      <w:bookmarkStart w:id="1379" w:name="_Toc337558841"/>
      <w:bookmarkStart w:id="1380" w:name="_Toc296346648"/>
      <w:bookmarkStart w:id="1381" w:name="_Toc296503147"/>
      <w:bookmarkEnd w:id="1374"/>
      <w:bookmarkEnd w:id="1375"/>
      <w:bookmarkEnd w:id="1376"/>
      <w:r>
        <w:rPr>
          <w:rFonts w:hint="eastAsia"/>
          <w:sz w:val="21"/>
          <w:szCs w:val="21"/>
        </w:rPr>
        <w:t>20.1</w:t>
      </w:r>
      <w:r>
        <w:rPr>
          <w:rFonts w:hint="eastAsia"/>
          <w:sz w:val="21"/>
          <w:szCs w:val="21"/>
        </w:rPr>
        <w:t>和解</w:t>
      </w:r>
      <w:bookmarkEnd w:id="1377"/>
      <w:bookmarkEnd w:id="1378"/>
    </w:p>
    <w:bookmarkEnd w:id="1379"/>
    <w:bookmarkEnd w:id="1380"/>
    <w:bookmarkEnd w:id="1381"/>
    <w:p w14:paraId="31FC119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合同当事人可以就争议自行和解，自行和解达成协议的经双方签字并盖章后作为合同补充文件，双方均应遵照执行。</w:t>
      </w:r>
    </w:p>
    <w:p w14:paraId="2E3C724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82" w:name="_Toc351203628"/>
      <w:bookmarkStart w:id="1383" w:name="_Toc532377316"/>
      <w:r>
        <w:rPr>
          <w:rFonts w:hint="eastAsia"/>
          <w:sz w:val="21"/>
          <w:szCs w:val="21"/>
        </w:rPr>
        <w:t>20</w:t>
      </w:r>
      <w:bookmarkStart w:id="1384" w:name="_Toc296346649"/>
      <w:bookmarkStart w:id="1385" w:name="_Toc337558842"/>
      <w:bookmarkStart w:id="1386" w:name="_Toc296503148"/>
      <w:r>
        <w:rPr>
          <w:rFonts w:hint="eastAsia"/>
          <w:sz w:val="21"/>
          <w:szCs w:val="21"/>
        </w:rPr>
        <w:t>.2</w:t>
      </w:r>
      <w:r>
        <w:rPr>
          <w:rFonts w:hint="eastAsia"/>
          <w:sz w:val="21"/>
          <w:szCs w:val="21"/>
        </w:rPr>
        <w:t>调解</w:t>
      </w:r>
      <w:bookmarkEnd w:id="1382"/>
      <w:bookmarkEnd w:id="1383"/>
    </w:p>
    <w:bookmarkEnd w:id="1384"/>
    <w:bookmarkEnd w:id="1385"/>
    <w:bookmarkEnd w:id="1386"/>
    <w:p w14:paraId="5FF9CBA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合同当事人可以就争议请求建设行政主管部门、行业协会或</w:t>
      </w:r>
      <w:proofErr w:type="gramStart"/>
      <w:r>
        <w:rPr>
          <w:rFonts w:ascii="宋体" w:hAnsi="宋体" w:hint="eastAsia"/>
          <w:kern w:val="0"/>
          <w:szCs w:val="21"/>
        </w:rPr>
        <w:t>其他第三</w:t>
      </w:r>
      <w:proofErr w:type="gramEnd"/>
      <w:r>
        <w:rPr>
          <w:rFonts w:ascii="宋体" w:hAnsi="宋体" w:hint="eastAsia"/>
          <w:kern w:val="0"/>
          <w:szCs w:val="21"/>
        </w:rPr>
        <w:t>方进行调解，调解达成协议的，经双方签字并盖章后作为合同补充文件，双方均应遵照执行。</w:t>
      </w:r>
    </w:p>
    <w:p w14:paraId="0D0619F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87" w:name="_Toc532377317"/>
      <w:bookmarkStart w:id="1388" w:name="_Toc351203629"/>
      <w:bookmarkStart w:id="1389" w:name="_Toc337558843"/>
      <w:bookmarkStart w:id="1390" w:name="_Toc296346650"/>
      <w:bookmarkStart w:id="1391" w:name="_Toc296503149"/>
      <w:r>
        <w:rPr>
          <w:rFonts w:hint="eastAsia"/>
          <w:sz w:val="21"/>
          <w:szCs w:val="21"/>
        </w:rPr>
        <w:t>20.3</w:t>
      </w:r>
      <w:r>
        <w:rPr>
          <w:rFonts w:hint="eastAsia"/>
          <w:sz w:val="21"/>
          <w:szCs w:val="21"/>
        </w:rPr>
        <w:t>争议评审</w:t>
      </w:r>
      <w:bookmarkEnd w:id="1387"/>
      <w:bookmarkEnd w:id="1388"/>
    </w:p>
    <w:bookmarkEnd w:id="1389"/>
    <w:bookmarkEnd w:id="1390"/>
    <w:bookmarkEnd w:id="1391"/>
    <w:p w14:paraId="3E1FB65C"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合同当事人在专用合同条款中约定采取争议评审方式解决争议以及评审规则，并按下列约定执行：</w:t>
      </w:r>
      <w:r>
        <w:rPr>
          <w:rFonts w:ascii="宋体" w:hAnsi="宋体" w:hint="eastAsia"/>
          <w:kern w:val="0"/>
          <w:szCs w:val="21"/>
        </w:rPr>
        <w:t xml:space="preserve"> </w:t>
      </w:r>
    </w:p>
    <w:p w14:paraId="61A3AAC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20.3.1 </w:t>
      </w:r>
      <w:r>
        <w:rPr>
          <w:rFonts w:ascii="宋体" w:hAnsi="宋体" w:hint="eastAsia"/>
          <w:kern w:val="0"/>
          <w:szCs w:val="21"/>
        </w:rPr>
        <w:t>争议评审小组的确定</w:t>
      </w:r>
    </w:p>
    <w:p w14:paraId="5EDB9FCF"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w:t>
      </w:r>
      <w:r>
        <w:rPr>
          <w:rFonts w:ascii="宋体" w:hAnsi="宋体" w:hint="eastAsia"/>
          <w:kern w:val="0"/>
          <w:szCs w:val="21"/>
        </w:rPr>
        <w:t>28</w:t>
      </w:r>
      <w:r>
        <w:rPr>
          <w:rFonts w:ascii="宋体" w:hAnsi="宋体" w:hint="eastAsia"/>
          <w:kern w:val="0"/>
          <w:szCs w:val="21"/>
        </w:rPr>
        <w:t>天内，或者争议发生后</w:t>
      </w:r>
      <w:r>
        <w:rPr>
          <w:rFonts w:ascii="宋体" w:hAnsi="宋体" w:hint="eastAsia"/>
          <w:kern w:val="0"/>
          <w:szCs w:val="21"/>
        </w:rPr>
        <w:t>14</w:t>
      </w:r>
      <w:r>
        <w:rPr>
          <w:rFonts w:ascii="宋体" w:hAnsi="宋体" w:hint="eastAsia"/>
          <w:kern w:val="0"/>
          <w:szCs w:val="21"/>
        </w:rPr>
        <w:t>天内，选定争议评审员。</w:t>
      </w:r>
    </w:p>
    <w:p w14:paraId="2A8EAA4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hint="eastAsia"/>
          <w:kern w:val="0"/>
          <w:szCs w:val="21"/>
        </w:rPr>
        <w:t xml:space="preserve"> </w:t>
      </w:r>
    </w:p>
    <w:p w14:paraId="3E275D1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除专用合同条款另有约定外，评审员报酬由发包人和承包人各承担一半。</w:t>
      </w:r>
    </w:p>
    <w:p w14:paraId="072AA8B4"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20.3.2 </w:t>
      </w:r>
      <w:r>
        <w:rPr>
          <w:rFonts w:ascii="宋体" w:hAnsi="宋体" w:hint="eastAsia"/>
          <w:kern w:val="0"/>
          <w:szCs w:val="21"/>
        </w:rPr>
        <w:t>争议评审小组的决定</w:t>
      </w:r>
    </w:p>
    <w:p w14:paraId="0A96AC1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宋体" w:hAnsi="宋体" w:hint="eastAsia"/>
          <w:kern w:val="0"/>
          <w:szCs w:val="21"/>
        </w:rPr>
        <w:t>14</w:t>
      </w:r>
      <w:r>
        <w:rPr>
          <w:rFonts w:ascii="宋体" w:hAnsi="宋体" w:hint="eastAsia"/>
          <w:kern w:val="0"/>
          <w:szCs w:val="21"/>
        </w:rPr>
        <w:t>天内</w:t>
      </w:r>
      <w:proofErr w:type="gramStart"/>
      <w:r>
        <w:rPr>
          <w:rFonts w:ascii="宋体" w:hAnsi="宋体" w:hint="eastAsia"/>
          <w:kern w:val="0"/>
          <w:szCs w:val="21"/>
        </w:rPr>
        <w:t>作出</w:t>
      </w:r>
      <w:proofErr w:type="gramEnd"/>
      <w:r>
        <w:rPr>
          <w:rFonts w:ascii="宋体" w:hAnsi="宋体" w:hint="eastAsia"/>
          <w:kern w:val="0"/>
          <w:szCs w:val="21"/>
        </w:rPr>
        <w:t>书面决定，并说明理由。合同当事人可以在专用合同条款中对本项事项另行约定。</w:t>
      </w:r>
    </w:p>
    <w:p w14:paraId="51552973"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20.3.3 </w:t>
      </w:r>
      <w:r>
        <w:rPr>
          <w:rFonts w:ascii="宋体" w:hAnsi="宋体" w:hint="eastAsia"/>
          <w:kern w:val="0"/>
          <w:szCs w:val="21"/>
        </w:rPr>
        <w:t>争议评审小组决定的效力</w:t>
      </w:r>
    </w:p>
    <w:p w14:paraId="4B240FF8"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争议评审小组</w:t>
      </w:r>
      <w:proofErr w:type="gramStart"/>
      <w:r>
        <w:rPr>
          <w:rFonts w:ascii="宋体" w:hAnsi="宋体" w:hint="eastAsia"/>
          <w:kern w:val="0"/>
          <w:szCs w:val="21"/>
        </w:rPr>
        <w:t>作出</w:t>
      </w:r>
      <w:proofErr w:type="gramEnd"/>
      <w:r>
        <w:rPr>
          <w:rFonts w:ascii="宋体" w:hAnsi="宋体" w:hint="eastAsia"/>
          <w:kern w:val="0"/>
          <w:szCs w:val="21"/>
        </w:rPr>
        <w:t>的书面决定经合同当事人签字确认后，对双方具有约束力，双方应遵照执行。</w:t>
      </w:r>
    </w:p>
    <w:p w14:paraId="41858C36"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任何一方当事人不接受争议评审小组决定或不履行争议评审小组决定的，双方可选择采用其他争议解决方式。</w:t>
      </w:r>
    </w:p>
    <w:p w14:paraId="3B60DBC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392" w:name="_Toc351203630"/>
      <w:bookmarkStart w:id="1393" w:name="_Toc532377318"/>
      <w:bookmarkStart w:id="1394" w:name="_Toc296503150"/>
      <w:bookmarkStart w:id="1395" w:name="_Toc337558844"/>
      <w:bookmarkStart w:id="1396" w:name="_Toc296346651"/>
      <w:r>
        <w:rPr>
          <w:rFonts w:hint="eastAsia"/>
          <w:sz w:val="21"/>
          <w:szCs w:val="21"/>
        </w:rPr>
        <w:t>20.4</w:t>
      </w:r>
      <w:r>
        <w:rPr>
          <w:rFonts w:hint="eastAsia"/>
          <w:sz w:val="21"/>
          <w:szCs w:val="21"/>
        </w:rPr>
        <w:t>仲裁或诉讼</w:t>
      </w:r>
      <w:bookmarkEnd w:id="1392"/>
      <w:bookmarkEnd w:id="1393"/>
    </w:p>
    <w:bookmarkEnd w:id="1394"/>
    <w:bookmarkEnd w:id="1395"/>
    <w:bookmarkEnd w:id="1396"/>
    <w:p w14:paraId="0DDBDA7A"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因合同及合同有关事项产生的争议，合同当事人可以在专用合同条款中约定以下一种方式解决争议：</w:t>
      </w:r>
    </w:p>
    <w:p w14:paraId="46593FDB"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）向约定的仲裁委员会申请仲裁；</w:t>
      </w:r>
    </w:p>
    <w:p w14:paraId="68F37D9D" w14:textId="77777777" w:rsidR="007876CD" w:rsidRDefault="00797C9F">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）向有管辖权的人民法院起诉。</w:t>
      </w:r>
    </w:p>
    <w:p w14:paraId="6026CDB2" w14:textId="77777777" w:rsidR="007876CD" w:rsidRDefault="00797C9F">
      <w:pPr>
        <w:pStyle w:val="5"/>
        <w:spacing w:before="0" w:beforeAutospacing="0" w:after="0" w:afterAutospacing="0" w:line="360" w:lineRule="auto"/>
        <w:ind w:firstLineChars="200" w:firstLine="420"/>
        <w:rPr>
          <w:rFonts w:hint="eastAsia"/>
          <w:b w:val="0"/>
          <w:sz w:val="21"/>
          <w:szCs w:val="21"/>
        </w:rPr>
      </w:pPr>
      <w:bookmarkStart w:id="1397" w:name="_Toc532377319"/>
      <w:bookmarkStart w:id="1398" w:name="_Toc351203631"/>
      <w:bookmarkStart w:id="1399" w:name="_Toc296503152"/>
      <w:bookmarkStart w:id="1400" w:name="_Toc337558845"/>
      <w:bookmarkStart w:id="1401" w:name="_Toc296346653"/>
      <w:r>
        <w:rPr>
          <w:rFonts w:hint="eastAsia"/>
          <w:b w:val="0"/>
          <w:sz w:val="21"/>
          <w:szCs w:val="21"/>
        </w:rPr>
        <w:t>20.5</w:t>
      </w:r>
      <w:r>
        <w:rPr>
          <w:rFonts w:hint="eastAsia"/>
          <w:b w:val="0"/>
          <w:sz w:val="21"/>
          <w:szCs w:val="21"/>
        </w:rPr>
        <w:t>争议解决条款效力</w:t>
      </w:r>
      <w:bookmarkEnd w:id="1397"/>
      <w:bookmarkEnd w:id="1398"/>
    </w:p>
    <w:bookmarkEnd w:id="1399"/>
    <w:bookmarkEnd w:id="1400"/>
    <w:bookmarkEnd w:id="1401"/>
    <w:p w14:paraId="4BAE017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合同有关争议解决的条款独立存在，合同的变更、解除、终止、无效或者被撤销均不影响其效力。</w:t>
      </w:r>
    </w:p>
    <w:p w14:paraId="6D7A862C" w14:textId="77777777" w:rsidR="007876CD" w:rsidRDefault="00797C9F">
      <w:pPr>
        <w:keepNext/>
        <w:keepLines/>
        <w:snapToGrid w:val="0"/>
        <w:spacing w:before="260" w:after="260" w:line="360" w:lineRule="auto"/>
        <w:outlineLvl w:val="2"/>
        <w:rPr>
          <w:rFonts w:ascii="宋体" w:hAnsi="宋体" w:hint="eastAsia"/>
          <w:b/>
          <w:bCs/>
          <w:szCs w:val="21"/>
          <w:lang w:val="zh-CN"/>
        </w:rPr>
      </w:pPr>
      <w:r>
        <w:rPr>
          <w:rFonts w:ascii="宋体" w:hAnsi="宋体" w:hint="eastAsia"/>
          <w:b/>
          <w:bCs/>
          <w:szCs w:val="21"/>
          <w:lang w:val="zh-CN"/>
        </w:rPr>
        <w:lastRenderedPageBreak/>
        <w:br w:type="page"/>
      </w:r>
    </w:p>
    <w:p w14:paraId="107A2752" w14:textId="77777777" w:rsidR="007876CD" w:rsidRDefault="00797C9F">
      <w:pPr>
        <w:pStyle w:val="3"/>
        <w:jc w:val="center"/>
        <w:rPr>
          <w:rFonts w:ascii="宋体" w:hAnsi="宋体" w:hint="eastAsia"/>
          <w:sz w:val="44"/>
          <w:szCs w:val="44"/>
        </w:rPr>
      </w:pPr>
      <w:bookmarkStart w:id="1402" w:name="_Toc532375607"/>
      <w:bookmarkStart w:id="1403" w:name="_Toc26921"/>
      <w:bookmarkStart w:id="1404" w:name="_Toc532377320"/>
      <w:bookmarkStart w:id="1405" w:name="_Toc529388290"/>
      <w:r>
        <w:rPr>
          <w:rFonts w:ascii="宋体" w:hAnsi="宋体" w:hint="eastAsia"/>
          <w:sz w:val="44"/>
          <w:szCs w:val="44"/>
        </w:rPr>
        <w:lastRenderedPageBreak/>
        <w:t>第三部分</w:t>
      </w:r>
      <w:r>
        <w:rPr>
          <w:rFonts w:ascii="宋体" w:hAnsi="宋体" w:hint="eastAsia"/>
          <w:sz w:val="44"/>
          <w:szCs w:val="44"/>
        </w:rPr>
        <w:t xml:space="preserve"> </w:t>
      </w:r>
      <w:r>
        <w:rPr>
          <w:rFonts w:ascii="宋体" w:hAnsi="宋体" w:hint="eastAsia"/>
          <w:sz w:val="44"/>
          <w:szCs w:val="44"/>
        </w:rPr>
        <w:t>专用合同条款</w:t>
      </w:r>
      <w:bookmarkEnd w:id="1402"/>
      <w:bookmarkEnd w:id="1403"/>
      <w:bookmarkEnd w:id="1404"/>
      <w:bookmarkEnd w:id="1405"/>
    </w:p>
    <w:p w14:paraId="39432678"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406" w:name="_Toc351203633"/>
      <w:bookmarkStart w:id="1407" w:name="_Toc532377321"/>
      <w:bookmarkStart w:id="1408" w:name="_Toc532375608"/>
      <w:bookmarkStart w:id="1409" w:name="_Hlk528927191"/>
      <w:r>
        <w:rPr>
          <w:rFonts w:hint="eastAsia"/>
          <w:kern w:val="2"/>
          <w:sz w:val="21"/>
          <w:szCs w:val="21"/>
        </w:rPr>
        <w:t>1</w:t>
      </w:r>
      <w:bookmarkStart w:id="1410" w:name="_Toc296891196"/>
      <w:bookmarkStart w:id="1411" w:name="_Toc296346657"/>
      <w:bookmarkStart w:id="1412" w:name="_Toc297120456"/>
      <w:bookmarkStart w:id="1413" w:name="_Toc292559866"/>
      <w:bookmarkStart w:id="1414" w:name="_Toc296944495"/>
      <w:bookmarkStart w:id="1415" w:name="_Toc292559361"/>
      <w:bookmarkStart w:id="1416" w:name="_Toc296503156"/>
      <w:bookmarkStart w:id="1417" w:name="_Toc296890984"/>
      <w:bookmarkStart w:id="1418" w:name="_Toc296347155"/>
      <w:bookmarkStart w:id="1419" w:name="_Toc297048342"/>
      <w:r>
        <w:rPr>
          <w:rFonts w:hint="eastAsia"/>
          <w:kern w:val="2"/>
          <w:sz w:val="21"/>
          <w:szCs w:val="21"/>
        </w:rPr>
        <w:t xml:space="preserve">. </w:t>
      </w:r>
      <w:r>
        <w:rPr>
          <w:rFonts w:hint="eastAsia"/>
          <w:kern w:val="2"/>
          <w:sz w:val="21"/>
          <w:szCs w:val="21"/>
        </w:rPr>
        <w:t>一般约定</w:t>
      </w:r>
      <w:bookmarkEnd w:id="1406"/>
      <w:bookmarkEnd w:id="1407"/>
      <w:bookmarkEnd w:id="1408"/>
    </w:p>
    <w:p w14:paraId="60278D7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20" w:name="_Toc532377322"/>
      <w:bookmarkEnd w:id="1410"/>
      <w:bookmarkEnd w:id="1411"/>
      <w:bookmarkEnd w:id="1412"/>
      <w:bookmarkEnd w:id="1413"/>
      <w:bookmarkEnd w:id="1414"/>
      <w:bookmarkEnd w:id="1415"/>
      <w:bookmarkEnd w:id="1416"/>
      <w:bookmarkEnd w:id="1417"/>
      <w:bookmarkEnd w:id="1418"/>
      <w:bookmarkEnd w:id="1419"/>
      <w:r>
        <w:rPr>
          <w:rFonts w:hint="eastAsia"/>
          <w:sz w:val="21"/>
          <w:szCs w:val="21"/>
        </w:rPr>
        <w:t>1.1</w:t>
      </w:r>
      <w:r>
        <w:rPr>
          <w:rFonts w:hint="eastAsia"/>
          <w:sz w:val="21"/>
          <w:szCs w:val="21"/>
        </w:rPr>
        <w:t>词语定义与解释</w:t>
      </w:r>
      <w:bookmarkEnd w:id="1420"/>
    </w:p>
    <w:p w14:paraId="686B70E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 </w:t>
      </w:r>
      <w:r>
        <w:rPr>
          <w:rFonts w:ascii="宋体" w:hAnsi="宋体" w:hint="eastAsia"/>
          <w:kern w:val="0"/>
          <w:szCs w:val="21"/>
        </w:rPr>
        <w:t>合同</w:t>
      </w:r>
    </w:p>
    <w:p w14:paraId="7CD6A00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1.1.1.6</w:t>
      </w:r>
      <w:r>
        <w:rPr>
          <w:rFonts w:ascii="宋体" w:hAnsi="宋体" w:hint="eastAsia"/>
          <w:kern w:val="0"/>
          <w:szCs w:val="21"/>
        </w:rPr>
        <w:t>技术标准和要求：</w:t>
      </w:r>
      <w:r>
        <w:rPr>
          <w:rFonts w:ascii="宋体" w:hAnsi="宋体" w:hint="eastAsia"/>
          <w:kern w:val="0"/>
          <w:szCs w:val="21"/>
          <w:u w:val="single"/>
        </w:rPr>
        <w:t>本目中的技术标准和</w:t>
      </w:r>
      <w:proofErr w:type="gramStart"/>
      <w:r>
        <w:rPr>
          <w:rFonts w:ascii="宋体" w:hAnsi="宋体" w:hint="eastAsia"/>
          <w:kern w:val="0"/>
          <w:szCs w:val="21"/>
          <w:u w:val="single"/>
        </w:rPr>
        <w:t>要</w:t>
      </w:r>
      <w:proofErr w:type="gramEnd"/>
      <w:r>
        <w:rPr>
          <w:rFonts w:ascii="宋体" w:hAnsi="宋体" w:hint="eastAsia"/>
          <w:kern w:val="0"/>
          <w:szCs w:val="21"/>
          <w:u w:val="single"/>
        </w:rPr>
        <w:t>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14:paraId="50C7595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1.1.1.8 </w:t>
      </w:r>
      <w:r>
        <w:rPr>
          <w:rFonts w:ascii="宋体" w:hAnsi="宋体" w:hint="eastAsia"/>
          <w:kern w:val="0"/>
          <w:szCs w:val="21"/>
        </w:rPr>
        <w:t>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14:paraId="0ABBE648" w14:textId="77777777" w:rsidR="007876CD" w:rsidRDefault="00797C9F">
      <w:pPr>
        <w:spacing w:line="360" w:lineRule="auto"/>
        <w:ind w:firstLineChars="200" w:firstLine="420"/>
        <w:jc w:val="left"/>
        <w:rPr>
          <w:rFonts w:ascii="宋体" w:hAnsi="宋体" w:hint="eastAsia"/>
          <w:szCs w:val="21"/>
        </w:rPr>
      </w:pPr>
      <w:r>
        <w:rPr>
          <w:rFonts w:ascii="宋体" w:hAnsi="宋体" w:hint="eastAsia"/>
          <w:kern w:val="0"/>
          <w:szCs w:val="21"/>
        </w:rPr>
        <w:t xml:space="preserve">1.1.1.10 </w:t>
      </w:r>
      <w:r>
        <w:rPr>
          <w:rFonts w:ascii="宋体" w:hAnsi="宋体" w:hint="eastAsia"/>
          <w:kern w:val="0"/>
          <w:szCs w:val="21"/>
        </w:rPr>
        <w:t>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14:paraId="657E130C"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本项补充</w:t>
      </w:r>
      <w:r>
        <w:rPr>
          <w:rFonts w:ascii="宋体" w:hAnsi="宋体" w:hint="eastAsia"/>
          <w:kern w:val="0"/>
          <w:szCs w:val="21"/>
        </w:rPr>
        <w:t>1.1.1.11</w:t>
      </w:r>
      <w:r>
        <w:rPr>
          <w:rFonts w:ascii="宋体" w:hAnsi="宋体" w:hint="eastAsia"/>
          <w:kern w:val="0"/>
          <w:szCs w:val="21"/>
        </w:rPr>
        <w:t>～</w:t>
      </w:r>
      <w:r>
        <w:rPr>
          <w:rFonts w:ascii="宋体" w:hAnsi="宋体" w:hint="eastAsia"/>
          <w:kern w:val="0"/>
          <w:szCs w:val="21"/>
        </w:rPr>
        <w:t>1.1.1.16</w:t>
      </w:r>
      <w:r>
        <w:rPr>
          <w:rFonts w:ascii="宋体" w:hAnsi="宋体" w:hint="eastAsia"/>
          <w:kern w:val="0"/>
          <w:szCs w:val="21"/>
        </w:rPr>
        <w:t>目：</w:t>
      </w:r>
    </w:p>
    <w:p w14:paraId="30ADAAB9"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1.1.1.11 </w:t>
      </w:r>
      <w:r>
        <w:rPr>
          <w:rFonts w:ascii="宋体" w:hAnsi="宋体" w:hint="eastAsia"/>
          <w:kern w:val="0"/>
          <w:szCs w:val="21"/>
        </w:rPr>
        <w:t>采购文件：</w:t>
      </w:r>
      <w:r>
        <w:rPr>
          <w:rFonts w:ascii="宋体" w:hAnsi="宋体" w:hint="eastAsia"/>
          <w:kern w:val="0"/>
          <w:szCs w:val="21"/>
          <w:u w:val="single"/>
        </w:rPr>
        <w:t>指本工程的采购文件、图纸、其他技术资料及采购人发出的对采购文件所作的澄清、修改等资料</w:t>
      </w:r>
      <w:r>
        <w:rPr>
          <w:rFonts w:ascii="宋体" w:hAnsi="宋体" w:hint="eastAsia"/>
          <w:kern w:val="0"/>
          <w:szCs w:val="21"/>
        </w:rPr>
        <w:t>。</w:t>
      </w:r>
    </w:p>
    <w:p w14:paraId="117B3C3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1.1.1.12 </w:t>
      </w:r>
      <w:r>
        <w:rPr>
          <w:rFonts w:ascii="宋体" w:hAnsi="宋体" w:hint="eastAsia"/>
          <w:kern w:val="0"/>
          <w:szCs w:val="21"/>
        </w:rPr>
        <w:t>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14:paraId="3FC309D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1.1.1.13 </w:t>
      </w:r>
      <w:r>
        <w:rPr>
          <w:rFonts w:ascii="宋体" w:hAnsi="宋体" w:hint="eastAsia"/>
          <w:szCs w:val="21"/>
        </w:rPr>
        <w:t>重大设计变更：按照规定需要重新报建设行政主管部门批准的设计变更。</w:t>
      </w:r>
    </w:p>
    <w:p w14:paraId="385D457D" w14:textId="77777777" w:rsidR="007876CD" w:rsidRDefault="00797C9F">
      <w:pPr>
        <w:spacing w:line="360" w:lineRule="auto"/>
        <w:ind w:firstLineChars="200" w:firstLine="420"/>
        <w:jc w:val="left"/>
        <w:rPr>
          <w:rFonts w:ascii="宋体" w:hAnsi="宋体" w:hint="eastAsia"/>
          <w:szCs w:val="21"/>
        </w:rPr>
      </w:pPr>
      <w:r>
        <w:rPr>
          <w:rFonts w:ascii="宋体" w:hAnsi="宋体"/>
          <w:szCs w:val="21"/>
        </w:rPr>
        <w:t>1.1.1.</w:t>
      </w:r>
      <w:r>
        <w:rPr>
          <w:rFonts w:ascii="宋体" w:hAnsi="宋体" w:hint="eastAsia"/>
          <w:szCs w:val="21"/>
        </w:rPr>
        <w:t xml:space="preserve">14 </w:t>
      </w:r>
      <w:r>
        <w:rPr>
          <w:rFonts w:ascii="宋体" w:hAnsi="宋体" w:hint="eastAsia"/>
          <w:szCs w:val="21"/>
        </w:rPr>
        <w:t>公章：专指法定单位名称章</w:t>
      </w:r>
      <w:r>
        <w:rPr>
          <w:rFonts w:ascii="宋体" w:hAnsi="宋体"/>
          <w:szCs w:val="21"/>
        </w:rPr>
        <w:t>。</w:t>
      </w:r>
    </w:p>
    <w:bookmarkEnd w:id="1409"/>
    <w:p w14:paraId="6D3F91B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1.1.1.15 </w:t>
      </w:r>
      <w:r>
        <w:rPr>
          <w:rFonts w:ascii="宋体" w:hAnsi="宋体" w:hint="eastAsia"/>
          <w:szCs w:val="21"/>
        </w:rPr>
        <w:t>到岗：指承包人按照到岗履职承诺安排满足办理施工许可手续相关要求的项目主要管理人员实际到施工现场就职履约的行为。</w:t>
      </w:r>
    </w:p>
    <w:p w14:paraId="3AC61A5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1.1.1.16 </w:t>
      </w:r>
      <w:r>
        <w:rPr>
          <w:rFonts w:ascii="宋体" w:hAnsi="宋体" w:hint="eastAsia"/>
          <w:szCs w:val="21"/>
        </w:rPr>
        <w:t>项目法人：指具有民事权利能力和民事行为能力，依法独立享有民事权利和承担民事义务，以建设项目为目的，从事项目管理的机构、单位或组织。</w:t>
      </w:r>
    </w:p>
    <w:p w14:paraId="5CEDFF1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1.1.2 </w:t>
      </w:r>
      <w:r>
        <w:rPr>
          <w:rFonts w:ascii="宋体" w:hAnsi="宋体" w:hint="eastAsia"/>
          <w:szCs w:val="21"/>
        </w:rPr>
        <w:t>合同当事人及其他相关方</w:t>
      </w:r>
    </w:p>
    <w:p w14:paraId="315FA34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1.1.2.4 </w:t>
      </w:r>
      <w:r>
        <w:rPr>
          <w:rFonts w:ascii="宋体" w:hAnsi="宋体" w:hint="eastAsia"/>
          <w:szCs w:val="21"/>
        </w:rPr>
        <w:t>监理人：</w:t>
      </w:r>
    </w:p>
    <w:p w14:paraId="3D0845D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 xml:space="preserve">                    </w:t>
      </w:r>
      <w:r>
        <w:rPr>
          <w:rFonts w:ascii="宋体" w:hAnsi="宋体" w:hint="eastAsia"/>
          <w:szCs w:val="21"/>
        </w:rPr>
        <w:t>；</w:t>
      </w:r>
    </w:p>
    <w:p w14:paraId="016C41E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资质类别和等级：</w:t>
      </w:r>
      <w:r>
        <w:rPr>
          <w:rFonts w:ascii="宋体" w:hAnsi="宋体" w:hint="eastAsia"/>
          <w:szCs w:val="21"/>
          <w:u w:val="single"/>
        </w:rPr>
        <w:t xml:space="preserve">               </w:t>
      </w:r>
      <w:r>
        <w:rPr>
          <w:rFonts w:ascii="宋体" w:hAnsi="宋体" w:hint="eastAsia"/>
          <w:szCs w:val="21"/>
        </w:rPr>
        <w:t>；</w:t>
      </w:r>
    </w:p>
    <w:p w14:paraId="31289A2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hint="eastAsia"/>
          <w:szCs w:val="21"/>
          <w:u w:val="single"/>
        </w:rPr>
        <w:t xml:space="preserve">                    </w:t>
      </w:r>
      <w:r>
        <w:rPr>
          <w:rFonts w:ascii="宋体" w:hAnsi="宋体" w:hint="eastAsia"/>
          <w:szCs w:val="21"/>
        </w:rPr>
        <w:t>。</w:t>
      </w:r>
    </w:p>
    <w:p w14:paraId="7DAF7BB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1.1.2.5 </w:t>
      </w:r>
      <w:r>
        <w:rPr>
          <w:rFonts w:ascii="宋体" w:hAnsi="宋体" w:hint="eastAsia"/>
          <w:szCs w:val="21"/>
        </w:rPr>
        <w:t>设计人：</w:t>
      </w:r>
    </w:p>
    <w:p w14:paraId="502A699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hint="eastAsia"/>
          <w:szCs w:val="21"/>
          <w:u w:val="single"/>
        </w:rPr>
        <w:t xml:space="preserve">               </w:t>
      </w:r>
      <w:r>
        <w:rPr>
          <w:rFonts w:ascii="宋体" w:hAnsi="宋体" w:hint="eastAsia"/>
          <w:szCs w:val="21"/>
        </w:rPr>
        <w:t>；</w:t>
      </w:r>
    </w:p>
    <w:p w14:paraId="0620E3EE"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资质类别和等级：</w:t>
      </w:r>
      <w:r>
        <w:rPr>
          <w:rFonts w:ascii="宋体" w:hAnsi="宋体" w:hint="eastAsia"/>
          <w:szCs w:val="21"/>
          <w:u w:val="single"/>
        </w:rPr>
        <w:t xml:space="preserve">               </w:t>
      </w:r>
    </w:p>
    <w:p w14:paraId="36D4C56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hint="eastAsia"/>
          <w:szCs w:val="21"/>
          <w:u w:val="single"/>
        </w:rPr>
        <w:t xml:space="preserve">                </w:t>
      </w:r>
      <w:r>
        <w:rPr>
          <w:rFonts w:ascii="宋体" w:hAnsi="宋体" w:hint="eastAsia"/>
          <w:szCs w:val="21"/>
        </w:rPr>
        <w:t>。</w:t>
      </w:r>
    </w:p>
    <w:p w14:paraId="1BA6C7A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1.1.3 </w:t>
      </w:r>
      <w:r>
        <w:rPr>
          <w:rFonts w:ascii="宋体" w:hAnsi="宋体" w:hint="eastAsia"/>
          <w:szCs w:val="21"/>
        </w:rPr>
        <w:t>工程和设备</w:t>
      </w:r>
    </w:p>
    <w:p w14:paraId="68454DF1" w14:textId="77777777" w:rsidR="007876CD" w:rsidRDefault="00797C9F">
      <w:pPr>
        <w:spacing w:line="360" w:lineRule="auto"/>
        <w:ind w:firstLineChars="200" w:firstLine="420"/>
        <w:jc w:val="left"/>
        <w:rPr>
          <w:rFonts w:ascii="宋体" w:hAnsi="宋体" w:hint="eastAsia"/>
          <w:szCs w:val="21"/>
        </w:rPr>
      </w:pPr>
      <w:r>
        <w:rPr>
          <w:rFonts w:ascii="宋体" w:hAnsi="宋体" w:hint="eastAsia"/>
          <w:kern w:val="0"/>
          <w:szCs w:val="21"/>
        </w:rPr>
        <w:t xml:space="preserve">1.1.3.7 </w:t>
      </w:r>
      <w:r>
        <w:rPr>
          <w:rFonts w:ascii="宋体" w:hAnsi="宋体" w:hint="eastAsia"/>
          <w:kern w:val="0"/>
          <w:szCs w:val="21"/>
        </w:rPr>
        <w:t>作为施工现场组成部分的其他场所包括：</w:t>
      </w:r>
      <w:r>
        <w:rPr>
          <w:rFonts w:ascii="宋体" w:hAnsi="宋体" w:hint="eastAsia"/>
          <w:kern w:val="0"/>
          <w:szCs w:val="21"/>
          <w:u w:val="single"/>
        </w:rPr>
        <w:t>永久占地、临时占地以及为修建临时</w:t>
      </w:r>
      <w:r>
        <w:rPr>
          <w:rFonts w:ascii="宋体" w:hAnsi="宋体" w:hint="eastAsia"/>
          <w:kern w:val="0"/>
          <w:szCs w:val="21"/>
          <w:u w:val="single"/>
        </w:rPr>
        <w:lastRenderedPageBreak/>
        <w:t>工程而租用、占用的土地</w:t>
      </w:r>
      <w:r>
        <w:rPr>
          <w:rFonts w:ascii="宋体" w:hAnsi="宋体" w:hint="eastAsia"/>
          <w:szCs w:val="21"/>
        </w:rPr>
        <w:t>。</w:t>
      </w:r>
    </w:p>
    <w:p w14:paraId="45CC0A51" w14:textId="77777777" w:rsidR="007876CD" w:rsidRDefault="00797C9F">
      <w:pPr>
        <w:spacing w:line="360" w:lineRule="auto"/>
        <w:ind w:firstLineChars="200" w:firstLine="420"/>
        <w:jc w:val="left"/>
        <w:rPr>
          <w:rFonts w:ascii="宋体" w:hAnsi="宋体" w:hint="eastAsia"/>
          <w:szCs w:val="21"/>
        </w:rPr>
      </w:pPr>
      <w:r>
        <w:rPr>
          <w:rFonts w:ascii="宋体" w:hAnsi="宋体" w:hint="eastAsia"/>
          <w:kern w:val="0"/>
          <w:szCs w:val="21"/>
        </w:rPr>
        <w:t xml:space="preserve">1.1.3.9 </w:t>
      </w:r>
      <w:r>
        <w:rPr>
          <w:rFonts w:ascii="宋体" w:hAnsi="宋体" w:hint="eastAsia"/>
          <w:kern w:val="0"/>
          <w:szCs w:val="21"/>
        </w:rPr>
        <w:t>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14:paraId="3FB4914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1.1.3.10 </w:t>
      </w:r>
      <w:r>
        <w:rPr>
          <w:rFonts w:ascii="宋体" w:hAnsi="宋体" w:hint="eastAsia"/>
          <w:szCs w:val="21"/>
        </w:rPr>
        <w:t>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14:paraId="0D353D9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1.1.6 </w:t>
      </w:r>
      <w:r>
        <w:rPr>
          <w:rFonts w:ascii="宋体" w:hAnsi="宋体" w:hint="eastAsia"/>
          <w:szCs w:val="21"/>
        </w:rPr>
        <w:t>其他</w:t>
      </w:r>
    </w:p>
    <w:p w14:paraId="4E8773B6" w14:textId="77777777" w:rsidR="007876CD" w:rsidRDefault="00797C9F">
      <w:pPr>
        <w:spacing w:line="360" w:lineRule="auto"/>
        <w:ind w:firstLineChars="200" w:firstLine="420"/>
        <w:jc w:val="left"/>
        <w:rPr>
          <w:rFonts w:ascii="宋体" w:hAnsi="宋体" w:hint="eastAsia"/>
          <w:szCs w:val="21"/>
        </w:rPr>
      </w:pPr>
      <w:bookmarkStart w:id="1421" w:name="_Hlk528927262"/>
      <w:r>
        <w:rPr>
          <w:rFonts w:ascii="宋体" w:hAnsi="宋体" w:hint="eastAsia"/>
          <w:szCs w:val="21"/>
        </w:rPr>
        <w:t>本项补充</w:t>
      </w:r>
      <w:r>
        <w:rPr>
          <w:rFonts w:ascii="宋体" w:hAnsi="宋体" w:hint="eastAsia"/>
          <w:szCs w:val="21"/>
        </w:rPr>
        <w:t>1.1.6.2</w:t>
      </w:r>
      <w:r>
        <w:rPr>
          <w:rFonts w:ascii="宋体" w:hAnsi="宋体" w:hint="eastAsia"/>
          <w:szCs w:val="21"/>
        </w:rPr>
        <w:t>～</w:t>
      </w:r>
      <w:r>
        <w:rPr>
          <w:rFonts w:ascii="宋体" w:hAnsi="宋体" w:hint="eastAsia"/>
          <w:szCs w:val="21"/>
        </w:rPr>
        <w:t>1.1.6.3</w:t>
      </w:r>
      <w:r>
        <w:rPr>
          <w:rFonts w:ascii="宋体" w:hAnsi="宋体" w:hint="eastAsia"/>
          <w:szCs w:val="21"/>
        </w:rPr>
        <w:t>目：</w:t>
      </w:r>
    </w:p>
    <w:p w14:paraId="3D6EE20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1.1.6.2 </w:t>
      </w:r>
      <w:r>
        <w:rPr>
          <w:rFonts w:ascii="宋体" w:hAnsi="宋体" w:hint="eastAsia"/>
          <w:szCs w:val="21"/>
        </w:rPr>
        <w:t>转包、违法分包及挂靠：指符合《住房和城乡建设部关于印发建筑工程施工发包与承包违法行为认定查处管理办法的通知》（建市</w:t>
      </w:r>
      <w:proofErr w:type="gramStart"/>
      <w:r>
        <w:rPr>
          <w:rFonts w:ascii="宋体" w:hAnsi="宋体" w:hint="eastAsia"/>
          <w:szCs w:val="21"/>
        </w:rPr>
        <w:t>规</w:t>
      </w:r>
      <w:proofErr w:type="gramEnd"/>
      <w:r>
        <w:rPr>
          <w:rFonts w:ascii="宋体" w:hAnsi="宋体" w:hint="eastAsia"/>
          <w:szCs w:val="21"/>
        </w:rPr>
        <w:t>〔</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号）规定认定条件的</w:t>
      </w:r>
      <w:r>
        <w:rPr>
          <w:rFonts w:ascii="宋体" w:hAnsi="宋体" w:hint="eastAsia"/>
          <w:kern w:val="0"/>
          <w:szCs w:val="21"/>
        </w:rPr>
        <w:t>违法行为</w:t>
      </w:r>
      <w:r>
        <w:rPr>
          <w:rFonts w:ascii="宋体" w:hAnsi="宋体" w:hint="eastAsia"/>
          <w:szCs w:val="21"/>
        </w:rPr>
        <w:t>。</w:t>
      </w:r>
    </w:p>
    <w:bookmarkEnd w:id="1421"/>
    <w:p w14:paraId="61E15F3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1.1.6.3 </w:t>
      </w:r>
      <w:r>
        <w:rPr>
          <w:rFonts w:ascii="宋体" w:hAnsi="宋体" w:hint="eastAsia"/>
          <w:szCs w:val="21"/>
        </w:rPr>
        <w:t>危险性较大的分部分项工程（以下简称“危大工程”）：指住房和城乡建设部令第</w:t>
      </w:r>
      <w:r>
        <w:rPr>
          <w:rFonts w:ascii="宋体" w:hAnsi="宋体" w:hint="eastAsia"/>
          <w:szCs w:val="21"/>
        </w:rPr>
        <w:t>37</w:t>
      </w:r>
      <w:r>
        <w:rPr>
          <w:rFonts w:ascii="宋体" w:hAnsi="宋体" w:hint="eastAsia"/>
          <w:szCs w:val="21"/>
        </w:rPr>
        <w:t>号《危险性较大的分部分项工程安全管理规定》规定的房屋建筑和市政基础设施工程在施工过程中，容易导致人员群死群</w:t>
      </w:r>
      <w:proofErr w:type="gramStart"/>
      <w:r>
        <w:rPr>
          <w:rFonts w:ascii="宋体" w:hAnsi="宋体" w:hint="eastAsia"/>
          <w:szCs w:val="21"/>
        </w:rPr>
        <w:t>伤或者</w:t>
      </w:r>
      <w:proofErr w:type="gramEnd"/>
      <w:r>
        <w:rPr>
          <w:rFonts w:ascii="宋体" w:hAnsi="宋体" w:hint="eastAsia"/>
          <w:szCs w:val="21"/>
        </w:rPr>
        <w:t>造成重大经济损失的分部分项工程。</w:t>
      </w:r>
      <w:proofErr w:type="gramStart"/>
      <w:r>
        <w:rPr>
          <w:rFonts w:ascii="宋体" w:hAnsi="宋体" w:hint="eastAsia"/>
          <w:szCs w:val="21"/>
        </w:rPr>
        <w:t>危大工程</w:t>
      </w:r>
      <w:proofErr w:type="gramEnd"/>
      <w:r>
        <w:rPr>
          <w:rFonts w:ascii="宋体" w:hAnsi="宋体" w:hint="eastAsia"/>
          <w:szCs w:val="21"/>
        </w:rPr>
        <w:t>及超过一定规模的危大工程范围以国务院住房城乡建设主管部门制定及重庆市住房和城乡建设委员会补充的范围为准。</w:t>
      </w:r>
    </w:p>
    <w:p w14:paraId="1E0E777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22" w:name="_Toc532377323"/>
      <w:r>
        <w:rPr>
          <w:rFonts w:hint="eastAsia"/>
          <w:sz w:val="21"/>
          <w:szCs w:val="21"/>
        </w:rPr>
        <w:t xml:space="preserve">1.4 </w:t>
      </w:r>
      <w:r>
        <w:rPr>
          <w:rFonts w:hint="eastAsia"/>
          <w:sz w:val="21"/>
          <w:szCs w:val="21"/>
        </w:rPr>
        <w:t>标准和规范</w:t>
      </w:r>
      <w:bookmarkEnd w:id="1422"/>
    </w:p>
    <w:p w14:paraId="2C09790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1.4.1 </w:t>
      </w:r>
      <w:r>
        <w:rPr>
          <w:rFonts w:ascii="宋体" w:hAnsi="宋体" w:hint="eastAsia"/>
          <w:szCs w:val="21"/>
        </w:rPr>
        <w:t>适用于工程的标准规范包括：</w:t>
      </w:r>
    </w:p>
    <w:p w14:paraId="0273E95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）施工图所涉及的技术标准、规范、规程、图集等；</w:t>
      </w:r>
    </w:p>
    <w:p w14:paraId="33CC71FF"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2</w:t>
      </w:r>
      <w:r>
        <w:rPr>
          <w:rFonts w:ascii="宋体" w:hAnsi="宋体" w:hint="eastAsia"/>
          <w:szCs w:val="21"/>
        </w:rPr>
        <w:t>）国家、行业或重庆市与本工程有关的标准，以及相应的规范、规程等，当这些标准、规范、规程不一致时，以标准、规范、规程要求最高的为准。</w:t>
      </w:r>
    </w:p>
    <w:p w14:paraId="453E1BFB" w14:textId="77777777" w:rsidR="007876CD" w:rsidRDefault="00797C9F">
      <w:pPr>
        <w:spacing w:line="360" w:lineRule="auto"/>
        <w:ind w:firstLineChars="200" w:firstLine="420"/>
        <w:jc w:val="left"/>
        <w:rPr>
          <w:rFonts w:ascii="宋体" w:hAnsi="宋体" w:hint="eastAsia"/>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hint="eastAsia"/>
          <w:szCs w:val="21"/>
        </w:rPr>
        <w:t>。</w:t>
      </w:r>
    </w:p>
    <w:p w14:paraId="7AC43C9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1.4.2 </w:t>
      </w: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14:paraId="5554F62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14:paraId="3773D75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14:paraId="7219D02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1.4.3 </w:t>
      </w:r>
      <w:r>
        <w:rPr>
          <w:rFonts w:ascii="宋体" w:hAnsi="宋体" w:hint="eastAsia"/>
          <w:szCs w:val="21"/>
        </w:rPr>
        <w:t>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14:paraId="6353E31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23" w:name="_Toc532377324"/>
      <w:r>
        <w:rPr>
          <w:rFonts w:hint="eastAsia"/>
          <w:sz w:val="21"/>
          <w:szCs w:val="21"/>
        </w:rPr>
        <w:t xml:space="preserve">1.5 </w:t>
      </w:r>
      <w:r>
        <w:rPr>
          <w:rFonts w:hint="eastAsia"/>
          <w:sz w:val="21"/>
          <w:szCs w:val="21"/>
        </w:rPr>
        <w:t>合同文件的优先顺序</w:t>
      </w:r>
      <w:bookmarkEnd w:id="1423"/>
    </w:p>
    <w:p w14:paraId="243C426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14:paraId="36CD0B3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24" w:name="_Toc532377325"/>
      <w:r>
        <w:rPr>
          <w:rFonts w:hint="eastAsia"/>
          <w:sz w:val="21"/>
          <w:szCs w:val="21"/>
        </w:rPr>
        <w:t xml:space="preserve">1.6 </w:t>
      </w:r>
      <w:r>
        <w:rPr>
          <w:rFonts w:hint="eastAsia"/>
          <w:sz w:val="21"/>
          <w:szCs w:val="21"/>
        </w:rPr>
        <w:t>图纸和承包人文件</w:t>
      </w:r>
      <w:bookmarkEnd w:id="1424"/>
    </w:p>
    <w:p w14:paraId="7335137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1.6.1 </w:t>
      </w:r>
      <w:r>
        <w:rPr>
          <w:rFonts w:ascii="宋体" w:hAnsi="宋体" w:hint="eastAsia"/>
          <w:szCs w:val="21"/>
        </w:rPr>
        <w:t>图纸的提供和交底</w:t>
      </w:r>
    </w:p>
    <w:p w14:paraId="563913E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发包人向承包人提供图纸的期限：</w:t>
      </w:r>
      <w:r>
        <w:rPr>
          <w:rFonts w:ascii="宋体" w:hAnsi="宋体" w:hint="eastAsia"/>
          <w:szCs w:val="21"/>
          <w:u w:val="single"/>
        </w:rPr>
        <w:t>通用合同条款第</w:t>
      </w:r>
      <w:r>
        <w:rPr>
          <w:rFonts w:ascii="宋体" w:hAnsi="宋体" w:hint="eastAsia"/>
          <w:szCs w:val="21"/>
          <w:u w:val="single"/>
        </w:rPr>
        <w:t>7.3.2</w:t>
      </w:r>
      <w:r>
        <w:rPr>
          <w:rFonts w:ascii="宋体" w:hAnsi="宋体" w:hint="eastAsia"/>
          <w:szCs w:val="21"/>
          <w:u w:val="single"/>
        </w:rPr>
        <w:t>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14:paraId="66BC493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发包人向承包人提供图纸的数量：</w:t>
      </w:r>
      <w:r>
        <w:rPr>
          <w:rFonts w:ascii="宋体" w:hAnsi="宋体" w:hint="eastAsia"/>
          <w:szCs w:val="21"/>
          <w:u w:val="single"/>
        </w:rPr>
        <w:t xml:space="preserve"> 3 </w:t>
      </w:r>
      <w:r>
        <w:rPr>
          <w:rFonts w:ascii="宋体" w:hAnsi="宋体" w:hint="eastAsia"/>
          <w:szCs w:val="21"/>
          <w:u w:val="single"/>
        </w:rPr>
        <w:t>套</w:t>
      </w:r>
      <w:r>
        <w:rPr>
          <w:rFonts w:ascii="宋体" w:hAnsi="宋体" w:hint="eastAsia"/>
          <w:szCs w:val="21"/>
        </w:rPr>
        <w:t>；</w:t>
      </w:r>
      <w:r>
        <w:rPr>
          <w:rFonts w:ascii="宋体" w:hAnsi="宋体" w:hint="eastAsia"/>
          <w:szCs w:val="21"/>
        </w:rPr>
        <w:t xml:space="preserve"> </w:t>
      </w:r>
    </w:p>
    <w:p w14:paraId="6051E92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14:paraId="416B122E"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w:t>
      </w:r>
      <w:r>
        <w:rPr>
          <w:rFonts w:ascii="宋体" w:hAnsi="宋体" w:hint="eastAsia"/>
          <w:szCs w:val="21"/>
          <w:u w:val="single"/>
        </w:rPr>
        <w:t>7</w:t>
      </w:r>
      <w:r>
        <w:rPr>
          <w:rFonts w:ascii="宋体" w:hAnsi="宋体" w:hint="eastAsia"/>
          <w:szCs w:val="21"/>
          <w:u w:val="single"/>
        </w:rPr>
        <w:lastRenderedPageBreak/>
        <w:t>天内</w:t>
      </w:r>
      <w:r>
        <w:rPr>
          <w:rFonts w:ascii="宋体" w:hAnsi="宋体" w:hint="eastAsia"/>
          <w:szCs w:val="21"/>
        </w:rPr>
        <w:t>。</w:t>
      </w:r>
    </w:p>
    <w:p w14:paraId="43A53658"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14:paraId="34229A5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1.6.2 </w:t>
      </w:r>
      <w:r>
        <w:rPr>
          <w:rFonts w:ascii="宋体" w:hAnsi="宋体" w:hint="eastAsia"/>
          <w:szCs w:val="21"/>
        </w:rPr>
        <w:t>图纸的错误</w:t>
      </w:r>
    </w:p>
    <w:p w14:paraId="2E87192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0FDCAD1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承包人不得利用图纸的差错、遗漏或缺陷，从中获得不正当的利益。</w:t>
      </w:r>
    </w:p>
    <w:p w14:paraId="1FE8D62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1.6.4 </w:t>
      </w:r>
      <w:r>
        <w:rPr>
          <w:rFonts w:ascii="宋体" w:hAnsi="宋体" w:hint="eastAsia"/>
          <w:szCs w:val="21"/>
        </w:rPr>
        <w:t>承包人文件</w:t>
      </w:r>
    </w:p>
    <w:p w14:paraId="426C294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14:paraId="4A78487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承包人提供文件的期限、数量：</w:t>
      </w:r>
    </w:p>
    <w:p w14:paraId="03817FAA"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图纸会审及设计交底后</w:t>
      </w:r>
      <w:r>
        <w:rPr>
          <w:rFonts w:ascii="宋体" w:hAnsi="宋体" w:hint="eastAsia"/>
          <w:szCs w:val="21"/>
          <w:u w:val="single"/>
        </w:rPr>
        <w:t>7</w:t>
      </w:r>
      <w:r>
        <w:rPr>
          <w:rFonts w:ascii="宋体" w:hAnsi="宋体" w:hint="eastAsia"/>
          <w:szCs w:val="21"/>
          <w:u w:val="single"/>
        </w:rPr>
        <w:t>天内，向监理人、发包人提交经优化完善的施工组织设计和工程总体进度计划及当年年度施工进度计划。进度计划安排必须符合发包人对本工程总体进度计划的安排。专项施工方案应在专项施工</w:t>
      </w:r>
      <w:r>
        <w:rPr>
          <w:rFonts w:ascii="宋体" w:hAnsi="宋体" w:hint="eastAsia"/>
          <w:szCs w:val="21"/>
          <w:u w:val="single"/>
        </w:rPr>
        <w:t>7</w:t>
      </w:r>
      <w:r>
        <w:rPr>
          <w:rFonts w:ascii="宋体" w:hAnsi="宋体" w:hint="eastAsia"/>
          <w:szCs w:val="21"/>
          <w:u w:val="single"/>
        </w:rPr>
        <w:t>日前通过审查（</w:t>
      </w:r>
      <w:proofErr w:type="gramStart"/>
      <w:r>
        <w:rPr>
          <w:rFonts w:ascii="宋体" w:hAnsi="宋体" w:hint="eastAsia"/>
          <w:szCs w:val="21"/>
          <w:u w:val="single"/>
        </w:rPr>
        <w:t>含专家</w:t>
      </w:r>
      <w:proofErr w:type="gramEnd"/>
      <w:r>
        <w:rPr>
          <w:rFonts w:ascii="宋体" w:hAnsi="宋体" w:hint="eastAsia"/>
          <w:szCs w:val="21"/>
          <w:u w:val="single"/>
        </w:rPr>
        <w:t>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14:paraId="1A0B3C3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每月</w:t>
      </w:r>
      <w:r>
        <w:rPr>
          <w:rFonts w:ascii="宋体" w:hAnsi="宋体" w:hint="eastAsia"/>
          <w:szCs w:val="21"/>
          <w:u w:val="single"/>
        </w:rPr>
        <w:t xml:space="preserve"> 25 </w:t>
      </w:r>
      <w:r>
        <w:rPr>
          <w:rFonts w:ascii="宋体" w:hAnsi="宋体" w:hint="eastAsia"/>
          <w:szCs w:val="21"/>
          <w:u w:val="single"/>
        </w:rPr>
        <w:t>日前报送月工程进度完成报表</w:t>
      </w:r>
      <w:r>
        <w:rPr>
          <w:rFonts w:ascii="宋体" w:hAnsi="宋体" w:hint="eastAsia"/>
          <w:szCs w:val="21"/>
        </w:rPr>
        <w:t>。</w:t>
      </w:r>
    </w:p>
    <w:p w14:paraId="3C126200"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3</w:t>
      </w:r>
      <w:r>
        <w:rPr>
          <w:rFonts w:ascii="宋体" w:hAnsi="宋体" w:hint="eastAsia"/>
          <w:szCs w:val="21"/>
        </w:rPr>
        <w:t>）合同另有约定的，按照其约定。</w:t>
      </w:r>
    </w:p>
    <w:p w14:paraId="2846672E"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w:t>
      </w:r>
      <w:r>
        <w:rPr>
          <w:rFonts w:ascii="宋体" w:hAnsi="宋体" w:hint="eastAsia"/>
          <w:szCs w:val="21"/>
          <w:u w:val="single"/>
        </w:rPr>
        <w:t>7</w:t>
      </w:r>
      <w:r>
        <w:rPr>
          <w:rFonts w:ascii="宋体" w:hAnsi="宋体" w:hint="eastAsia"/>
          <w:szCs w:val="21"/>
          <w:u w:val="single"/>
        </w:rPr>
        <w:t>天内；合同另有约定的，从其约定</w:t>
      </w:r>
      <w:r>
        <w:rPr>
          <w:rFonts w:ascii="宋体" w:hAnsi="宋体" w:hint="eastAsia"/>
          <w:szCs w:val="21"/>
        </w:rPr>
        <w:t>。</w:t>
      </w:r>
    </w:p>
    <w:p w14:paraId="2FF106A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14:paraId="4C985429"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发包人审批承包人文件的期限：</w:t>
      </w:r>
      <w:r>
        <w:rPr>
          <w:rFonts w:ascii="宋体" w:hAnsi="宋体" w:hint="eastAsia"/>
          <w:szCs w:val="21"/>
          <w:u w:val="single"/>
        </w:rPr>
        <w:t>收到后</w:t>
      </w:r>
      <w:r>
        <w:rPr>
          <w:rFonts w:ascii="宋体" w:hAnsi="宋体" w:hint="eastAsia"/>
          <w:szCs w:val="21"/>
          <w:u w:val="single"/>
        </w:rPr>
        <w:t>14</w:t>
      </w:r>
      <w:r>
        <w:rPr>
          <w:rFonts w:ascii="宋体" w:hAnsi="宋体" w:hint="eastAsia"/>
          <w:szCs w:val="21"/>
          <w:u w:val="single"/>
        </w:rPr>
        <w:t>天内；合同另有约定的，从其约定</w:t>
      </w:r>
      <w:r>
        <w:rPr>
          <w:rFonts w:ascii="宋体" w:hAnsi="宋体" w:hint="eastAsia"/>
          <w:szCs w:val="21"/>
        </w:rPr>
        <w:t>。</w:t>
      </w:r>
    </w:p>
    <w:p w14:paraId="0AE1848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监理人、发包人的修改意见和审批，</w:t>
      </w:r>
      <w:proofErr w:type="gramStart"/>
      <w:r>
        <w:rPr>
          <w:rFonts w:ascii="宋体" w:hAnsi="宋体" w:hint="eastAsia"/>
          <w:szCs w:val="21"/>
          <w:u w:val="single"/>
        </w:rPr>
        <w:t>不</w:t>
      </w:r>
      <w:proofErr w:type="gramEnd"/>
      <w:r>
        <w:rPr>
          <w:rFonts w:ascii="宋体" w:hAnsi="宋体" w:hint="eastAsia"/>
          <w:szCs w:val="21"/>
          <w:u w:val="single"/>
        </w:rPr>
        <w:t>免除或减轻承包人对该工作、工程、材料、工程设备等应承担的责任和义务</w:t>
      </w:r>
      <w:r>
        <w:rPr>
          <w:rFonts w:ascii="宋体" w:hAnsi="宋体" w:hint="eastAsia"/>
          <w:szCs w:val="21"/>
        </w:rPr>
        <w:t>。</w:t>
      </w:r>
    </w:p>
    <w:p w14:paraId="08A634D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25" w:name="_Toc532377326"/>
      <w:r>
        <w:rPr>
          <w:rFonts w:hint="eastAsia"/>
          <w:sz w:val="21"/>
          <w:szCs w:val="21"/>
        </w:rPr>
        <w:t xml:space="preserve">1.7 </w:t>
      </w:r>
      <w:r>
        <w:rPr>
          <w:rFonts w:hint="eastAsia"/>
          <w:sz w:val="21"/>
          <w:szCs w:val="21"/>
        </w:rPr>
        <w:t>联络</w:t>
      </w:r>
      <w:bookmarkEnd w:id="1425"/>
    </w:p>
    <w:p w14:paraId="6B46EBD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1.7.1 </w:t>
      </w:r>
      <w:r>
        <w:rPr>
          <w:rFonts w:ascii="宋体" w:hAnsi="宋体" w:hint="eastAsia"/>
          <w:kern w:val="0"/>
          <w:szCs w:val="21"/>
        </w:rPr>
        <w:t>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14:paraId="1AD32E24" w14:textId="77777777" w:rsidR="007876CD" w:rsidRDefault="00797C9F">
      <w:pPr>
        <w:tabs>
          <w:tab w:val="left" w:pos="7513"/>
        </w:tabs>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 xml:space="preserve">1.7.2 </w:t>
      </w:r>
      <w:r>
        <w:rPr>
          <w:rFonts w:ascii="宋体" w:hAnsi="宋体" w:hint="eastAsia"/>
          <w:kern w:val="0"/>
          <w:szCs w:val="21"/>
        </w:rPr>
        <w:t>发包人接收文件地点：</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329DDF0A"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发包人指定的接收人：</w:t>
      </w:r>
      <w:bookmarkStart w:id="1426" w:name="_Hlk528493983"/>
      <w:bookmarkEnd w:id="1426"/>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6D8252CE" w14:textId="77777777" w:rsidR="007876CD" w:rsidRDefault="00797C9F">
      <w:pPr>
        <w:tabs>
          <w:tab w:val="left" w:pos="7513"/>
        </w:tabs>
        <w:spacing w:line="360" w:lineRule="auto"/>
        <w:ind w:firstLineChars="200" w:firstLine="420"/>
        <w:jc w:val="left"/>
        <w:rPr>
          <w:rFonts w:ascii="宋体" w:hAnsi="宋体" w:hint="eastAsia"/>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3BAF9050"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5940210E" w14:textId="77777777" w:rsidR="007876CD" w:rsidRDefault="00797C9F">
      <w:pPr>
        <w:tabs>
          <w:tab w:val="left" w:pos="7371"/>
        </w:tabs>
        <w:spacing w:line="360" w:lineRule="auto"/>
        <w:ind w:firstLineChars="200" w:firstLine="420"/>
        <w:jc w:val="left"/>
        <w:rPr>
          <w:rFonts w:ascii="宋体" w:hAnsi="宋体" w:hint="eastAsia"/>
          <w:kern w:val="0"/>
          <w:szCs w:val="21"/>
        </w:rPr>
      </w:pPr>
      <w:r>
        <w:rPr>
          <w:rFonts w:ascii="宋体" w:hAnsi="宋体" w:hint="eastAsia"/>
          <w:kern w:val="0"/>
          <w:szCs w:val="21"/>
        </w:rPr>
        <w:t>监理人接收文件地点：</w:t>
      </w:r>
      <w:r>
        <w:rPr>
          <w:rFonts w:ascii="宋体" w:hAnsi="宋体" w:hint="eastAsia"/>
          <w:kern w:val="0"/>
          <w:szCs w:val="21"/>
          <w:u w:val="single"/>
        </w:rPr>
        <w:t xml:space="preserve">                                  </w:t>
      </w:r>
      <w:r>
        <w:rPr>
          <w:rFonts w:ascii="宋体" w:hAnsi="宋体" w:hint="eastAsia"/>
          <w:kern w:val="0"/>
          <w:szCs w:val="21"/>
        </w:rPr>
        <w:t>；</w:t>
      </w:r>
    </w:p>
    <w:p w14:paraId="0C4107A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监理人指定的接收人：</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35D05FC6"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27" w:name="_Toc532377327"/>
      <w:r>
        <w:rPr>
          <w:rFonts w:hint="eastAsia"/>
          <w:sz w:val="21"/>
          <w:szCs w:val="21"/>
        </w:rPr>
        <w:t xml:space="preserve">1.8 </w:t>
      </w:r>
      <w:r>
        <w:rPr>
          <w:rFonts w:hint="eastAsia"/>
          <w:sz w:val="21"/>
          <w:szCs w:val="21"/>
        </w:rPr>
        <w:t>严禁贿赂</w:t>
      </w:r>
      <w:bookmarkEnd w:id="1427"/>
    </w:p>
    <w:p w14:paraId="15F7064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本款补充以下内容：</w:t>
      </w:r>
    </w:p>
    <w:p w14:paraId="40B96382" w14:textId="77777777" w:rsidR="007876CD" w:rsidRDefault="00797C9F">
      <w:pPr>
        <w:spacing w:line="360" w:lineRule="auto"/>
        <w:ind w:firstLineChars="200" w:firstLine="420"/>
        <w:jc w:val="left"/>
        <w:rPr>
          <w:rFonts w:ascii="宋体" w:hAnsi="宋体" w:hint="eastAsia"/>
          <w:kern w:val="0"/>
          <w:szCs w:val="21"/>
          <w:u w:val="single"/>
        </w:rPr>
      </w:pPr>
      <w:r>
        <w:rPr>
          <w:rFonts w:ascii="宋体" w:hAnsi="宋体" w:hint="eastAsia"/>
          <w:kern w:val="0"/>
          <w:szCs w:val="21"/>
        </w:rPr>
        <w:t>在合同执行过程中，合同当事人应严格履行附件</w:t>
      </w:r>
      <w:r>
        <w:rPr>
          <w:rFonts w:ascii="宋体" w:hAnsi="宋体" w:hint="eastAsia"/>
          <w:kern w:val="0"/>
          <w:szCs w:val="21"/>
        </w:rPr>
        <w:t>8</w:t>
      </w:r>
      <w:r>
        <w:rPr>
          <w:rFonts w:ascii="宋体" w:hAnsi="宋体" w:hint="eastAsia"/>
          <w:kern w:val="0"/>
          <w:szCs w:val="21"/>
        </w:rPr>
        <w:t>《廉洁从业协议》。</w:t>
      </w:r>
    </w:p>
    <w:p w14:paraId="232B3A2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28" w:name="_Toc532377328"/>
      <w:r>
        <w:rPr>
          <w:rFonts w:hint="eastAsia"/>
          <w:sz w:val="21"/>
          <w:szCs w:val="21"/>
        </w:rPr>
        <w:t xml:space="preserve">1.10 </w:t>
      </w:r>
      <w:r>
        <w:rPr>
          <w:rFonts w:hint="eastAsia"/>
          <w:sz w:val="21"/>
          <w:szCs w:val="21"/>
        </w:rPr>
        <w:t>交通运输</w:t>
      </w:r>
      <w:bookmarkEnd w:id="1428"/>
    </w:p>
    <w:p w14:paraId="4C62F8C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bookmarkStart w:id="1429" w:name="_Toc303539100"/>
      <w:bookmarkStart w:id="1430" w:name="_Toc312677986"/>
      <w:bookmarkStart w:id="1431" w:name="_Toc304295521"/>
      <w:bookmarkStart w:id="1432" w:name="_Toc300934943"/>
      <w:bookmarkStart w:id="1433" w:name="_Toc318581155"/>
      <w:r>
        <w:rPr>
          <w:rFonts w:ascii="宋体" w:hAnsi="宋体" w:hint="eastAsia"/>
          <w:szCs w:val="21"/>
        </w:rPr>
        <w:t xml:space="preserve">.10.1 </w:t>
      </w:r>
      <w:r>
        <w:rPr>
          <w:rFonts w:ascii="宋体" w:hAnsi="宋体" w:hint="eastAsia"/>
          <w:szCs w:val="21"/>
        </w:rPr>
        <w:t>出入现场的权利</w:t>
      </w:r>
    </w:p>
    <w:p w14:paraId="0BEDF75B"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u w:val="single"/>
        </w:rPr>
        <w:t>甲方负责提供场地，乙方配合办理出入现场证件</w:t>
      </w:r>
      <w:r>
        <w:rPr>
          <w:rFonts w:ascii="宋体" w:hAnsi="宋体" w:hint="eastAsia"/>
          <w:szCs w:val="21"/>
          <w:u w:val="single"/>
        </w:rPr>
        <w:t xml:space="preserve">   </w:t>
      </w:r>
      <w:r>
        <w:rPr>
          <w:rFonts w:ascii="宋体" w:hAnsi="宋体" w:hint="eastAsia"/>
          <w:szCs w:val="21"/>
        </w:rPr>
        <w:t>。</w:t>
      </w:r>
    </w:p>
    <w:bookmarkEnd w:id="1429"/>
    <w:bookmarkEnd w:id="1430"/>
    <w:bookmarkEnd w:id="1431"/>
    <w:bookmarkEnd w:id="1432"/>
    <w:bookmarkEnd w:id="1433"/>
    <w:p w14:paraId="43371F7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1.10.2 </w:t>
      </w:r>
      <w:r>
        <w:rPr>
          <w:rFonts w:ascii="宋体" w:hAnsi="宋体" w:hint="eastAsia"/>
          <w:szCs w:val="21"/>
        </w:rPr>
        <w:t>场外交通</w:t>
      </w:r>
    </w:p>
    <w:p w14:paraId="34BF2E63"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14:paraId="2563661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bookmarkStart w:id="1434" w:name="_Toc312677987"/>
      <w:bookmarkStart w:id="1435" w:name="_Toc304295522"/>
      <w:bookmarkStart w:id="1436" w:name="_Toc303539101"/>
      <w:bookmarkStart w:id="1437" w:name="_Toc300934944"/>
      <w:bookmarkStart w:id="1438" w:name="_Toc318581156"/>
      <w:r>
        <w:rPr>
          <w:rFonts w:ascii="宋体" w:hAnsi="宋体" w:hint="eastAsia"/>
          <w:szCs w:val="21"/>
        </w:rPr>
        <w:t xml:space="preserve">.10.3 </w:t>
      </w:r>
      <w:r>
        <w:rPr>
          <w:rFonts w:ascii="宋体" w:hAnsi="宋体" w:hint="eastAsia"/>
          <w:szCs w:val="21"/>
        </w:rPr>
        <w:t>场内交通</w:t>
      </w:r>
    </w:p>
    <w:p w14:paraId="7150E0FD"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14:paraId="46D4392E" w14:textId="77777777" w:rsidR="007876CD" w:rsidRDefault="00797C9F">
      <w:pPr>
        <w:spacing w:line="360" w:lineRule="auto"/>
        <w:ind w:firstLineChars="200" w:firstLine="420"/>
        <w:jc w:val="left"/>
        <w:rPr>
          <w:rFonts w:ascii="宋体" w:hAnsi="宋体" w:hint="eastAsia"/>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14:paraId="56A26982" w14:textId="77777777" w:rsidR="007876CD" w:rsidRDefault="00797C9F">
      <w:pPr>
        <w:spacing w:line="360" w:lineRule="auto"/>
        <w:ind w:firstLineChars="200" w:firstLine="420"/>
        <w:jc w:val="left"/>
        <w:rPr>
          <w:rFonts w:ascii="宋体" w:hAnsi="宋体" w:hint="eastAsia"/>
          <w:szCs w:val="21"/>
        </w:rPr>
      </w:pPr>
      <w:bookmarkStart w:id="1439" w:name="_Toc318581157"/>
      <w:bookmarkEnd w:id="1434"/>
      <w:bookmarkEnd w:id="1435"/>
      <w:bookmarkEnd w:id="1436"/>
      <w:bookmarkEnd w:id="1437"/>
      <w:bookmarkEnd w:id="1438"/>
      <w:r>
        <w:rPr>
          <w:rFonts w:ascii="宋体" w:hAnsi="宋体" w:hint="eastAsia"/>
          <w:szCs w:val="21"/>
        </w:rPr>
        <w:t xml:space="preserve">1.10.4 </w:t>
      </w:r>
      <w:r>
        <w:rPr>
          <w:rFonts w:ascii="宋体" w:hAnsi="宋体" w:hint="eastAsia"/>
          <w:szCs w:val="21"/>
        </w:rPr>
        <w:t>超大件和超重件的运输</w:t>
      </w:r>
    </w:p>
    <w:p w14:paraId="2FB68B3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14:paraId="0907F23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40" w:name="_Toc532377329"/>
      <w:bookmarkEnd w:id="1439"/>
      <w:r>
        <w:rPr>
          <w:rFonts w:hint="eastAsia"/>
          <w:sz w:val="21"/>
          <w:szCs w:val="21"/>
        </w:rPr>
        <w:t xml:space="preserve">1.11 </w:t>
      </w:r>
      <w:r>
        <w:rPr>
          <w:rFonts w:hint="eastAsia"/>
          <w:sz w:val="21"/>
          <w:szCs w:val="21"/>
        </w:rPr>
        <w:t>知识产权</w:t>
      </w:r>
      <w:bookmarkEnd w:id="1440"/>
    </w:p>
    <w:p w14:paraId="10E4AA3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1.11.1 </w:t>
      </w:r>
      <w:r>
        <w:rPr>
          <w:rFonts w:ascii="宋体" w:hAnsi="宋体"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14:paraId="2F61A45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14:paraId="4FEB751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1.11.4 </w:t>
      </w:r>
      <w:r>
        <w:rPr>
          <w:rFonts w:ascii="宋体" w:hAnsi="宋体" w:hint="eastAsia"/>
          <w:szCs w:val="21"/>
        </w:rPr>
        <w:t>承包人在施工过程中所采用的专利、专有技术、技术秘密的使用费的承担方式：</w:t>
      </w:r>
      <w:r>
        <w:rPr>
          <w:rFonts w:ascii="宋体" w:hAnsi="宋体" w:hint="eastAsia"/>
          <w:szCs w:val="21"/>
          <w:u w:val="single"/>
        </w:rPr>
        <w:t xml:space="preserve">    /    </w:t>
      </w:r>
      <w:r>
        <w:rPr>
          <w:rFonts w:ascii="宋体" w:hAnsi="宋体" w:hint="eastAsia"/>
          <w:szCs w:val="21"/>
        </w:rPr>
        <w:t>。</w:t>
      </w:r>
    </w:p>
    <w:p w14:paraId="16F74C5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41" w:name="_Toc532377330"/>
      <w:r>
        <w:rPr>
          <w:rFonts w:hint="eastAsia"/>
          <w:sz w:val="21"/>
          <w:szCs w:val="21"/>
        </w:rPr>
        <w:t>1.13</w:t>
      </w:r>
      <w:r>
        <w:rPr>
          <w:rFonts w:hint="eastAsia"/>
          <w:sz w:val="21"/>
          <w:szCs w:val="21"/>
        </w:rPr>
        <w:t>工程量清单错误的修正</w:t>
      </w:r>
      <w:bookmarkEnd w:id="1441"/>
    </w:p>
    <w:p w14:paraId="2837A74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出现工程量清单错误时，责任和权利划分：</w:t>
      </w:r>
      <w:r>
        <w:rPr>
          <w:rFonts w:ascii="宋体" w:hAnsi="宋体" w:hint="eastAsia"/>
          <w:szCs w:val="21"/>
          <w:u w:val="single"/>
        </w:rPr>
        <w:t xml:space="preserve">    /    </w:t>
      </w:r>
      <w:r>
        <w:rPr>
          <w:rFonts w:ascii="宋体" w:hAnsi="宋体" w:hint="eastAsia"/>
          <w:szCs w:val="21"/>
        </w:rPr>
        <w:t>。</w:t>
      </w:r>
    </w:p>
    <w:p w14:paraId="7A191F3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int="eastAsia"/>
          <w:szCs w:val="21"/>
          <w:u w:val="single"/>
        </w:rPr>
        <w:t>出现工程量偏差按</w:t>
      </w:r>
      <w:proofErr w:type="gramStart"/>
      <w:r>
        <w:rPr>
          <w:rFonts w:ascii="宋体" w:hint="eastAsia"/>
          <w:szCs w:val="21"/>
          <w:u w:val="single"/>
        </w:rPr>
        <w:t>实调整</w:t>
      </w:r>
      <w:proofErr w:type="gramEnd"/>
      <w:r>
        <w:rPr>
          <w:rFonts w:ascii="宋体" w:hint="eastAsia"/>
          <w:szCs w:val="21"/>
          <w:u w:val="single"/>
        </w:rPr>
        <w:t>工程量，项目特征或计量单位出现重大偏差，按本合同专用条款第</w:t>
      </w:r>
      <w:r>
        <w:rPr>
          <w:rFonts w:ascii="宋体" w:hint="eastAsia"/>
          <w:szCs w:val="21"/>
          <w:u w:val="single"/>
        </w:rPr>
        <w:t>10.4.1</w:t>
      </w:r>
      <w:r>
        <w:rPr>
          <w:rFonts w:ascii="宋体" w:hint="eastAsia"/>
          <w:szCs w:val="21"/>
          <w:u w:val="single"/>
        </w:rPr>
        <w:t>项〔变更估价原则〕的相关调整方法约定结算</w:t>
      </w:r>
      <w:r>
        <w:rPr>
          <w:rFonts w:ascii="宋体" w:hAnsi="宋体" w:hint="eastAsia"/>
          <w:szCs w:val="21"/>
          <w:u w:val="single"/>
        </w:rPr>
        <w:t xml:space="preserve"> </w:t>
      </w:r>
      <w:r>
        <w:rPr>
          <w:rFonts w:ascii="宋体" w:hAnsi="宋体" w:hint="eastAsia"/>
          <w:kern w:val="0"/>
          <w:szCs w:val="21"/>
        </w:rPr>
        <w:t>。</w:t>
      </w:r>
    </w:p>
    <w:p w14:paraId="30CE70D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允许调整合同价格的工程量偏差范围：</w:t>
      </w:r>
      <w:r>
        <w:rPr>
          <w:rFonts w:ascii="宋体" w:hAnsi="宋体" w:hint="eastAsia"/>
          <w:szCs w:val="21"/>
          <w:u w:val="single"/>
        </w:rPr>
        <w:t xml:space="preserve">  </w:t>
      </w:r>
      <w:r>
        <w:rPr>
          <w:rFonts w:ascii="宋体" w:hint="eastAsia"/>
          <w:szCs w:val="21"/>
          <w:u w:val="single"/>
        </w:rPr>
        <w:t>不因工程量偏差调整合同综合单价</w:t>
      </w:r>
      <w:r>
        <w:rPr>
          <w:rFonts w:ascii="宋体" w:hAnsi="宋体" w:hint="eastAsia"/>
          <w:szCs w:val="21"/>
          <w:u w:val="single"/>
        </w:rPr>
        <w:t xml:space="preserve">  </w:t>
      </w:r>
      <w:r>
        <w:rPr>
          <w:rFonts w:ascii="宋体" w:hAnsi="宋体" w:hint="eastAsia"/>
          <w:szCs w:val="21"/>
        </w:rPr>
        <w:t>。</w:t>
      </w:r>
    </w:p>
    <w:p w14:paraId="7ACAEFD8"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442" w:name="_Toc532377331"/>
      <w:bookmarkStart w:id="1443" w:name="_Toc351203634"/>
      <w:bookmarkStart w:id="1444" w:name="_Toc532375609"/>
      <w:r>
        <w:rPr>
          <w:rFonts w:hint="eastAsia"/>
          <w:kern w:val="2"/>
          <w:sz w:val="21"/>
          <w:szCs w:val="21"/>
        </w:rPr>
        <w:t>2</w:t>
      </w:r>
      <w:bookmarkStart w:id="1445" w:name="_Toc296347156"/>
      <w:bookmarkStart w:id="1446" w:name="_Toc292559867"/>
      <w:bookmarkStart w:id="1447" w:name="_Toc296503157"/>
      <w:bookmarkStart w:id="1448" w:name="_Toc296944496"/>
      <w:bookmarkStart w:id="1449" w:name="_Toc297120457"/>
      <w:bookmarkStart w:id="1450" w:name="_Toc297048343"/>
      <w:bookmarkStart w:id="1451" w:name="_Toc296346658"/>
      <w:bookmarkStart w:id="1452" w:name="_Toc296891197"/>
      <w:bookmarkStart w:id="1453" w:name="_Toc292559362"/>
      <w:bookmarkStart w:id="1454" w:name="_Toc296890985"/>
      <w:r>
        <w:rPr>
          <w:rFonts w:hint="eastAsia"/>
          <w:kern w:val="2"/>
          <w:sz w:val="21"/>
          <w:szCs w:val="21"/>
        </w:rPr>
        <w:t xml:space="preserve">. </w:t>
      </w:r>
      <w:r>
        <w:rPr>
          <w:rFonts w:hint="eastAsia"/>
          <w:kern w:val="2"/>
          <w:sz w:val="21"/>
          <w:szCs w:val="21"/>
        </w:rPr>
        <w:t>发包人</w:t>
      </w:r>
      <w:bookmarkEnd w:id="1442"/>
      <w:bookmarkEnd w:id="1443"/>
      <w:bookmarkEnd w:id="1444"/>
    </w:p>
    <w:bookmarkEnd w:id="1445"/>
    <w:bookmarkEnd w:id="1446"/>
    <w:bookmarkEnd w:id="1447"/>
    <w:bookmarkEnd w:id="1448"/>
    <w:bookmarkEnd w:id="1449"/>
    <w:bookmarkEnd w:id="1450"/>
    <w:bookmarkEnd w:id="1451"/>
    <w:bookmarkEnd w:id="1452"/>
    <w:bookmarkEnd w:id="1453"/>
    <w:bookmarkEnd w:id="1454"/>
    <w:p w14:paraId="56601D3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2.1</w:t>
      </w:r>
      <w:r>
        <w:rPr>
          <w:rFonts w:ascii="宋体" w:hAnsi="宋体" w:hint="eastAsia"/>
          <w:szCs w:val="21"/>
        </w:rPr>
        <w:t>许可或批准</w:t>
      </w:r>
    </w:p>
    <w:p w14:paraId="404DA89D"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施工所需临时用水、临时用电、中断道路交通、临时占道的许可或批准由发包人负责办理。</w:t>
      </w:r>
    </w:p>
    <w:p w14:paraId="7E4A5C8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2.2 </w:t>
      </w:r>
      <w:r>
        <w:rPr>
          <w:rFonts w:ascii="宋体" w:hAnsi="宋体" w:hint="eastAsia"/>
          <w:szCs w:val="21"/>
        </w:rPr>
        <w:t>发包人代表</w:t>
      </w:r>
    </w:p>
    <w:p w14:paraId="05CBE06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发包人代表：</w:t>
      </w:r>
    </w:p>
    <w:p w14:paraId="796C04D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姓</w:t>
      </w:r>
      <w:r>
        <w:rPr>
          <w:rFonts w:ascii="宋体" w:hAnsi="宋体" w:hint="eastAsia"/>
          <w:szCs w:val="21"/>
        </w:rPr>
        <w:t>  </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w:t>
      </w:r>
    </w:p>
    <w:p w14:paraId="4003766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14:paraId="5FE1A794"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发包人对发包人代表的授权范围如下：依照发包人相关管理办法包括但不限于</w:t>
      </w:r>
      <w:r>
        <w:rPr>
          <w:rFonts w:ascii="宋体" w:hAnsi="宋体" w:hint="eastAsia"/>
          <w:szCs w:val="21"/>
          <w:u w:val="single"/>
        </w:rPr>
        <w:t>工程质量、安全、进度、投资控制，与各方进行联络、协调，召集会议；解决工程中出现的问题；工程资料管理；执行权利范围内的</w:t>
      </w:r>
      <w:proofErr w:type="gramStart"/>
      <w:r>
        <w:rPr>
          <w:rFonts w:ascii="宋体" w:hAnsi="宋体" w:hint="eastAsia"/>
          <w:szCs w:val="21"/>
          <w:u w:val="single"/>
        </w:rPr>
        <w:t>签证权</w:t>
      </w:r>
      <w:proofErr w:type="gramEnd"/>
      <w:r>
        <w:rPr>
          <w:rFonts w:ascii="宋体" w:hAnsi="宋体" w:hint="eastAsia"/>
          <w:szCs w:val="21"/>
          <w:u w:val="single"/>
        </w:rPr>
        <w:t>等。</w:t>
      </w:r>
    </w:p>
    <w:p w14:paraId="6EE6BD0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2.4 </w:t>
      </w:r>
      <w:r>
        <w:rPr>
          <w:rFonts w:ascii="宋体" w:hAnsi="宋体" w:hint="eastAsia"/>
          <w:szCs w:val="21"/>
        </w:rPr>
        <w:t>施工现场、施工条件和基础资料的提供</w:t>
      </w:r>
    </w:p>
    <w:p w14:paraId="24EE440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2.4.1 </w:t>
      </w:r>
      <w:r>
        <w:rPr>
          <w:rFonts w:ascii="宋体" w:hAnsi="宋体" w:hint="eastAsia"/>
          <w:szCs w:val="21"/>
        </w:rPr>
        <w:t>提供施工现场</w:t>
      </w:r>
    </w:p>
    <w:p w14:paraId="63B3B67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关于发包人移交施工现场的期限要求：</w:t>
      </w:r>
      <w:r>
        <w:rPr>
          <w:rFonts w:ascii="宋体" w:hAnsi="宋体" w:hint="eastAsia"/>
          <w:szCs w:val="21"/>
          <w:u w:val="single"/>
        </w:rPr>
        <w:t xml:space="preserve">  </w:t>
      </w:r>
      <w:r>
        <w:rPr>
          <w:rFonts w:ascii="宋体" w:hAnsi="宋体" w:hint="eastAsia"/>
          <w:szCs w:val="21"/>
          <w:u w:val="single"/>
        </w:rPr>
        <w:t>按通用合同条款执行</w:t>
      </w:r>
      <w:r>
        <w:rPr>
          <w:rFonts w:ascii="宋体" w:hAnsi="宋体" w:hint="eastAsia"/>
          <w:szCs w:val="21"/>
          <w:u w:val="single"/>
        </w:rPr>
        <w:t xml:space="preserve">  </w:t>
      </w:r>
      <w:r>
        <w:rPr>
          <w:rFonts w:ascii="宋体" w:hAnsi="宋体" w:hint="eastAsia"/>
          <w:szCs w:val="21"/>
        </w:rPr>
        <w:t>。</w:t>
      </w:r>
    </w:p>
    <w:p w14:paraId="006B3CB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发包人场地移交后，若承包人在移交当日未提出异议，视为接受场地现状；</w:t>
      </w:r>
    </w:p>
    <w:p w14:paraId="2D03D66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2.4.2 </w:t>
      </w:r>
      <w:r>
        <w:rPr>
          <w:rFonts w:ascii="宋体" w:hAnsi="宋体" w:hint="eastAsia"/>
          <w:szCs w:val="21"/>
        </w:rPr>
        <w:t>提供施工条件</w:t>
      </w:r>
    </w:p>
    <w:p w14:paraId="0745C6B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关于发包人应负责提供施工所需要的条件，包括：</w:t>
      </w:r>
    </w:p>
    <w:p w14:paraId="1AE4A1BA"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）负责征地拆迁工作，居民与单位的动迁安置，旧房拆除、补偿，负责根据工程建设需要及时提供工程用地</w:t>
      </w:r>
      <w:r>
        <w:rPr>
          <w:rFonts w:ascii="宋体" w:hAnsi="宋体" w:hint="eastAsia"/>
          <w:szCs w:val="21"/>
          <w:u w:val="single"/>
        </w:rPr>
        <w:t>(</w:t>
      </w:r>
      <w:proofErr w:type="gramStart"/>
      <w:r>
        <w:rPr>
          <w:rFonts w:ascii="宋体" w:hAnsi="宋体" w:hint="eastAsia"/>
          <w:szCs w:val="21"/>
          <w:u w:val="single"/>
        </w:rPr>
        <w:t>含临时</w:t>
      </w:r>
      <w:proofErr w:type="gramEnd"/>
      <w:r>
        <w:rPr>
          <w:rFonts w:ascii="宋体" w:hAnsi="宋体" w:hint="eastAsia"/>
          <w:szCs w:val="21"/>
          <w:u w:val="single"/>
        </w:rPr>
        <w:t>用地</w:t>
      </w:r>
      <w:r>
        <w:rPr>
          <w:rFonts w:ascii="宋体" w:hAnsi="宋体" w:hint="eastAsia"/>
          <w:szCs w:val="21"/>
          <w:u w:val="single"/>
        </w:rPr>
        <w:t>)</w:t>
      </w:r>
      <w:r>
        <w:rPr>
          <w:rFonts w:ascii="宋体" w:hAnsi="宋体" w:hint="eastAsia"/>
          <w:szCs w:val="21"/>
          <w:u w:val="single"/>
        </w:rPr>
        <w:t>和取、弃土用地；负责协助承包人处理项目建设</w:t>
      </w:r>
      <w:proofErr w:type="gramStart"/>
      <w:r>
        <w:rPr>
          <w:rFonts w:ascii="宋体" w:hAnsi="宋体" w:hint="eastAsia"/>
          <w:szCs w:val="21"/>
          <w:u w:val="single"/>
        </w:rPr>
        <w:t>期涉及</w:t>
      </w:r>
      <w:proofErr w:type="gramEnd"/>
      <w:r>
        <w:rPr>
          <w:rFonts w:ascii="宋体" w:hAnsi="宋体" w:hint="eastAsia"/>
          <w:szCs w:val="21"/>
          <w:u w:val="single"/>
        </w:rPr>
        <w:t>的各有关方面与建设施工中发生的各类矛盾，协调政府及地方各方面的关系；</w:t>
      </w:r>
    </w:p>
    <w:p w14:paraId="501D0C7C"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）负责该项目的勘测设计和项目报批工作，在项目开工前完成项目的相关批准文件；</w:t>
      </w:r>
    </w:p>
    <w:p w14:paraId="0574E42E"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）协助承包人办理施工所需临时用水、临时用电，由承包人负责接入施工现场并承担施工所需水、电及</w:t>
      </w:r>
      <w:proofErr w:type="gramStart"/>
      <w:r>
        <w:rPr>
          <w:rFonts w:ascii="宋体" w:hAnsi="宋体" w:hint="eastAsia"/>
          <w:szCs w:val="21"/>
          <w:u w:val="single"/>
        </w:rPr>
        <w:t>通迅</w:t>
      </w:r>
      <w:proofErr w:type="gramEnd"/>
      <w:r>
        <w:rPr>
          <w:rFonts w:ascii="宋体" w:hAnsi="宋体" w:hint="eastAsia"/>
          <w:szCs w:val="21"/>
          <w:u w:val="single"/>
        </w:rPr>
        <w:t>费用；</w:t>
      </w:r>
    </w:p>
    <w:p w14:paraId="70625C8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）向承包人提供施工场地工程地勘和地下管线资料，但不保证与现场完全吻合，承包方有义务对现场进行踏勘；</w:t>
      </w:r>
    </w:p>
    <w:p w14:paraId="08847A24"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）确定水准点与坐标控制点，以书面形式交给承包方，进行现场交验；</w:t>
      </w:r>
    </w:p>
    <w:p w14:paraId="5D4E7B7C"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）协助承包人办理施工许可证及其他施工所需的交通、环保、环卫、噪音等证件及手续；</w:t>
      </w:r>
    </w:p>
    <w:p w14:paraId="26E43E08"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7</w:t>
      </w:r>
      <w:r>
        <w:rPr>
          <w:rFonts w:ascii="宋体" w:hAnsi="宋体" w:hint="eastAsia"/>
          <w:szCs w:val="21"/>
          <w:u w:val="single"/>
        </w:rPr>
        <w:t>）施工场地周围地下管线和邻近建筑物、构筑物</w:t>
      </w:r>
      <w:r>
        <w:rPr>
          <w:rFonts w:ascii="宋体" w:hAnsi="宋体" w:hint="eastAsia"/>
          <w:szCs w:val="21"/>
          <w:u w:val="single"/>
        </w:rPr>
        <w:t>(</w:t>
      </w:r>
      <w:r>
        <w:rPr>
          <w:rFonts w:ascii="宋体" w:hAnsi="宋体" w:hint="eastAsia"/>
          <w:szCs w:val="21"/>
          <w:u w:val="single"/>
        </w:rPr>
        <w:t>含文物保护建筑</w:t>
      </w:r>
      <w:r>
        <w:rPr>
          <w:rFonts w:ascii="宋体" w:hAnsi="宋体" w:hint="eastAsia"/>
          <w:szCs w:val="21"/>
          <w:u w:val="single"/>
        </w:rPr>
        <w:t>)</w:t>
      </w:r>
      <w:r>
        <w:rPr>
          <w:rFonts w:ascii="宋体" w:hAnsi="宋体" w:hint="eastAsia"/>
          <w:szCs w:val="21"/>
          <w:u w:val="single"/>
        </w:rPr>
        <w:t>、古树名木的保护工作由承包人负责保护和承担相应费用。</w:t>
      </w:r>
    </w:p>
    <w:p w14:paraId="1D2C87A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2.4.5 </w:t>
      </w:r>
      <w:r>
        <w:rPr>
          <w:rFonts w:ascii="宋体" w:hAnsi="宋体" w:hint="eastAsia"/>
          <w:szCs w:val="21"/>
        </w:rPr>
        <w:t>发包人的其它权利和义务</w:t>
      </w:r>
    </w:p>
    <w:p w14:paraId="505D0E33"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）负责组织施工图审查；负责组织设计单位向承包人进行施工图技术交底；负</w:t>
      </w:r>
      <w:r>
        <w:rPr>
          <w:rFonts w:ascii="宋体" w:hAnsi="宋体" w:hint="eastAsia"/>
          <w:szCs w:val="21"/>
          <w:u w:val="single"/>
        </w:rPr>
        <w:lastRenderedPageBreak/>
        <w:t>责审批设计变更；</w:t>
      </w:r>
    </w:p>
    <w:p w14:paraId="1CF6900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）负责审核承包人报送的施工组织设计，审查承包人专项施工方案并督促实施；</w:t>
      </w:r>
    </w:p>
    <w:p w14:paraId="39FFF352"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）负责质量管理和质量监督工作，有权对本项目的施工进行监督和检测，负责选定监理单位。关于监理单位及监理工程师的工作职责</w:t>
      </w:r>
      <w:r>
        <w:rPr>
          <w:rFonts w:ascii="宋体" w:hAnsi="宋体" w:hint="eastAsia"/>
          <w:szCs w:val="21"/>
          <w:u w:val="single"/>
        </w:rPr>
        <w:t>,</w:t>
      </w:r>
      <w:r>
        <w:rPr>
          <w:rFonts w:ascii="宋体" w:hAnsi="宋体" w:hint="eastAsia"/>
          <w:szCs w:val="21"/>
          <w:u w:val="single"/>
        </w:rPr>
        <w:t>按监理合同约定为准；</w:t>
      </w:r>
    </w:p>
    <w:p w14:paraId="2B26730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）负责审查项目开工报告，审批分项工程开工报告，督促承包人按照项目总体实施计划组织施工；</w:t>
      </w:r>
    </w:p>
    <w:p w14:paraId="7D1765AC"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）审定工程进度计划，并监督承包方按批准的建设进度计划实施；</w:t>
      </w:r>
    </w:p>
    <w:p w14:paraId="05A4760B"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）有权对设计进行变更或优化，对变更设计及其费用的调整有审核确认权；</w:t>
      </w:r>
    </w:p>
    <w:p w14:paraId="11512F88"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7</w:t>
      </w:r>
      <w:r>
        <w:rPr>
          <w:rFonts w:ascii="宋体" w:hAnsi="宋体" w:hint="eastAsia"/>
          <w:szCs w:val="21"/>
          <w:u w:val="single"/>
        </w:rPr>
        <w:t>）负责实施过程中涉及的工程计量、工程计价、设计变更、工程造价增减的确认和审批工作；</w:t>
      </w:r>
    </w:p>
    <w:p w14:paraId="72993C5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8</w:t>
      </w:r>
      <w:r>
        <w:rPr>
          <w:rFonts w:ascii="宋体" w:hAnsi="宋体" w:hint="eastAsia"/>
          <w:szCs w:val="21"/>
          <w:u w:val="single"/>
        </w:rPr>
        <w:t>）发包人或发包人委托的机构有权按工程进度要求检查、监督本工程进度情况及发包人资金使用情况，定期或不定期检查本工程质量、安全、进度及文明施工；</w:t>
      </w:r>
    </w:p>
    <w:p w14:paraId="7BAC9777"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(9)</w:t>
      </w:r>
      <w:r>
        <w:rPr>
          <w:rFonts w:ascii="宋体" w:hAnsi="宋体" w:hint="eastAsia"/>
          <w:szCs w:val="21"/>
          <w:u w:val="single"/>
        </w:rPr>
        <w:t>有权委托有资质的审计机构对项目建设进行全过程跟踪审计监督；</w:t>
      </w:r>
    </w:p>
    <w:p w14:paraId="273BA38C"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(10)</w:t>
      </w:r>
      <w:r>
        <w:rPr>
          <w:rFonts w:ascii="宋体" w:hAnsi="宋体" w:hint="eastAsia"/>
          <w:szCs w:val="21"/>
          <w:u w:val="single"/>
        </w:rPr>
        <w:t>按照住房和城乡建设部及重庆市地方现行建设工程交、竣（完）工验收相关规定负责组织移交、竣（完）工验收；</w:t>
      </w:r>
    </w:p>
    <w:p w14:paraId="35FDFA51"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(11)</w:t>
      </w:r>
      <w:r>
        <w:rPr>
          <w:rFonts w:ascii="宋体" w:hAnsi="宋体" w:hint="eastAsia"/>
          <w:szCs w:val="21"/>
          <w:u w:val="single"/>
        </w:rPr>
        <w:t>负责工程质量保修期到期后的验收工作；</w:t>
      </w:r>
    </w:p>
    <w:p w14:paraId="6B78C1B3"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(12)</w:t>
      </w:r>
      <w:r>
        <w:rPr>
          <w:rFonts w:ascii="宋体" w:hAnsi="宋体" w:hint="eastAsia"/>
          <w:szCs w:val="21"/>
          <w:u w:val="single"/>
        </w:rPr>
        <w:t>督促设计单位及时解决设计缺陷或设计与实际不符等问题。</w:t>
      </w:r>
    </w:p>
    <w:p w14:paraId="12ABECC9"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455" w:name="_Toc351203635"/>
      <w:bookmarkStart w:id="1456" w:name="_Toc532377334"/>
      <w:bookmarkStart w:id="1457" w:name="_Toc532375610"/>
      <w:r>
        <w:rPr>
          <w:rFonts w:hint="eastAsia"/>
          <w:kern w:val="2"/>
          <w:sz w:val="21"/>
          <w:szCs w:val="21"/>
        </w:rPr>
        <w:t>3</w:t>
      </w:r>
      <w:bookmarkStart w:id="1458" w:name="_Toc296944497"/>
      <w:bookmarkStart w:id="1459" w:name="_Toc297048344"/>
      <w:bookmarkStart w:id="1460" w:name="_Toc296346659"/>
      <w:bookmarkStart w:id="1461" w:name="_Toc296891198"/>
      <w:bookmarkStart w:id="1462" w:name="_Toc292559868"/>
      <w:bookmarkStart w:id="1463" w:name="_Toc292559363"/>
      <w:bookmarkStart w:id="1464" w:name="_Toc297120458"/>
      <w:bookmarkStart w:id="1465" w:name="_Toc296347157"/>
      <w:bookmarkStart w:id="1466" w:name="_Toc296890986"/>
      <w:bookmarkStart w:id="1467" w:name="_Toc296503158"/>
      <w:r>
        <w:rPr>
          <w:rFonts w:hint="eastAsia"/>
          <w:kern w:val="2"/>
          <w:sz w:val="21"/>
          <w:szCs w:val="21"/>
        </w:rPr>
        <w:t xml:space="preserve">. </w:t>
      </w:r>
      <w:r>
        <w:rPr>
          <w:rFonts w:hint="eastAsia"/>
          <w:kern w:val="2"/>
          <w:sz w:val="21"/>
          <w:szCs w:val="21"/>
        </w:rPr>
        <w:t>承包人</w:t>
      </w:r>
      <w:bookmarkEnd w:id="1455"/>
      <w:bookmarkEnd w:id="1456"/>
      <w:bookmarkEnd w:id="1457"/>
    </w:p>
    <w:p w14:paraId="68A79F2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68" w:name="_Toc532377335"/>
      <w:bookmarkEnd w:id="1458"/>
      <w:bookmarkEnd w:id="1459"/>
      <w:bookmarkEnd w:id="1460"/>
      <w:bookmarkEnd w:id="1461"/>
      <w:bookmarkEnd w:id="1462"/>
      <w:bookmarkEnd w:id="1463"/>
      <w:bookmarkEnd w:id="1464"/>
      <w:bookmarkEnd w:id="1465"/>
      <w:bookmarkEnd w:id="1466"/>
      <w:bookmarkEnd w:id="1467"/>
      <w:r>
        <w:rPr>
          <w:rFonts w:hint="eastAsia"/>
          <w:sz w:val="21"/>
          <w:szCs w:val="21"/>
        </w:rPr>
        <w:t xml:space="preserve">3.1 </w:t>
      </w:r>
      <w:r>
        <w:rPr>
          <w:rFonts w:hint="eastAsia"/>
          <w:sz w:val="21"/>
          <w:szCs w:val="21"/>
        </w:rPr>
        <w:t>承包人的一般义务</w:t>
      </w:r>
      <w:bookmarkEnd w:id="1468"/>
    </w:p>
    <w:p w14:paraId="0190931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本款细化为</w:t>
      </w:r>
      <w:r>
        <w:rPr>
          <w:rFonts w:ascii="宋体" w:hAnsi="宋体" w:hint="eastAsia"/>
          <w:szCs w:val="21"/>
        </w:rPr>
        <w:t>3.1.1</w:t>
      </w:r>
      <w:r>
        <w:rPr>
          <w:rFonts w:ascii="宋体" w:hAnsi="宋体" w:hint="eastAsia"/>
          <w:szCs w:val="21"/>
        </w:rPr>
        <w:t>～</w:t>
      </w:r>
      <w:r>
        <w:rPr>
          <w:rFonts w:ascii="宋体" w:hAnsi="宋体" w:hint="eastAsia"/>
          <w:szCs w:val="21"/>
        </w:rPr>
        <w:t>3.1.10</w:t>
      </w:r>
      <w:r>
        <w:rPr>
          <w:rFonts w:ascii="宋体" w:hAnsi="宋体" w:hint="eastAsia"/>
          <w:szCs w:val="21"/>
        </w:rPr>
        <w:t>项：</w:t>
      </w:r>
    </w:p>
    <w:p w14:paraId="2268055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3.1.1</w:t>
      </w:r>
      <w:r>
        <w:rPr>
          <w:rFonts w:ascii="宋体" w:hAnsi="宋体" w:hint="eastAsia"/>
          <w:szCs w:val="21"/>
        </w:rPr>
        <w:t>办理法律规定和合同约定应由承包人办理的许可和批准，并将办理结果书面报送发包人留存；协助发包人办理施工所需的工程质量监督、安全监督、施工许可证等相关证件及手续。</w:t>
      </w:r>
    </w:p>
    <w:p w14:paraId="0BA0C91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3.1.2</w:t>
      </w:r>
      <w:r>
        <w:rPr>
          <w:rFonts w:ascii="宋体" w:hAnsi="宋体" w:hint="eastAsia"/>
          <w:szCs w:val="21"/>
        </w:rPr>
        <w:t>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324F8CC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3.1.3</w:t>
      </w:r>
      <w:r>
        <w:rPr>
          <w:rFonts w:ascii="宋体" w:hAnsi="宋体" w:hint="eastAsia"/>
          <w:szCs w:val="21"/>
        </w:rPr>
        <w:t>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30D965F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3.1.4</w:t>
      </w:r>
      <w:r>
        <w:rPr>
          <w:rFonts w:ascii="宋体" w:hAnsi="宋体" w:hint="eastAsia"/>
          <w:szCs w:val="21"/>
        </w:rPr>
        <w:t>按合同约定的工作内容和施工进度要求，编制施工组织设计和施工措施计划，并</w:t>
      </w:r>
      <w:r>
        <w:rPr>
          <w:rFonts w:ascii="宋体" w:hAnsi="宋体" w:hint="eastAsia"/>
          <w:szCs w:val="21"/>
        </w:rPr>
        <w:lastRenderedPageBreak/>
        <w:t>对所有施工作业和施工方法的完备性和安全可靠性负责。施工组织设计中的措施保障水平应满足工程按合同进度实施的需要，且不得低于投标时施工组织设计的措施保障水平。</w:t>
      </w:r>
    </w:p>
    <w:p w14:paraId="1F29432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3.1.5</w:t>
      </w:r>
      <w:r>
        <w:rPr>
          <w:rFonts w:ascii="宋体" w:hAnsi="宋体" w:hint="eastAsia"/>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D021AE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3.1.6</w:t>
      </w:r>
      <w:r>
        <w:rPr>
          <w:rFonts w:ascii="宋体" w:hAnsi="宋体" w:hint="eastAsia"/>
          <w:szCs w:val="21"/>
        </w:rPr>
        <w:t>按照第</w:t>
      </w:r>
      <w:r>
        <w:rPr>
          <w:rFonts w:ascii="宋体" w:hAnsi="宋体" w:hint="eastAsia"/>
          <w:szCs w:val="21"/>
        </w:rPr>
        <w:t>6.3</w:t>
      </w:r>
      <w:r>
        <w:rPr>
          <w:rFonts w:ascii="宋体" w:hAnsi="宋体" w:hint="eastAsia"/>
          <w:szCs w:val="21"/>
        </w:rPr>
        <w:t>款〔环境保护〕约定负责施工场地及其周边环境与生态的保护工作。</w:t>
      </w:r>
    </w:p>
    <w:p w14:paraId="24CDF48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3.1.7</w:t>
      </w:r>
      <w:r>
        <w:rPr>
          <w:rFonts w:ascii="宋体" w:hAnsi="宋体" w:hint="eastAsia"/>
          <w:szCs w:val="21"/>
        </w:rPr>
        <w:t>按照第</w:t>
      </w:r>
      <w:r>
        <w:rPr>
          <w:rFonts w:ascii="宋体" w:hAnsi="宋体" w:hint="eastAsia"/>
          <w:szCs w:val="21"/>
        </w:rPr>
        <w:t>6.1</w:t>
      </w:r>
      <w:r>
        <w:rPr>
          <w:rFonts w:ascii="宋体" w:hAnsi="宋体" w:hint="eastAsia"/>
          <w:szCs w:val="21"/>
        </w:rPr>
        <w:t>款〔安全文明施工〕约定采取施工安全措施，确保工程及其人员、材料、设备和设施的安全，防止因工程施工造成的人身伤害和财产损失。</w:t>
      </w:r>
    </w:p>
    <w:p w14:paraId="0C2BC05F"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3.1.8</w:t>
      </w:r>
      <w:r>
        <w:rPr>
          <w:rFonts w:ascii="宋体" w:hAnsi="宋体" w:hint="eastAsia"/>
          <w:szCs w:val="21"/>
        </w:rPr>
        <w:t>将发包人按合同约定支付的各项价款专用于合同工程，且应及时支付其雇用人员工资，并及时向分包人支付合同价款。</w:t>
      </w:r>
    </w:p>
    <w:p w14:paraId="057FB101"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3.1.9</w:t>
      </w:r>
      <w:r>
        <w:rPr>
          <w:rFonts w:ascii="宋体" w:hAnsi="宋体" w:hint="eastAsia"/>
          <w:szCs w:val="21"/>
        </w:rPr>
        <w:t>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w:t>
      </w:r>
      <w:r>
        <w:rPr>
          <w:rFonts w:ascii="宋体" w:hAnsi="宋体" w:hint="eastAsia"/>
          <w:szCs w:val="21"/>
          <w:u w:val="single"/>
        </w:rPr>
        <w:t>GB/T50328-2014</w:t>
      </w:r>
      <w:r>
        <w:rPr>
          <w:rFonts w:ascii="宋体" w:hAnsi="宋体" w:hint="eastAsia"/>
          <w:szCs w:val="21"/>
          <w:u w:val="single"/>
        </w:rPr>
        <w:t>）和重庆市有关文件规定</w:t>
      </w:r>
      <w:r>
        <w:rPr>
          <w:rFonts w:ascii="宋体" w:hAnsi="宋体" w:hint="eastAsia"/>
          <w:szCs w:val="21"/>
        </w:rPr>
        <w:t>。</w:t>
      </w:r>
    </w:p>
    <w:p w14:paraId="0EB61CD7"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2  </w:t>
      </w:r>
      <w:r>
        <w:rPr>
          <w:rFonts w:ascii="宋体" w:hAnsi="宋体" w:hint="eastAsia"/>
          <w:szCs w:val="21"/>
        </w:rPr>
        <w:t>套（含电子文档）。</w:t>
      </w:r>
    </w:p>
    <w:p w14:paraId="7B7D190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14:paraId="09368E4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承包人提交的竣工资料移交时间：</w:t>
      </w:r>
      <w:r>
        <w:rPr>
          <w:rFonts w:ascii="宋体" w:hAnsi="宋体" w:hint="eastAsia"/>
          <w:szCs w:val="21"/>
          <w:u w:val="single"/>
        </w:rPr>
        <w:t>工程竣工验收合格后</w:t>
      </w:r>
      <w:r>
        <w:rPr>
          <w:rFonts w:ascii="宋体" w:hAnsi="宋体" w:hint="eastAsia"/>
          <w:szCs w:val="21"/>
          <w:u w:val="single"/>
        </w:rPr>
        <w:t xml:space="preserve"> 3 </w:t>
      </w:r>
      <w:proofErr w:type="gramStart"/>
      <w:r>
        <w:rPr>
          <w:rFonts w:ascii="宋体" w:hAnsi="宋体" w:hint="eastAsia"/>
          <w:szCs w:val="21"/>
          <w:u w:val="single"/>
        </w:rPr>
        <w:t>个</w:t>
      </w:r>
      <w:proofErr w:type="gramEnd"/>
      <w:r>
        <w:rPr>
          <w:rFonts w:ascii="宋体" w:hAnsi="宋体" w:hint="eastAsia"/>
          <w:szCs w:val="21"/>
          <w:u w:val="single"/>
        </w:rPr>
        <w:t>月内移交给发包人</w:t>
      </w:r>
      <w:r>
        <w:rPr>
          <w:rFonts w:ascii="宋体" w:hAnsi="宋体" w:hint="eastAsia"/>
          <w:szCs w:val="21"/>
        </w:rPr>
        <w:t>。</w:t>
      </w:r>
    </w:p>
    <w:p w14:paraId="0CFD22C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14:paraId="662BA56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3.1.10</w:t>
      </w:r>
      <w:r>
        <w:rPr>
          <w:rFonts w:ascii="宋体" w:hAnsi="宋体" w:hint="eastAsia"/>
          <w:szCs w:val="21"/>
        </w:rPr>
        <w:t>承包人应履行的其他义务：</w:t>
      </w:r>
    </w:p>
    <w:p w14:paraId="33751EF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3.1.10.1</w:t>
      </w:r>
      <w:r>
        <w:rPr>
          <w:rFonts w:ascii="宋体" w:hAnsi="宋体" w:hint="eastAsia"/>
          <w:szCs w:val="21"/>
        </w:rPr>
        <w:t>在开始施工之前，承包人应核查、复测本工程的各种基准标志。承包人应及时将上述基准标志中存在的错误、不完整或其他缺陷通知发包人，以便发包人核实后重新确认。</w:t>
      </w:r>
    </w:p>
    <w:p w14:paraId="2F3276B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3.1.10.2</w:t>
      </w:r>
      <w:r>
        <w:rPr>
          <w:rFonts w:ascii="宋体" w:hAnsi="宋体" w:hint="eastAsia"/>
          <w:szCs w:val="21"/>
        </w:rPr>
        <w:t>承包人应负责合同工</w:t>
      </w:r>
      <w:proofErr w:type="gramStart"/>
      <w:r>
        <w:rPr>
          <w:rFonts w:ascii="宋体" w:hAnsi="宋体" w:hint="eastAsia"/>
          <w:szCs w:val="21"/>
        </w:rPr>
        <w:t>程范围</w:t>
      </w:r>
      <w:proofErr w:type="gramEnd"/>
      <w:r>
        <w:rPr>
          <w:rFonts w:ascii="宋体" w:hAnsi="宋体" w:hint="eastAsia"/>
          <w:szCs w:val="21"/>
        </w:rPr>
        <w:t>内测量控制网的测量设定和管理工作，为控制施工造成测量控制网误差累加，每月承包人复测一次测量控制网，并将修正数据及时通知发包人。经监理人批准，其他相关承包人可免费使用施工控制网。</w:t>
      </w:r>
    </w:p>
    <w:p w14:paraId="3E01747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3.1.10.3</w:t>
      </w:r>
      <w:r>
        <w:rPr>
          <w:rFonts w:ascii="宋体" w:hAnsi="宋体" w:hint="eastAsia"/>
          <w:szCs w:val="21"/>
        </w:rPr>
        <w:t>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58DEE51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3.1.10.4</w:t>
      </w:r>
      <w:r>
        <w:rPr>
          <w:rFonts w:ascii="宋体" w:hAnsi="宋体" w:hint="eastAsia"/>
          <w:szCs w:val="21"/>
        </w:rPr>
        <w:t>承包人应服从发包人要求的管理模式、工作方式和工作要求，同时接受监理人、跟审单位的管理和全程监督，配合项目结、决算的办理。</w:t>
      </w:r>
    </w:p>
    <w:p w14:paraId="7A07324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14:paraId="01203A2A"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3.1.10.6</w:t>
      </w:r>
      <w:r>
        <w:rPr>
          <w:rFonts w:ascii="宋体" w:hAnsi="宋体" w:hint="eastAsia"/>
          <w:szCs w:val="21"/>
          <w:u w:val="single"/>
        </w:rPr>
        <w:t xml:space="preserve">        </w:t>
      </w:r>
      <w:r>
        <w:rPr>
          <w:rFonts w:ascii="宋体" w:hAnsi="宋体" w:hint="eastAsia"/>
          <w:szCs w:val="21"/>
          <w:u w:val="single"/>
        </w:rPr>
        <w:t>。</w:t>
      </w:r>
    </w:p>
    <w:p w14:paraId="4C64209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69" w:name="_Toc532377336"/>
      <w:r>
        <w:rPr>
          <w:rFonts w:hint="eastAsia"/>
          <w:sz w:val="21"/>
          <w:szCs w:val="21"/>
        </w:rPr>
        <w:t xml:space="preserve">3.2 </w:t>
      </w:r>
      <w:r>
        <w:rPr>
          <w:rFonts w:hint="eastAsia"/>
          <w:sz w:val="21"/>
          <w:szCs w:val="21"/>
        </w:rPr>
        <w:t>项目经理</w:t>
      </w:r>
      <w:bookmarkEnd w:id="1469"/>
    </w:p>
    <w:p w14:paraId="3844328E" w14:textId="77777777" w:rsidR="007876CD" w:rsidRDefault="00797C9F">
      <w:pPr>
        <w:spacing w:line="360" w:lineRule="auto"/>
        <w:ind w:firstLineChars="200" w:firstLine="420"/>
        <w:jc w:val="left"/>
        <w:rPr>
          <w:rFonts w:ascii="宋体" w:hAnsi="宋体" w:hint="eastAsia"/>
          <w:szCs w:val="21"/>
        </w:rPr>
      </w:pPr>
      <w:r>
        <w:rPr>
          <w:rFonts w:ascii="宋体" w:hAnsi="宋体" w:hint="eastAsia"/>
          <w:kern w:val="0"/>
          <w:szCs w:val="21"/>
        </w:rPr>
        <w:t xml:space="preserve">3.2.1 </w:t>
      </w:r>
      <w:r>
        <w:rPr>
          <w:rFonts w:ascii="宋体" w:hAnsi="宋体" w:hint="eastAsia"/>
          <w:szCs w:val="21"/>
        </w:rPr>
        <w:t>项目经理：</w:t>
      </w:r>
    </w:p>
    <w:p w14:paraId="2B5438C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5912A67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身份证号：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3B893FA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1B5CDA3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建造</w:t>
      </w:r>
      <w:proofErr w:type="gramStart"/>
      <w:r>
        <w:rPr>
          <w:rFonts w:ascii="宋体" w:hAnsi="宋体" w:hint="eastAsia"/>
          <w:szCs w:val="21"/>
        </w:rPr>
        <w:t>师注册</w:t>
      </w:r>
      <w:proofErr w:type="gramEnd"/>
      <w:r>
        <w:rPr>
          <w:rFonts w:ascii="宋体" w:hAnsi="宋体" w:hint="eastAsia"/>
          <w:szCs w:val="21"/>
        </w:rPr>
        <w:t>证书号：</w:t>
      </w:r>
      <w:r>
        <w:rPr>
          <w:rFonts w:ascii="宋体" w:hAnsi="宋体" w:hint="eastAsia"/>
          <w:szCs w:val="21"/>
          <w:u w:val="single"/>
        </w:rPr>
        <w:t xml:space="preserve">                </w:t>
      </w:r>
      <w:r>
        <w:rPr>
          <w:rFonts w:ascii="宋体" w:hAnsi="宋体" w:hint="eastAsia"/>
          <w:szCs w:val="21"/>
        </w:rPr>
        <w:t>；</w:t>
      </w:r>
    </w:p>
    <w:p w14:paraId="542D42C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建造师执业印章号：</w:t>
      </w:r>
      <w:r>
        <w:rPr>
          <w:rFonts w:ascii="宋体" w:hAnsi="宋体" w:hint="eastAsia"/>
          <w:szCs w:val="21"/>
          <w:u w:val="single"/>
        </w:rPr>
        <w:t xml:space="preserve">                </w:t>
      </w:r>
      <w:r>
        <w:rPr>
          <w:rFonts w:ascii="宋体" w:hAnsi="宋体" w:hint="eastAsia"/>
          <w:szCs w:val="21"/>
        </w:rPr>
        <w:t>；</w:t>
      </w:r>
    </w:p>
    <w:p w14:paraId="6768C13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安全生产考核合格证书号：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38C90F6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14:paraId="1461CE7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14:paraId="073BA85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关于项目经理每月在施工现场的时间要求：</w:t>
      </w:r>
      <w:r>
        <w:rPr>
          <w:rFonts w:ascii="宋体" w:hAnsi="宋体" w:hint="eastAsia"/>
          <w:szCs w:val="21"/>
          <w:u w:val="single"/>
        </w:rPr>
        <w:t>不少于</w:t>
      </w:r>
      <w:r>
        <w:rPr>
          <w:rFonts w:ascii="宋体" w:hAnsi="宋体" w:hint="eastAsia"/>
          <w:szCs w:val="21"/>
          <w:u w:val="single"/>
        </w:rPr>
        <w:t>22</w:t>
      </w:r>
      <w:r>
        <w:rPr>
          <w:rFonts w:ascii="宋体" w:hAnsi="宋体" w:hint="eastAsia"/>
          <w:szCs w:val="21"/>
          <w:u w:val="single"/>
        </w:rPr>
        <w:t>天，由监理人负责项目经理的考勤</w:t>
      </w:r>
      <w:r>
        <w:rPr>
          <w:rFonts w:ascii="宋体" w:hAnsi="宋体" w:hint="eastAsia"/>
          <w:szCs w:val="21"/>
        </w:rPr>
        <w:t>。</w:t>
      </w:r>
    </w:p>
    <w:p w14:paraId="16B4FE8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承包人应在合同签订后</w:t>
      </w:r>
      <w:r>
        <w:rPr>
          <w:rFonts w:ascii="宋体" w:hAnsi="宋体" w:hint="eastAsia"/>
          <w:szCs w:val="21"/>
          <w:u w:val="single"/>
        </w:rPr>
        <w:t>7</w:t>
      </w:r>
      <w:r>
        <w:rPr>
          <w:rFonts w:ascii="宋体" w:hAnsi="宋体" w:hint="eastAsia"/>
          <w:szCs w:val="21"/>
          <w:u w:val="single"/>
        </w:rPr>
        <w:t>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14:paraId="38951F0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3.2.2 </w:t>
      </w:r>
      <w:bookmarkStart w:id="1470" w:name="_Hlk528927718"/>
      <w:r>
        <w:rPr>
          <w:rFonts w:ascii="宋体" w:hAnsi="宋体" w:hint="eastAsia"/>
          <w:szCs w:val="21"/>
        </w:rPr>
        <w:t xml:space="preserve"> </w:t>
      </w:r>
      <w:r>
        <w:rPr>
          <w:rFonts w:ascii="宋体" w:hAnsi="宋体" w:hint="eastAsia"/>
          <w:szCs w:val="21"/>
        </w:rPr>
        <w:t>发包人有权书面通知承包人更换其认为不称职</w:t>
      </w:r>
      <w:r>
        <w:rPr>
          <w:rFonts w:ascii="宋体" w:hAnsi="宋体" w:hint="eastAsia"/>
          <w:szCs w:val="21"/>
        </w:rPr>
        <w:t>/</w:t>
      </w:r>
      <w:r>
        <w:rPr>
          <w:rFonts w:ascii="宋体" w:hAnsi="宋体" w:hint="eastAsia"/>
          <w:szCs w:val="21"/>
        </w:rPr>
        <w:t>不履职的项目经理，通知中应当载明要求更换的理由。承包人应在接到更换通知后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14</w:t>
      </w:r>
      <w:r>
        <w:rPr>
          <w:rFonts w:ascii="宋体" w:hAnsi="宋体" w:hint="eastAsia"/>
          <w:szCs w:val="21"/>
        </w:rPr>
        <w:t>天内进行更换，并将新任命的项目经理和（或）技术负责人的注册执业资格、职称证书、管理经验等资料书面报送发包人审核批准。继任项目经理和（或）技术负责人继续履行合同约定的职责。</w:t>
      </w:r>
      <w:bookmarkEnd w:id="1470"/>
    </w:p>
    <w:p w14:paraId="4BD3A91B" w14:textId="77777777" w:rsidR="007876CD" w:rsidRDefault="00797C9F">
      <w:pPr>
        <w:spacing w:line="360" w:lineRule="auto"/>
        <w:ind w:firstLineChars="200" w:firstLine="420"/>
        <w:jc w:val="left"/>
        <w:rPr>
          <w:rFonts w:ascii="宋体" w:hAnsi="宋体" w:hint="eastAsia"/>
          <w:szCs w:val="21"/>
        </w:rPr>
      </w:pPr>
      <w:proofErr w:type="gramStart"/>
      <w:r>
        <w:rPr>
          <w:rFonts w:ascii="宋体" w:hAnsi="宋体" w:hint="eastAsia"/>
          <w:szCs w:val="21"/>
        </w:rPr>
        <w:t>若项目</w:t>
      </w:r>
      <w:proofErr w:type="gramEnd"/>
      <w:r>
        <w:rPr>
          <w:rFonts w:ascii="宋体" w:hAnsi="宋体" w:hint="eastAsia"/>
          <w:szCs w:val="21"/>
        </w:rPr>
        <w:t>经理出现下列情形需更换的，承包人按通用条款第</w:t>
      </w:r>
      <w:r>
        <w:rPr>
          <w:rFonts w:ascii="宋体" w:hAnsi="宋体" w:hint="eastAsia"/>
          <w:szCs w:val="21"/>
        </w:rPr>
        <w:t>3.2.2</w:t>
      </w:r>
      <w:r>
        <w:rPr>
          <w:rFonts w:ascii="宋体" w:hAnsi="宋体" w:hint="eastAsia"/>
          <w:szCs w:val="21"/>
        </w:rPr>
        <w:t>项的规定向发包人发出通知，经发包人领导班子集体决策同意后予以批准，并将变更信息推送给行业主管部门：</w:t>
      </w:r>
    </w:p>
    <w:p w14:paraId="120B43A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、死亡；</w:t>
      </w:r>
    </w:p>
    <w:p w14:paraId="5530400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、非承包人原因导致工期延长，而致使项目经理和技术负责人达到法定退休年龄且确需退休；</w:t>
      </w:r>
    </w:p>
    <w:p w14:paraId="37143F6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、按《职工非因工伤残或因病丧失劳动能力程度鉴定标准（试行）》规定鉴定为完全丧失劳动能力和大部分丧失劳动能力；</w:t>
      </w:r>
    </w:p>
    <w:p w14:paraId="1ED03DF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、非承包人原因导致中标</w:t>
      </w:r>
      <w:r>
        <w:rPr>
          <w:rFonts w:ascii="宋体" w:hAnsi="宋体" w:hint="eastAsia"/>
          <w:szCs w:val="21"/>
        </w:rPr>
        <w:t>3</w:t>
      </w:r>
      <w:r>
        <w:rPr>
          <w:rFonts w:ascii="宋体" w:hAnsi="宋体" w:hint="eastAsia"/>
          <w:szCs w:val="21"/>
        </w:rPr>
        <w:t>个月不能开工；</w:t>
      </w:r>
    </w:p>
    <w:p w14:paraId="35E6CCE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、被公安或者司法机关限制人身自由；</w:t>
      </w:r>
    </w:p>
    <w:p w14:paraId="724FAA6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、被取消职称或者执业资格，不满足项目管理要求；</w:t>
      </w:r>
    </w:p>
    <w:p w14:paraId="7548641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、非承包人原因导致确需变更的其它情形。</w:t>
      </w:r>
    </w:p>
    <w:p w14:paraId="7534B52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3.2.6</w:t>
      </w:r>
      <w:r>
        <w:rPr>
          <w:rFonts w:ascii="宋体" w:hAnsi="宋体" w:hint="eastAsia"/>
          <w:szCs w:val="21"/>
        </w:rPr>
        <w:t>项</w:t>
      </w:r>
    </w:p>
    <w:p w14:paraId="02174BB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3.2.3 </w:t>
      </w:r>
      <w:r>
        <w:rPr>
          <w:rFonts w:ascii="宋体" w:hAnsi="宋体" w:hint="eastAsia"/>
          <w:szCs w:val="21"/>
        </w:rPr>
        <w:t>国有资金投资项目其他主要人员变更参照《重庆市政府投资项目合同变更管理暂行办法》的规定。</w:t>
      </w:r>
    </w:p>
    <w:p w14:paraId="52BFEF76"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71" w:name="_Toc532377337"/>
      <w:r>
        <w:rPr>
          <w:rFonts w:hint="eastAsia"/>
          <w:sz w:val="21"/>
          <w:szCs w:val="21"/>
        </w:rPr>
        <w:t xml:space="preserve">3.3 </w:t>
      </w:r>
      <w:r>
        <w:rPr>
          <w:rFonts w:hint="eastAsia"/>
          <w:sz w:val="21"/>
          <w:szCs w:val="21"/>
        </w:rPr>
        <w:t>承包人人员</w:t>
      </w:r>
      <w:bookmarkEnd w:id="1471"/>
    </w:p>
    <w:p w14:paraId="28526F1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 xml:space="preserve">3.3.1 </w:t>
      </w:r>
      <w:r>
        <w:rPr>
          <w:rFonts w:ascii="宋体" w:hAnsi="宋体" w:hint="eastAsia"/>
          <w:szCs w:val="21"/>
        </w:rPr>
        <w:t>承包人应按建设行政主管部门现行规定配备现场施工从业人员，具体要求如下：</w:t>
      </w:r>
      <w:r>
        <w:rPr>
          <w:rFonts w:ascii="宋体" w:hAnsi="宋体" w:hint="eastAsia"/>
          <w:szCs w:val="21"/>
          <w:u w:val="single"/>
        </w:rPr>
        <w:t xml:space="preserve">    /    </w:t>
      </w:r>
    </w:p>
    <w:p w14:paraId="7D7D95E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3.3.2</w:t>
      </w:r>
      <w:r>
        <w:rPr>
          <w:rFonts w:ascii="宋体" w:hAnsi="宋体" w:hint="eastAsia"/>
          <w:szCs w:val="21"/>
        </w:rPr>
        <w:t>承包人派驻到施工现场的主要施工管理人员在施工过程中如有变动，承包人应及时向监理人提交施工现场人员变动情况的报告。承包人更换主要施工管理人员时，应提前</w:t>
      </w:r>
      <w:r>
        <w:rPr>
          <w:rFonts w:ascii="宋体" w:hAnsi="宋体" w:hint="eastAsia"/>
          <w:szCs w:val="21"/>
        </w:rPr>
        <w:t>7</w:t>
      </w:r>
      <w:r>
        <w:rPr>
          <w:rFonts w:ascii="宋体" w:hAnsi="宋体" w:hint="eastAsia"/>
          <w:szCs w:val="21"/>
        </w:rPr>
        <w:t>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55EDC8F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3.3.3 </w:t>
      </w:r>
      <w:r>
        <w:rPr>
          <w:rFonts w:ascii="宋体" w:hAnsi="宋体" w:hint="eastAsia"/>
          <w:szCs w:val="21"/>
        </w:rPr>
        <w:t>发包人有权书面通知承包人更换其认为不称职的主要施工管理人员，通知中应当载明要求更换的理由。承包人应在接到更换通知后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7</w:t>
      </w:r>
      <w:r>
        <w:rPr>
          <w:rFonts w:ascii="宋体" w:hAnsi="宋体" w:hint="eastAsia"/>
          <w:szCs w:val="21"/>
        </w:rPr>
        <w:t>天内进行更换，并将新委派的主要施工管理人员的注册执业资格、职称证书、管理经验等资料书面报送发包人审核批准。</w:t>
      </w:r>
    </w:p>
    <w:p w14:paraId="1E438F2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3.3.4 </w:t>
      </w:r>
      <w:r>
        <w:rPr>
          <w:rFonts w:ascii="宋体" w:hAnsi="宋体" w:hint="eastAsia"/>
          <w:szCs w:val="21"/>
        </w:rPr>
        <w:t>承包人主要施工管理人员离开施工现场，指定的临时人员需满足：</w:t>
      </w:r>
      <w:r>
        <w:rPr>
          <w:rFonts w:ascii="宋体" w:hAnsi="宋体" w:hint="eastAsia"/>
          <w:szCs w:val="21"/>
          <w:u w:val="single"/>
        </w:rPr>
        <w:t>《重庆市房屋建筑与市政基础设施工程现场施工从业人员配备标准》（</w:t>
      </w:r>
      <w:r>
        <w:rPr>
          <w:rFonts w:ascii="宋体" w:hAnsi="宋体" w:hint="eastAsia"/>
          <w:szCs w:val="21"/>
          <w:u w:val="single"/>
        </w:rPr>
        <w:t>DBJ50-157-2013</w:t>
      </w:r>
      <w:r>
        <w:rPr>
          <w:rFonts w:ascii="宋体" w:hAnsi="宋体" w:hint="eastAsia"/>
          <w:szCs w:val="21"/>
          <w:u w:val="single"/>
        </w:rPr>
        <w:t>）的相应要求</w:t>
      </w:r>
      <w:r>
        <w:rPr>
          <w:rFonts w:ascii="宋体" w:hAnsi="宋体" w:hint="eastAsia"/>
          <w:szCs w:val="21"/>
        </w:rPr>
        <w:t>。</w:t>
      </w:r>
    </w:p>
    <w:p w14:paraId="20D7F32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472" w:name="_Toc532377338"/>
      <w:r>
        <w:rPr>
          <w:rFonts w:hint="eastAsia"/>
          <w:sz w:val="21"/>
          <w:szCs w:val="21"/>
        </w:rPr>
        <w:t>3</w:t>
      </w:r>
      <w:bookmarkStart w:id="1473" w:name="_Toc296503159"/>
      <w:bookmarkStart w:id="1474" w:name="_Toc296891199"/>
      <w:bookmarkStart w:id="1475" w:name="_Toc312677988"/>
      <w:bookmarkStart w:id="1476" w:name="_Toc296890987"/>
      <w:bookmarkStart w:id="1477" w:name="_Toc300934945"/>
      <w:bookmarkStart w:id="1478" w:name="_Toc297048345"/>
      <w:bookmarkStart w:id="1479" w:name="_Toc297216151"/>
      <w:bookmarkStart w:id="1480" w:name="_Toc303539102"/>
      <w:bookmarkStart w:id="1481" w:name="_Toc296347158"/>
      <w:bookmarkStart w:id="1482" w:name="_Toc296346660"/>
      <w:bookmarkStart w:id="1483" w:name="_Toc296944498"/>
      <w:bookmarkStart w:id="1484" w:name="_Toc304295523"/>
      <w:bookmarkStart w:id="1485" w:name="_Toc292559869"/>
      <w:bookmarkStart w:id="1486" w:name="_Toc292559364"/>
      <w:bookmarkStart w:id="1487" w:name="_Toc297123492"/>
      <w:bookmarkStart w:id="1488" w:name="_Toc297120459"/>
      <w:r>
        <w:rPr>
          <w:rFonts w:hint="eastAsia"/>
          <w:sz w:val="21"/>
          <w:szCs w:val="21"/>
        </w:rPr>
        <w:t xml:space="preserve">.5 </w:t>
      </w:r>
      <w:r>
        <w:rPr>
          <w:rFonts w:hint="eastAsia"/>
          <w:sz w:val="21"/>
          <w:szCs w:val="21"/>
        </w:rPr>
        <w:t>分包</w:t>
      </w:r>
      <w:bookmarkEnd w:id="1472"/>
    </w:p>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14:paraId="1798288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bookmarkStart w:id="1489" w:name="_Toc297120460"/>
      <w:bookmarkStart w:id="1490" w:name="_Toc297216152"/>
      <w:bookmarkStart w:id="1491" w:name="_Toc297123493"/>
      <w:bookmarkStart w:id="1492" w:name="_Toc296346661"/>
      <w:bookmarkStart w:id="1493" w:name="_Toc318581158"/>
      <w:bookmarkStart w:id="1494" w:name="_Toc304295524"/>
      <w:bookmarkStart w:id="1495" w:name="_Toc296503160"/>
      <w:bookmarkStart w:id="1496" w:name="_Toc303539103"/>
      <w:bookmarkStart w:id="1497" w:name="_Toc296890988"/>
      <w:bookmarkStart w:id="1498" w:name="_Toc296944499"/>
      <w:bookmarkStart w:id="1499" w:name="_Toc300934946"/>
      <w:bookmarkStart w:id="1500" w:name="_Toc296891200"/>
      <w:bookmarkStart w:id="1501" w:name="_Toc312677989"/>
      <w:bookmarkStart w:id="1502" w:name="_Toc292559365"/>
      <w:bookmarkStart w:id="1503" w:name="_Toc296347159"/>
      <w:bookmarkStart w:id="1504" w:name="_Toc297048346"/>
      <w:bookmarkStart w:id="1505" w:name="_Toc292559870"/>
      <w:r>
        <w:rPr>
          <w:rFonts w:ascii="宋体" w:hAnsi="宋体" w:hint="eastAsia"/>
          <w:szCs w:val="21"/>
        </w:rPr>
        <w:t xml:space="preserve">.5.1 </w:t>
      </w:r>
      <w:r>
        <w:rPr>
          <w:rFonts w:ascii="宋体" w:hAnsi="宋体" w:hint="eastAsia"/>
          <w:szCs w:val="21"/>
        </w:rPr>
        <w:t>分包的一般约定</w:t>
      </w:r>
    </w:p>
    <w:p w14:paraId="4357016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禁止分包的工程包括：主体结构、关键性工作等国家法律、法规禁止分包的工程。</w:t>
      </w:r>
    </w:p>
    <w:p w14:paraId="7BDDC81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w:t>
      </w:r>
      <w:proofErr w:type="gramStart"/>
      <w:r>
        <w:rPr>
          <w:rFonts w:ascii="宋体" w:hAnsi="宋体" w:hint="eastAsia"/>
          <w:szCs w:val="21"/>
        </w:rPr>
        <w:t>砼</w:t>
      </w:r>
      <w:proofErr w:type="gramEnd"/>
      <w:r>
        <w:rPr>
          <w:rFonts w:ascii="宋体" w:hAnsi="宋体" w:hint="eastAsia"/>
          <w:szCs w:val="21"/>
        </w:rPr>
        <w:t>墙、楼梯工程等）</w:t>
      </w:r>
      <w:bookmarkStart w:id="1506" w:name="_Toc303539104"/>
      <w:bookmarkStart w:id="1507" w:name="_Toc304295525"/>
      <w:bookmarkStart w:id="1508" w:name="_Toc297048347"/>
      <w:bookmarkStart w:id="1509" w:name="_Toc297216153"/>
      <w:bookmarkStart w:id="1510" w:name="_Toc297120461"/>
      <w:bookmarkStart w:id="1511" w:name="_Toc296944500"/>
      <w:bookmarkStart w:id="1512" w:name="_Toc296891201"/>
      <w:bookmarkStart w:id="1513" w:name="_Toc296890989"/>
      <w:bookmarkStart w:id="1514" w:name="_Toc300934947"/>
      <w:bookmarkStart w:id="1515" w:name="_Toc296346662"/>
      <w:bookmarkStart w:id="1516" w:name="_Toc297123494"/>
      <w:bookmarkStart w:id="1517" w:name="_Toc296503161"/>
      <w:bookmarkStart w:id="1518" w:name="_Toc296347160"/>
      <w:r>
        <w:rPr>
          <w:rFonts w:ascii="宋体" w:hAnsi="宋体" w:hint="eastAsia"/>
          <w:szCs w:val="21"/>
        </w:rPr>
        <w:t>；关键性工作指梁、板、柱等部位。</w:t>
      </w:r>
    </w:p>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14:paraId="0653493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442BC76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bookmarkStart w:id="1519" w:name="_Toc312677990"/>
      <w:bookmarkStart w:id="1520" w:name="_Toc318581159"/>
      <w:r>
        <w:rPr>
          <w:rFonts w:ascii="宋体" w:hAnsi="宋体" w:hint="eastAsia"/>
          <w:szCs w:val="21"/>
        </w:rPr>
        <w:t>.5.2</w:t>
      </w:r>
      <w:r>
        <w:rPr>
          <w:rFonts w:ascii="宋体" w:hAnsi="宋体" w:hint="eastAsia"/>
          <w:szCs w:val="21"/>
        </w:rPr>
        <w:t>分包的确定</w:t>
      </w:r>
    </w:p>
    <w:p w14:paraId="5E8E6648" w14:textId="77777777" w:rsidR="007876CD" w:rsidRDefault="00797C9F">
      <w:pPr>
        <w:spacing w:line="360" w:lineRule="auto"/>
        <w:ind w:firstLineChars="200" w:firstLine="420"/>
        <w:jc w:val="left"/>
        <w:rPr>
          <w:rFonts w:ascii="宋体" w:hAnsi="宋体" w:hint="eastAsia"/>
          <w:i/>
          <w:iCs/>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int="eastAsia"/>
          <w:szCs w:val="21"/>
          <w:u w:val="single"/>
        </w:rPr>
        <w:t>除法律法规不允许分包项目外，如需分包需经发包人</w:t>
      </w:r>
      <w:r>
        <w:rPr>
          <w:rFonts w:ascii="宋体"/>
          <w:szCs w:val="21"/>
          <w:u w:val="single"/>
        </w:rPr>
        <w:t>书面</w:t>
      </w:r>
      <w:r>
        <w:rPr>
          <w:rFonts w:ascii="宋体" w:hint="eastAsia"/>
          <w:szCs w:val="21"/>
          <w:u w:val="single"/>
        </w:rPr>
        <w:t>同意</w:t>
      </w:r>
      <w:r>
        <w:rPr>
          <w:rFonts w:ascii="宋体"/>
          <w:szCs w:val="21"/>
          <w:u w:val="single"/>
        </w:rPr>
        <w:t>，否则不允许分包</w:t>
      </w:r>
      <w:r>
        <w:rPr>
          <w:rFonts w:ascii="宋体" w:hAnsi="宋体" w:hint="eastAsia"/>
          <w:szCs w:val="21"/>
          <w:u w:val="single"/>
        </w:rPr>
        <w:t xml:space="preserve">  </w:t>
      </w:r>
      <w:r>
        <w:rPr>
          <w:rFonts w:ascii="宋体" w:hAnsi="宋体" w:hint="eastAsia"/>
          <w:szCs w:val="21"/>
          <w:u w:val="single"/>
        </w:rPr>
        <w:t>。</w:t>
      </w:r>
      <w:r>
        <w:rPr>
          <w:rFonts w:ascii="宋体" w:hAnsi="宋体" w:hint="eastAsia"/>
          <w:i/>
          <w:iCs/>
          <w:szCs w:val="21"/>
        </w:rPr>
        <w:t>[</w:t>
      </w:r>
      <w:r>
        <w:rPr>
          <w:rFonts w:ascii="宋体" w:hAnsi="宋体" w:hint="eastAsia"/>
          <w:i/>
          <w:iCs/>
          <w:szCs w:val="21"/>
        </w:rPr>
        <w:t>提示：符合《中华人民共和国建筑法》和《中华人民共和国采购投标法》的相关规定。</w:t>
      </w:r>
      <w:r>
        <w:rPr>
          <w:rFonts w:ascii="宋体" w:hAnsi="宋体" w:hint="eastAsia"/>
          <w:i/>
          <w:iCs/>
          <w:szCs w:val="21"/>
        </w:rPr>
        <w:t>]</w:t>
      </w:r>
    </w:p>
    <w:p w14:paraId="17F6AF2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3.5.4 </w:t>
      </w:r>
      <w:r>
        <w:rPr>
          <w:rFonts w:ascii="宋体" w:hAnsi="宋体" w:hint="eastAsia"/>
          <w:szCs w:val="21"/>
        </w:rPr>
        <w:t>分包合同价款</w:t>
      </w:r>
    </w:p>
    <w:p w14:paraId="6DAA1A3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关于分包合同价款支付的约定：</w:t>
      </w:r>
      <w:bookmarkEnd w:id="1519"/>
      <w:bookmarkEnd w:id="1520"/>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14:paraId="31BCD93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3.5.6</w:t>
      </w:r>
      <w:r>
        <w:rPr>
          <w:rFonts w:ascii="宋体" w:hAnsi="宋体" w:hint="eastAsia"/>
          <w:szCs w:val="21"/>
        </w:rPr>
        <w:t>项：</w:t>
      </w:r>
    </w:p>
    <w:p w14:paraId="34E705F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3.5.6</w:t>
      </w:r>
      <w:r>
        <w:rPr>
          <w:rFonts w:ascii="宋体" w:hAnsi="宋体" w:hint="eastAsia"/>
          <w:szCs w:val="21"/>
        </w:rPr>
        <w:t>严禁违法分包</w:t>
      </w:r>
    </w:p>
    <w:p w14:paraId="1DDC20B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一经查实，承包人的履约担保不予退还，发包人有权终止合同；同时发包人有权向相关</w:t>
      </w:r>
      <w:r>
        <w:rPr>
          <w:rFonts w:ascii="宋体" w:hAnsi="宋体" w:hint="eastAsia"/>
          <w:szCs w:val="21"/>
        </w:rPr>
        <w:lastRenderedPageBreak/>
        <w:t>行政监管部门举报，根据《住房和城乡建设部关于印发建筑工程施工发包与承包违法行为认定查处管理办法的通知》（建市</w:t>
      </w:r>
      <w:proofErr w:type="gramStart"/>
      <w:r>
        <w:rPr>
          <w:rFonts w:ascii="宋体" w:hAnsi="宋体" w:hint="eastAsia"/>
          <w:szCs w:val="21"/>
        </w:rPr>
        <w:t>规</w:t>
      </w:r>
      <w:proofErr w:type="gramEnd"/>
      <w:r>
        <w:rPr>
          <w:rFonts w:ascii="宋体" w:hAnsi="宋体" w:hint="eastAsia"/>
          <w:szCs w:val="21"/>
        </w:rPr>
        <w:t>〔</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号）相关规定条执行。</w:t>
      </w:r>
    </w:p>
    <w:p w14:paraId="20E07D8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21" w:name="_Toc532377339"/>
      <w:r>
        <w:rPr>
          <w:rFonts w:hint="eastAsia"/>
          <w:sz w:val="21"/>
          <w:szCs w:val="21"/>
        </w:rPr>
        <w:t>3.6</w:t>
      </w:r>
      <w:r>
        <w:rPr>
          <w:rFonts w:hint="eastAsia"/>
          <w:sz w:val="21"/>
          <w:szCs w:val="21"/>
        </w:rPr>
        <w:t>承包人负责照管工程及工程相关材料、工程设备的起始时间：</w:t>
      </w:r>
    </w:p>
    <w:p w14:paraId="5F3C647B" w14:textId="77777777" w:rsidR="007876CD" w:rsidRDefault="007876CD"/>
    <w:p w14:paraId="2AE7A49E" w14:textId="77777777" w:rsidR="007876CD" w:rsidRDefault="00797C9F">
      <w:pPr>
        <w:pStyle w:val="5"/>
        <w:spacing w:before="0" w:beforeAutospacing="0" w:after="0" w:afterAutospacing="0" w:line="360" w:lineRule="auto"/>
        <w:ind w:firstLineChars="200" w:firstLine="422"/>
        <w:rPr>
          <w:rFonts w:hint="eastAsia"/>
          <w:sz w:val="21"/>
          <w:szCs w:val="21"/>
        </w:rPr>
      </w:pPr>
      <w:r>
        <w:rPr>
          <w:rFonts w:hint="eastAsia"/>
          <w:sz w:val="21"/>
          <w:szCs w:val="21"/>
        </w:rPr>
        <w:t xml:space="preserve">3.7 </w:t>
      </w:r>
      <w:r>
        <w:rPr>
          <w:rFonts w:hint="eastAsia"/>
          <w:sz w:val="21"/>
          <w:szCs w:val="21"/>
        </w:rPr>
        <w:t>履约担保</w:t>
      </w:r>
      <w:bookmarkEnd w:id="1521"/>
    </w:p>
    <w:p w14:paraId="13A3046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3.7.1</w:t>
      </w:r>
      <w:r>
        <w:rPr>
          <w:rFonts w:ascii="宋体" w:hAnsi="宋体" w:hint="eastAsia"/>
          <w:szCs w:val="21"/>
        </w:rPr>
        <w:t>承包人是否提供履约担保：</w:t>
      </w:r>
      <w:r>
        <w:rPr>
          <w:rFonts w:ascii="宋体" w:hAnsi="宋体" w:hint="eastAsia"/>
          <w:szCs w:val="21"/>
          <w:u w:val="single"/>
        </w:rPr>
        <w:t>提供</w:t>
      </w:r>
      <w:r>
        <w:rPr>
          <w:rFonts w:ascii="宋体" w:hAnsi="宋体" w:hint="eastAsia"/>
          <w:szCs w:val="21"/>
        </w:rPr>
        <w:t>。</w:t>
      </w:r>
    </w:p>
    <w:p w14:paraId="6FEC0C4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3.7.2</w:t>
      </w:r>
      <w:r>
        <w:rPr>
          <w:rFonts w:ascii="宋体" w:hAnsi="宋体" w:hint="eastAsia"/>
          <w:szCs w:val="21"/>
        </w:rPr>
        <w:t>承包人提供履约担保的形式、金额及期限：</w:t>
      </w:r>
    </w:p>
    <w:p w14:paraId="4D9FD01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）履约担保的形式：现金或银行保函或现金</w:t>
      </w:r>
      <w:r>
        <w:rPr>
          <w:rFonts w:ascii="宋体" w:hAnsi="宋体" w:hint="eastAsia"/>
          <w:szCs w:val="21"/>
        </w:rPr>
        <w:t>+</w:t>
      </w:r>
      <w:r>
        <w:rPr>
          <w:rFonts w:ascii="宋体" w:hAnsi="宋体" w:hint="eastAsia"/>
          <w:szCs w:val="21"/>
        </w:rPr>
        <w:t>银行保函的组合；采用保函形式的，保函必须为不可撤销且见索即付；</w:t>
      </w:r>
    </w:p>
    <w:p w14:paraId="06FFDDF4" w14:textId="77777777" w:rsidR="007876CD" w:rsidRDefault="00797C9F">
      <w:pPr>
        <w:tabs>
          <w:tab w:val="left" w:pos="1134"/>
        </w:tabs>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）履约担保的金额：</w:t>
      </w:r>
      <w:r>
        <w:rPr>
          <w:rFonts w:ascii="宋体" w:hAnsi="宋体" w:cs="宋体" w:hint="eastAsia"/>
          <w:kern w:val="0"/>
          <w:szCs w:val="21"/>
          <w:u w:val="single"/>
        </w:rPr>
        <w:t>中标金额</w:t>
      </w:r>
      <w:r>
        <w:rPr>
          <w:rFonts w:ascii="宋体" w:hAnsi="宋体" w:cs="宋体"/>
          <w:kern w:val="0"/>
          <w:szCs w:val="21"/>
          <w:u w:val="single"/>
        </w:rPr>
        <w:t>10%</w:t>
      </w:r>
      <w:r>
        <w:rPr>
          <w:rFonts w:ascii="仿宋_GB2312" w:eastAsia="仿宋_GB2312" w:hAnsi="宋体" w:cs="宋体" w:hint="eastAsia"/>
          <w:kern w:val="0"/>
          <w:szCs w:val="21"/>
        </w:rPr>
        <w:t xml:space="preserve"> </w:t>
      </w:r>
      <w:r>
        <w:rPr>
          <w:rFonts w:ascii="宋体" w:hAnsi="宋体" w:hint="eastAsia"/>
          <w:szCs w:val="21"/>
        </w:rPr>
        <w:t>；</w:t>
      </w:r>
    </w:p>
    <w:p w14:paraId="20F27EF5" w14:textId="77777777" w:rsidR="007876CD" w:rsidRDefault="00797C9F">
      <w:pPr>
        <w:tabs>
          <w:tab w:val="left" w:pos="1134"/>
        </w:tabs>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14:paraId="11FD4204" w14:textId="77777777" w:rsidR="007876CD" w:rsidRDefault="00797C9F">
      <w:pPr>
        <w:tabs>
          <w:tab w:val="left" w:pos="1134"/>
        </w:tabs>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）履约担保的期限：</w:t>
      </w:r>
      <w:r>
        <w:rPr>
          <w:rFonts w:ascii="宋体" w:hAnsi="宋体" w:hint="eastAsia"/>
          <w:szCs w:val="21"/>
          <w:u w:val="single"/>
        </w:rPr>
        <w:t>自</w:t>
      </w:r>
      <w:r>
        <w:rPr>
          <w:rFonts w:hint="eastAsia"/>
        </w:rPr>
        <w:t>承包方</w:t>
      </w:r>
      <w:r>
        <w:rPr>
          <w:rFonts w:ascii="宋体" w:hAnsi="宋体" w:hint="eastAsia"/>
          <w:szCs w:val="21"/>
          <w:u w:val="single"/>
        </w:rPr>
        <w:t>法定代表人（或其委托代理人）签字并加盖公章之日起至发包方签发或应签发工程接收证书之日止</w:t>
      </w:r>
      <w:r>
        <w:rPr>
          <w:rFonts w:ascii="宋体" w:hAnsi="宋体" w:hint="eastAsia"/>
          <w:szCs w:val="21"/>
        </w:rPr>
        <w:t>。</w:t>
      </w:r>
    </w:p>
    <w:p w14:paraId="3BDA5218" w14:textId="77777777" w:rsidR="007876CD" w:rsidRDefault="00797C9F">
      <w:pPr>
        <w:tabs>
          <w:tab w:val="left" w:pos="1134"/>
        </w:tabs>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5</w:t>
      </w:r>
      <w:r>
        <w:rPr>
          <w:rFonts w:ascii="宋体" w:hAnsi="宋体" w:hint="eastAsia"/>
          <w:szCs w:val="21"/>
        </w:rPr>
        <w:t>）履约担保的退还时间：</w:t>
      </w:r>
      <w:r>
        <w:rPr>
          <w:rFonts w:ascii="宋体" w:hAnsi="宋体" w:hint="eastAsia"/>
          <w:szCs w:val="21"/>
          <w:u w:val="single"/>
        </w:rPr>
        <w:t>采用现金担保的，工程竣工验收合格后</w:t>
      </w:r>
      <w:r>
        <w:rPr>
          <w:rFonts w:ascii="宋体" w:hAnsi="宋体" w:hint="eastAsia"/>
          <w:szCs w:val="21"/>
          <w:u w:val="single"/>
        </w:rPr>
        <w:t>14</w:t>
      </w:r>
      <w:r>
        <w:rPr>
          <w:rFonts w:ascii="宋体" w:hAnsi="宋体" w:hint="eastAsia"/>
          <w:szCs w:val="21"/>
          <w:u w:val="single"/>
        </w:rPr>
        <w:t>天内退还；采用银行保函的，工程竣工验收合格后</w:t>
      </w:r>
      <w:r>
        <w:rPr>
          <w:rFonts w:ascii="宋体" w:hAnsi="宋体" w:hint="eastAsia"/>
          <w:szCs w:val="21"/>
          <w:u w:val="single"/>
        </w:rPr>
        <w:t>14</w:t>
      </w:r>
      <w:r>
        <w:rPr>
          <w:rFonts w:ascii="宋体" w:hAnsi="宋体" w:hint="eastAsia"/>
          <w:szCs w:val="21"/>
          <w:u w:val="single"/>
        </w:rPr>
        <w:t>天内退还，或按工程实际情况约定分阶段退还，阶段</w:t>
      </w:r>
      <w:proofErr w:type="gramStart"/>
      <w:r>
        <w:rPr>
          <w:rFonts w:ascii="宋体" w:hAnsi="宋体" w:hint="eastAsia"/>
          <w:szCs w:val="21"/>
          <w:u w:val="single"/>
        </w:rPr>
        <w:t>划分按</w:t>
      </w:r>
      <w:proofErr w:type="gramEnd"/>
      <w:r>
        <w:rPr>
          <w:rFonts w:ascii="宋体" w:hAnsi="宋体" w:hint="eastAsia"/>
          <w:szCs w:val="21"/>
          <w:u w:val="single"/>
        </w:rPr>
        <w:t>以下标准执行：</w:t>
      </w:r>
    </w:p>
    <w:p w14:paraId="418C36DD" w14:textId="77777777" w:rsidR="007876CD" w:rsidRDefault="00797C9F">
      <w:pPr>
        <w:tabs>
          <w:tab w:val="left" w:pos="1134"/>
        </w:tabs>
        <w:spacing w:line="360" w:lineRule="auto"/>
        <w:jc w:val="left"/>
        <w:rPr>
          <w:rFonts w:ascii="宋体" w:hAnsi="宋体" w:hint="eastAsia"/>
          <w:szCs w:val="21"/>
        </w:rPr>
      </w:pPr>
      <w:r>
        <w:rPr>
          <w:rFonts w:ascii="宋体" w:hAnsi="宋体" w:hint="eastAsia"/>
          <w:szCs w:val="21"/>
          <w:u w:val="single"/>
        </w:rPr>
        <w:t xml:space="preserve">                                                   </w:t>
      </w:r>
      <w:r>
        <w:rPr>
          <w:rFonts w:ascii="宋体" w:hAnsi="宋体" w:hint="eastAsia"/>
          <w:szCs w:val="21"/>
        </w:rPr>
        <w:t>。</w:t>
      </w:r>
    </w:p>
    <w:p w14:paraId="3B21957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3.7.3</w:t>
      </w:r>
      <w:r>
        <w:rPr>
          <w:rFonts w:ascii="宋体" w:hAnsi="宋体" w:hint="eastAsia"/>
          <w:szCs w:val="21"/>
        </w:rPr>
        <w:t>项：</w:t>
      </w:r>
    </w:p>
    <w:p w14:paraId="126F3C77" w14:textId="77777777" w:rsidR="007876CD" w:rsidRDefault="00797C9F">
      <w:pPr>
        <w:pStyle w:val="aa"/>
        <w:spacing w:after="0" w:line="360" w:lineRule="auto"/>
        <w:ind w:firstLineChars="200" w:firstLine="420"/>
        <w:jc w:val="left"/>
        <w:rPr>
          <w:rFonts w:ascii="宋体" w:hAnsi="宋体" w:hint="eastAsia"/>
          <w:szCs w:val="21"/>
        </w:rPr>
      </w:pPr>
      <w:r>
        <w:rPr>
          <w:rFonts w:ascii="宋体" w:hAnsi="宋体" w:hint="eastAsia"/>
          <w:szCs w:val="21"/>
        </w:rPr>
        <w:t xml:space="preserve">3.7.3 </w:t>
      </w:r>
      <w:r>
        <w:rPr>
          <w:rFonts w:ascii="宋体" w:hAnsi="宋体" w:hint="eastAsia"/>
          <w:szCs w:val="21"/>
        </w:rPr>
        <w:t>低价风险担保</w:t>
      </w:r>
    </w:p>
    <w:p w14:paraId="506F52F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承包人提供低价风险担保的情形：采用经评审的最低投标价法的项目投标报价低于最高限价</w:t>
      </w:r>
      <w:r>
        <w:rPr>
          <w:rFonts w:ascii="宋体" w:hAnsi="宋体" w:hint="eastAsia"/>
          <w:szCs w:val="21"/>
        </w:rPr>
        <w:t>85%</w:t>
      </w:r>
      <w:r>
        <w:rPr>
          <w:rFonts w:ascii="宋体" w:hAnsi="宋体" w:hint="eastAsia"/>
          <w:szCs w:val="21"/>
        </w:rPr>
        <w:t>时。</w:t>
      </w:r>
    </w:p>
    <w:p w14:paraId="59CF586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承包人提供低价风险担保的形式、金额及期限：</w:t>
      </w:r>
    </w:p>
    <w:p w14:paraId="027F2C8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）低价风险担保的形式：现金或银行保函或现金</w:t>
      </w:r>
      <w:r>
        <w:rPr>
          <w:rFonts w:ascii="宋体" w:hAnsi="宋体" w:hint="eastAsia"/>
          <w:szCs w:val="21"/>
        </w:rPr>
        <w:t>+</w:t>
      </w:r>
      <w:r>
        <w:rPr>
          <w:rFonts w:ascii="宋体" w:hAnsi="宋体" w:hint="eastAsia"/>
          <w:szCs w:val="21"/>
        </w:rPr>
        <w:t>银行保函的组合；采用保函形式的，保函必须为不可撤销且见索即付；</w:t>
      </w:r>
    </w:p>
    <w:p w14:paraId="63DB167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）低价风险担保的金额：</w:t>
      </w:r>
      <w:r>
        <w:rPr>
          <w:rFonts w:ascii="仿宋_GB2312" w:eastAsia="仿宋_GB2312" w:hAnsi="宋体" w:cs="宋体" w:hint="eastAsia"/>
          <w:kern w:val="0"/>
          <w:szCs w:val="21"/>
          <w:u w:val="single"/>
        </w:rPr>
        <w:t xml:space="preserve">      /      </w:t>
      </w:r>
      <w:r>
        <w:rPr>
          <w:rFonts w:ascii="宋体" w:hAnsi="宋体" w:hint="eastAsia"/>
          <w:szCs w:val="21"/>
        </w:rPr>
        <w:t>；</w:t>
      </w:r>
    </w:p>
    <w:p w14:paraId="66F9EFFB" w14:textId="77777777" w:rsidR="007876CD" w:rsidRDefault="00797C9F">
      <w:pPr>
        <w:tabs>
          <w:tab w:val="left" w:pos="1134"/>
        </w:tabs>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）低价风险担保的提交时间：</w:t>
      </w:r>
      <w:r>
        <w:rPr>
          <w:rFonts w:hint="eastAsia"/>
          <w:szCs w:val="21"/>
          <w:u w:val="single"/>
        </w:rPr>
        <w:t>从采购人低价风险担保书面通知送达拟中标人之日起</w:t>
      </w:r>
      <w:r>
        <w:rPr>
          <w:rFonts w:hint="eastAsia"/>
          <w:szCs w:val="21"/>
          <w:u w:val="single"/>
        </w:rPr>
        <w:t xml:space="preserve">  / </w:t>
      </w:r>
      <w:r>
        <w:rPr>
          <w:rFonts w:hint="eastAsia"/>
          <w:szCs w:val="21"/>
          <w:u w:val="single"/>
        </w:rPr>
        <w:t>工作日内</w:t>
      </w:r>
      <w:r>
        <w:rPr>
          <w:rFonts w:ascii="宋体" w:hAnsi="宋体" w:hint="eastAsia"/>
          <w:szCs w:val="21"/>
          <w:u w:val="single"/>
        </w:rPr>
        <w:t>；</w:t>
      </w:r>
    </w:p>
    <w:p w14:paraId="1D7860BA" w14:textId="77777777" w:rsidR="007876CD" w:rsidRDefault="00797C9F">
      <w:pPr>
        <w:tabs>
          <w:tab w:val="left" w:pos="1134"/>
        </w:tabs>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）低价风险担保的期限：</w:t>
      </w:r>
      <w:r>
        <w:rPr>
          <w:rFonts w:hint="eastAsia"/>
          <w:szCs w:val="21"/>
          <w:u w:val="single"/>
        </w:rPr>
        <w:t>自低价风险担保生效之日起至竣工验收合格之日止</w:t>
      </w:r>
      <w:r>
        <w:rPr>
          <w:rFonts w:ascii="宋体" w:hAnsi="宋体" w:hint="eastAsia"/>
          <w:szCs w:val="21"/>
        </w:rPr>
        <w:t>。</w:t>
      </w:r>
    </w:p>
    <w:p w14:paraId="2E2392AB" w14:textId="77777777" w:rsidR="007876CD" w:rsidRDefault="00797C9F">
      <w:pPr>
        <w:pStyle w:val="aa"/>
        <w:spacing w:after="0" w:line="360" w:lineRule="auto"/>
        <w:ind w:firstLineChars="200" w:firstLine="420"/>
        <w:jc w:val="left"/>
        <w:rPr>
          <w:rFonts w:ascii="宋体" w:hAnsi="宋体" w:hint="eastAsia"/>
          <w:szCs w:val="21"/>
        </w:rPr>
      </w:pPr>
      <w:r>
        <w:rPr>
          <w:rFonts w:ascii="宋体" w:hAnsi="宋体" w:hint="eastAsia"/>
          <w:szCs w:val="21"/>
        </w:rPr>
        <w:t>低价风险担保的退还时间：</w:t>
      </w:r>
      <w:r>
        <w:rPr>
          <w:rFonts w:ascii="宋体" w:hAnsi="宋体" w:hint="eastAsia"/>
          <w:szCs w:val="21"/>
          <w:u w:val="single"/>
        </w:rPr>
        <w:t>采用现金担保的，工程竣工验收合格后</w:t>
      </w:r>
      <w:r>
        <w:rPr>
          <w:rFonts w:ascii="宋体" w:hAnsi="宋体" w:hint="eastAsia"/>
          <w:szCs w:val="21"/>
          <w:u w:val="single"/>
        </w:rPr>
        <w:t>14</w:t>
      </w:r>
      <w:r>
        <w:rPr>
          <w:rFonts w:ascii="宋体" w:hAnsi="宋体" w:hint="eastAsia"/>
          <w:szCs w:val="21"/>
          <w:u w:val="single"/>
        </w:rPr>
        <w:t>天内无息退还；采用银行保函的，工程竣工验收合格后</w:t>
      </w:r>
      <w:r>
        <w:rPr>
          <w:rFonts w:ascii="宋体" w:hAnsi="宋体" w:hint="eastAsia"/>
          <w:szCs w:val="21"/>
          <w:u w:val="single"/>
        </w:rPr>
        <w:t>14</w:t>
      </w:r>
      <w:r>
        <w:rPr>
          <w:rFonts w:ascii="宋体" w:hAnsi="宋体" w:hint="eastAsia"/>
          <w:szCs w:val="21"/>
          <w:u w:val="single"/>
        </w:rPr>
        <w:t>天内退还</w:t>
      </w:r>
      <w:r>
        <w:rPr>
          <w:rFonts w:ascii="宋体" w:hAnsi="宋体" w:hint="eastAsia"/>
          <w:szCs w:val="21"/>
        </w:rPr>
        <w:t>。</w:t>
      </w:r>
    </w:p>
    <w:p w14:paraId="25BE6E75" w14:textId="77777777" w:rsidR="007876CD" w:rsidRDefault="00797C9F">
      <w:pPr>
        <w:pStyle w:val="aa"/>
        <w:spacing w:after="0" w:line="360" w:lineRule="auto"/>
        <w:ind w:firstLineChars="200" w:firstLine="420"/>
        <w:jc w:val="left"/>
        <w:rPr>
          <w:rFonts w:ascii="宋体" w:hAnsi="宋体" w:hint="eastAsia"/>
          <w:szCs w:val="21"/>
        </w:rPr>
      </w:pPr>
      <w:bookmarkStart w:id="1522" w:name="_Toc351203636"/>
      <w:bookmarkStart w:id="1523" w:name="_Toc532375611"/>
      <w:bookmarkStart w:id="1524" w:name="_Toc532377340"/>
      <w:r>
        <w:rPr>
          <w:rFonts w:ascii="宋体" w:hAnsi="宋体" w:hint="eastAsia"/>
          <w:szCs w:val="21"/>
        </w:rPr>
        <w:t>（</w:t>
      </w:r>
      <w:r>
        <w:rPr>
          <w:rFonts w:ascii="宋体" w:hAnsi="宋体" w:hint="eastAsia"/>
          <w:szCs w:val="21"/>
        </w:rPr>
        <w:t>5</w:t>
      </w:r>
      <w:r>
        <w:rPr>
          <w:rFonts w:ascii="宋体" w:hAnsi="宋体" w:hint="eastAsia"/>
          <w:szCs w:val="21"/>
        </w:rPr>
        <w:t>）低价风险担保的扣减：</w:t>
      </w:r>
    </w:p>
    <w:p w14:paraId="15A04B29" w14:textId="77777777" w:rsidR="007876CD" w:rsidRDefault="00797C9F">
      <w:pPr>
        <w:pStyle w:val="aa"/>
        <w:spacing w:after="0" w:line="360" w:lineRule="auto"/>
        <w:ind w:firstLineChars="200" w:firstLine="420"/>
        <w:jc w:val="left"/>
        <w:rPr>
          <w:rFonts w:ascii="宋体" w:hAnsi="宋体" w:hint="eastAsia"/>
          <w:szCs w:val="21"/>
        </w:rPr>
      </w:pPr>
      <w:r>
        <w:rPr>
          <w:rFonts w:ascii="宋体" w:hAnsi="宋体" w:hint="eastAsia"/>
          <w:szCs w:val="21"/>
        </w:rPr>
        <w:t>①承包人在工程施工期间，以其投标时填报的工程主要材料价格低于</w:t>
      </w:r>
      <w:proofErr w:type="gramStart"/>
      <w:r>
        <w:rPr>
          <w:rFonts w:ascii="宋体" w:hAnsi="宋体" w:hint="eastAsia"/>
          <w:szCs w:val="21"/>
        </w:rPr>
        <w:t>同期工程</w:t>
      </w:r>
      <w:proofErr w:type="gramEnd"/>
      <w:r>
        <w:rPr>
          <w:rFonts w:ascii="宋体" w:hAnsi="宋体" w:hint="eastAsia"/>
          <w:szCs w:val="21"/>
        </w:rPr>
        <w:t>造价管理机构发布的信息价格为由拒绝材料采购；或因其自身其他原因导致工程窝工或停工等，给发包人造成直接经济损失且拒绝承担的，按低价风险担保金额的</w:t>
      </w:r>
      <w:r>
        <w:rPr>
          <w:rFonts w:ascii="宋体" w:hAnsi="宋体" w:hint="eastAsia"/>
          <w:szCs w:val="21"/>
          <w:u w:val="single"/>
        </w:rPr>
        <w:t>50</w:t>
      </w:r>
      <w:r>
        <w:rPr>
          <w:rFonts w:ascii="宋体" w:hAnsi="宋体" w:hint="eastAsia"/>
          <w:szCs w:val="21"/>
          <w:u w:val="single"/>
        </w:rPr>
        <w:t>～</w:t>
      </w:r>
      <w:r>
        <w:rPr>
          <w:rFonts w:ascii="宋体" w:hAnsi="宋体" w:hint="eastAsia"/>
          <w:szCs w:val="21"/>
          <w:u w:val="single"/>
        </w:rPr>
        <w:t>100%</w:t>
      </w:r>
      <w:r>
        <w:rPr>
          <w:rFonts w:ascii="宋体" w:hAnsi="宋体" w:hint="eastAsia"/>
          <w:szCs w:val="21"/>
        </w:rPr>
        <w:t>扣减，直至解除合</w:t>
      </w:r>
      <w:r>
        <w:rPr>
          <w:rFonts w:ascii="宋体" w:hAnsi="宋体" w:hint="eastAsia"/>
          <w:szCs w:val="21"/>
        </w:rPr>
        <w:lastRenderedPageBreak/>
        <w:t>同；</w:t>
      </w:r>
    </w:p>
    <w:p w14:paraId="41701067" w14:textId="77777777" w:rsidR="007876CD" w:rsidRDefault="00797C9F">
      <w:pPr>
        <w:pStyle w:val="aa"/>
        <w:spacing w:after="0" w:line="360" w:lineRule="auto"/>
        <w:ind w:firstLineChars="200" w:firstLine="420"/>
        <w:jc w:val="left"/>
        <w:rPr>
          <w:rFonts w:ascii="宋体" w:hAnsi="宋体" w:hint="eastAsia"/>
          <w:szCs w:val="21"/>
        </w:rPr>
      </w:pPr>
      <w:r>
        <w:rPr>
          <w:rFonts w:ascii="宋体" w:hAnsi="宋体" w:hint="eastAsia"/>
          <w:szCs w:val="21"/>
        </w:rPr>
        <w:t>②承包人在工程施工期间或竣工验收时，工程质量不符合国家现行有关施工质量验收规范要求的，按低价风险担保金额的</w:t>
      </w:r>
      <w:r>
        <w:rPr>
          <w:rFonts w:ascii="宋体" w:hAnsi="宋体" w:hint="eastAsia"/>
          <w:szCs w:val="21"/>
          <w:u w:val="single"/>
        </w:rPr>
        <w:t>50</w:t>
      </w:r>
      <w:r>
        <w:rPr>
          <w:rFonts w:ascii="宋体" w:hAnsi="宋体" w:hint="eastAsia"/>
          <w:szCs w:val="21"/>
          <w:u w:val="single"/>
        </w:rPr>
        <w:t>～</w:t>
      </w:r>
      <w:r>
        <w:rPr>
          <w:rFonts w:ascii="宋体" w:hAnsi="宋体" w:hint="eastAsia"/>
          <w:szCs w:val="21"/>
          <w:u w:val="single"/>
        </w:rPr>
        <w:t>100%</w:t>
      </w:r>
      <w:r>
        <w:rPr>
          <w:rFonts w:ascii="宋体" w:hAnsi="宋体" w:hint="eastAsia"/>
          <w:szCs w:val="21"/>
        </w:rPr>
        <w:t>扣减，直至解除合同；</w:t>
      </w:r>
    </w:p>
    <w:p w14:paraId="03321537" w14:textId="77777777" w:rsidR="007876CD" w:rsidRDefault="00797C9F">
      <w:pPr>
        <w:pStyle w:val="aa"/>
        <w:spacing w:after="0" w:line="360" w:lineRule="auto"/>
        <w:ind w:firstLineChars="200" w:firstLine="420"/>
        <w:jc w:val="left"/>
        <w:rPr>
          <w:rFonts w:ascii="宋体" w:hAnsi="宋体" w:hint="eastAsia"/>
          <w:szCs w:val="21"/>
        </w:rPr>
      </w:pPr>
      <w:r>
        <w:rPr>
          <w:rFonts w:ascii="宋体" w:hAnsi="宋体" w:hint="eastAsia"/>
          <w:szCs w:val="21"/>
        </w:rPr>
        <w:t>③承包人因</w:t>
      </w:r>
      <w:r>
        <w:rPr>
          <w:rFonts w:ascii="宋体" w:hAnsi="宋体" w:hint="eastAsia"/>
          <w:szCs w:val="21"/>
        </w:rPr>
        <w:t>16.2.3</w:t>
      </w:r>
      <w:r>
        <w:rPr>
          <w:rFonts w:ascii="宋体" w:hAnsi="宋体" w:hint="eastAsia"/>
          <w:szCs w:val="21"/>
        </w:rPr>
        <w:t>项原因被解除合同的，低价风险担保将全额扣除；</w:t>
      </w:r>
    </w:p>
    <w:p w14:paraId="336491A2" w14:textId="77777777" w:rsidR="007876CD" w:rsidRDefault="00797C9F">
      <w:pPr>
        <w:pStyle w:val="aa"/>
        <w:spacing w:after="0" w:line="360" w:lineRule="auto"/>
        <w:ind w:firstLineChars="200" w:firstLine="420"/>
        <w:jc w:val="left"/>
        <w:rPr>
          <w:rFonts w:ascii="宋体" w:hAnsi="宋体" w:hint="eastAsia"/>
          <w:szCs w:val="21"/>
          <w:u w:val="single"/>
        </w:rPr>
      </w:pPr>
      <w:r>
        <w:rPr>
          <w:rFonts w:ascii="宋体" w:hAnsi="宋体" w:hint="eastAsia"/>
          <w:szCs w:val="21"/>
        </w:rPr>
        <w:t>④因承包人过错导致的其他情形：</w:t>
      </w:r>
      <w:r>
        <w:rPr>
          <w:rFonts w:ascii="宋体" w:hAnsi="宋体" w:hint="eastAsia"/>
          <w:szCs w:val="21"/>
          <w:u w:val="single"/>
        </w:rPr>
        <w:t xml:space="preserve">   /     </w:t>
      </w:r>
      <w:r>
        <w:rPr>
          <w:rFonts w:ascii="宋体" w:hAnsi="宋体" w:hint="eastAsia"/>
          <w:szCs w:val="21"/>
        </w:rPr>
        <w:t>。</w:t>
      </w:r>
    </w:p>
    <w:p w14:paraId="3433C59A"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r>
        <w:rPr>
          <w:rFonts w:hint="eastAsia"/>
          <w:kern w:val="2"/>
          <w:sz w:val="21"/>
          <w:szCs w:val="21"/>
        </w:rPr>
        <w:t>4</w:t>
      </w:r>
      <w:bookmarkStart w:id="1525" w:name="_Toc297048348"/>
      <w:bookmarkStart w:id="1526" w:name="_Toc297120462"/>
      <w:bookmarkStart w:id="1527" w:name="_Toc296346663"/>
      <w:bookmarkStart w:id="1528" w:name="_Toc296503162"/>
      <w:bookmarkStart w:id="1529" w:name="_Toc296891202"/>
      <w:bookmarkStart w:id="1530" w:name="_Toc267251413"/>
      <w:bookmarkStart w:id="1531" w:name="_Toc296347161"/>
      <w:bookmarkStart w:id="1532" w:name="_Toc296944501"/>
      <w:bookmarkStart w:id="1533" w:name="_Toc292559871"/>
      <w:bookmarkStart w:id="1534" w:name="_Toc292559366"/>
      <w:bookmarkStart w:id="1535" w:name="_Toc296890990"/>
      <w:r>
        <w:rPr>
          <w:rFonts w:hint="eastAsia"/>
          <w:kern w:val="2"/>
          <w:sz w:val="21"/>
          <w:szCs w:val="21"/>
        </w:rPr>
        <w:t xml:space="preserve">. </w:t>
      </w:r>
      <w:r>
        <w:rPr>
          <w:rFonts w:hint="eastAsia"/>
          <w:kern w:val="2"/>
          <w:sz w:val="21"/>
          <w:szCs w:val="21"/>
        </w:rPr>
        <w:t>监</w:t>
      </w:r>
      <w:bookmarkEnd w:id="1525"/>
      <w:bookmarkEnd w:id="1526"/>
      <w:bookmarkEnd w:id="1527"/>
      <w:bookmarkEnd w:id="1528"/>
      <w:bookmarkEnd w:id="1529"/>
      <w:bookmarkEnd w:id="1530"/>
      <w:bookmarkEnd w:id="1531"/>
      <w:bookmarkEnd w:id="1532"/>
      <w:bookmarkEnd w:id="1533"/>
      <w:bookmarkEnd w:id="1534"/>
      <w:bookmarkEnd w:id="1535"/>
      <w:r>
        <w:rPr>
          <w:rFonts w:hint="eastAsia"/>
          <w:kern w:val="2"/>
          <w:sz w:val="21"/>
          <w:szCs w:val="21"/>
        </w:rPr>
        <w:t>理人</w:t>
      </w:r>
      <w:bookmarkEnd w:id="1522"/>
      <w:bookmarkEnd w:id="1523"/>
      <w:bookmarkEnd w:id="1524"/>
    </w:p>
    <w:p w14:paraId="413075F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36" w:name="_Toc532377341"/>
      <w:r>
        <w:rPr>
          <w:rFonts w:hint="eastAsia"/>
          <w:sz w:val="21"/>
          <w:szCs w:val="21"/>
        </w:rPr>
        <w:t xml:space="preserve">4.1 </w:t>
      </w:r>
      <w:r>
        <w:rPr>
          <w:rFonts w:hint="eastAsia"/>
          <w:sz w:val="21"/>
          <w:szCs w:val="21"/>
        </w:rPr>
        <w:t>监理人的一般规定</w:t>
      </w:r>
      <w:bookmarkEnd w:id="1536"/>
    </w:p>
    <w:p w14:paraId="7B2985F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14:paraId="0304AE9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14:paraId="65AAC5A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rPr>
        <w:t>。</w:t>
      </w:r>
    </w:p>
    <w:p w14:paraId="636E4A2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37" w:name="_Toc532377342"/>
      <w:r>
        <w:rPr>
          <w:rFonts w:hint="eastAsia"/>
          <w:sz w:val="21"/>
          <w:szCs w:val="21"/>
        </w:rPr>
        <w:t xml:space="preserve">4.2 </w:t>
      </w:r>
      <w:r>
        <w:rPr>
          <w:rFonts w:hint="eastAsia"/>
          <w:sz w:val="21"/>
          <w:szCs w:val="21"/>
        </w:rPr>
        <w:t>监理人员</w:t>
      </w:r>
      <w:bookmarkEnd w:id="1537"/>
    </w:p>
    <w:p w14:paraId="191E9B0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总监理工程师：</w:t>
      </w:r>
    </w:p>
    <w:p w14:paraId="462DF02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hint="eastAsia"/>
          <w:szCs w:val="21"/>
          <w:u w:val="single"/>
        </w:rPr>
        <w:t xml:space="preserve">    </w:t>
      </w:r>
      <w:r>
        <w:rPr>
          <w:rFonts w:ascii="宋体" w:hAnsi="宋体"/>
          <w:szCs w:val="21"/>
          <w:u w:val="single"/>
        </w:rPr>
        <w:t xml:space="preserve">                      </w:t>
      </w:r>
      <w:r>
        <w:rPr>
          <w:rFonts w:ascii="宋体" w:hAnsi="宋体" w:hint="eastAsia"/>
          <w:szCs w:val="21"/>
        </w:rPr>
        <w:t>；</w:t>
      </w:r>
    </w:p>
    <w:p w14:paraId="6B62B9C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职</w:t>
      </w:r>
      <w:r>
        <w:rPr>
          <w:rFonts w:ascii="宋体" w:hAnsi="宋体" w:hint="eastAsia"/>
          <w:szCs w:val="21"/>
        </w:rPr>
        <w:t xml:space="preserve">    </w:t>
      </w:r>
      <w:proofErr w:type="gramStart"/>
      <w:r>
        <w:rPr>
          <w:rFonts w:ascii="宋体" w:hAnsi="宋体" w:hint="eastAsia"/>
          <w:szCs w:val="21"/>
        </w:rPr>
        <w:t>务</w:t>
      </w:r>
      <w:proofErr w:type="gramEnd"/>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               </w:t>
      </w:r>
      <w:r>
        <w:rPr>
          <w:rFonts w:ascii="宋体" w:hAnsi="宋体" w:hint="eastAsia"/>
          <w:szCs w:val="21"/>
        </w:rPr>
        <w:t>；</w:t>
      </w:r>
    </w:p>
    <w:p w14:paraId="457D9DD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监理工程师执业资格证书号：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7F1D5B3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hint="eastAsia"/>
          <w:szCs w:val="21"/>
          <w:u w:val="single"/>
        </w:rPr>
        <w:t xml:space="preserve">          </w:t>
      </w:r>
      <w:r>
        <w:rPr>
          <w:rFonts w:ascii="宋体" w:hAnsi="宋体"/>
          <w:szCs w:val="21"/>
          <w:u w:val="single"/>
        </w:rPr>
        <w:t xml:space="preserve">                  </w:t>
      </w:r>
      <w:r>
        <w:rPr>
          <w:rFonts w:ascii="宋体" w:hAnsi="宋体" w:hint="eastAsia"/>
          <w:szCs w:val="21"/>
        </w:rPr>
        <w:t>；</w:t>
      </w:r>
    </w:p>
    <w:p w14:paraId="2441D8A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14:paraId="0D204513" w14:textId="77777777" w:rsidR="007876CD" w:rsidRDefault="00797C9F">
      <w:pPr>
        <w:pStyle w:val="5"/>
        <w:spacing w:before="0" w:beforeAutospacing="0" w:after="0" w:afterAutospacing="0" w:line="360" w:lineRule="auto"/>
        <w:ind w:firstLineChars="200" w:firstLine="420"/>
        <w:rPr>
          <w:rFonts w:hint="eastAsia"/>
          <w:b w:val="0"/>
          <w:sz w:val="21"/>
          <w:szCs w:val="21"/>
        </w:rPr>
      </w:pPr>
      <w:bookmarkStart w:id="1538" w:name="_Toc532377343"/>
      <w:r>
        <w:rPr>
          <w:rFonts w:hint="eastAsia"/>
          <w:b w:val="0"/>
          <w:sz w:val="21"/>
          <w:szCs w:val="21"/>
        </w:rPr>
        <w:t xml:space="preserve">4.4 </w:t>
      </w:r>
      <w:r>
        <w:rPr>
          <w:rFonts w:hint="eastAsia"/>
          <w:b w:val="0"/>
          <w:sz w:val="21"/>
          <w:szCs w:val="21"/>
        </w:rPr>
        <w:t>商定或确定</w:t>
      </w:r>
      <w:bookmarkEnd w:id="1538"/>
    </w:p>
    <w:p w14:paraId="2A06A04D" w14:textId="77777777" w:rsidR="007876CD" w:rsidRDefault="00797C9F">
      <w:pPr>
        <w:spacing w:line="360" w:lineRule="auto"/>
        <w:ind w:firstLineChars="200" w:firstLine="420"/>
        <w:jc w:val="left"/>
        <w:rPr>
          <w:rFonts w:ascii="宋体" w:hAnsi="宋体" w:hint="eastAsia"/>
          <w:szCs w:val="21"/>
        </w:rPr>
      </w:pPr>
      <w:bookmarkStart w:id="1539" w:name="_Toc267251418"/>
      <w:r>
        <w:rPr>
          <w:rFonts w:ascii="宋体" w:hAnsi="宋体" w:hint="eastAsia"/>
          <w:szCs w:val="21"/>
        </w:rPr>
        <w:t>在发包人和承包人不能通过协商达成一致意见时，发包人授权监理人对以下事项进行确定：</w:t>
      </w:r>
    </w:p>
    <w:p w14:paraId="5B407ED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rPr>
        <w:t>。</w:t>
      </w:r>
    </w:p>
    <w:p w14:paraId="544FDCC5"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540" w:name="_Toc351203637"/>
      <w:bookmarkStart w:id="1541" w:name="_Toc532377344"/>
      <w:bookmarkStart w:id="1542" w:name="_Toc532375612"/>
      <w:r>
        <w:rPr>
          <w:rFonts w:hint="eastAsia"/>
          <w:kern w:val="2"/>
          <w:sz w:val="21"/>
          <w:szCs w:val="21"/>
        </w:rPr>
        <w:t>5</w:t>
      </w:r>
      <w:bookmarkStart w:id="1543" w:name="_Toc296944502"/>
      <w:bookmarkStart w:id="1544" w:name="_Toc297120463"/>
      <w:bookmarkStart w:id="1545" w:name="_Toc296890991"/>
      <w:bookmarkStart w:id="1546" w:name="_Toc296891203"/>
      <w:bookmarkStart w:id="1547" w:name="_Toc292559367"/>
      <w:bookmarkStart w:id="1548" w:name="_Toc296346664"/>
      <w:bookmarkStart w:id="1549" w:name="_Toc296503163"/>
      <w:bookmarkStart w:id="1550" w:name="_Toc296347162"/>
      <w:bookmarkStart w:id="1551" w:name="_Toc297048349"/>
      <w:bookmarkStart w:id="1552" w:name="_Toc292559872"/>
      <w:bookmarkEnd w:id="1539"/>
      <w:r>
        <w:rPr>
          <w:rFonts w:hint="eastAsia"/>
          <w:kern w:val="2"/>
          <w:sz w:val="21"/>
          <w:szCs w:val="21"/>
        </w:rPr>
        <w:t xml:space="preserve">. </w:t>
      </w:r>
      <w:r>
        <w:rPr>
          <w:rFonts w:hint="eastAsia"/>
          <w:kern w:val="2"/>
          <w:sz w:val="21"/>
          <w:szCs w:val="21"/>
        </w:rPr>
        <w:t>工程质量</w:t>
      </w:r>
      <w:bookmarkEnd w:id="1540"/>
      <w:bookmarkEnd w:id="1541"/>
      <w:bookmarkEnd w:id="1542"/>
    </w:p>
    <w:p w14:paraId="16D54E6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53" w:name="_Toc532377345"/>
      <w:r>
        <w:rPr>
          <w:rFonts w:hint="eastAsia"/>
          <w:sz w:val="21"/>
          <w:szCs w:val="21"/>
        </w:rPr>
        <w:t xml:space="preserve">5.1 </w:t>
      </w:r>
      <w:r>
        <w:rPr>
          <w:rFonts w:hint="eastAsia"/>
          <w:sz w:val="21"/>
          <w:szCs w:val="21"/>
        </w:rPr>
        <w:t>质量要求</w:t>
      </w:r>
      <w:bookmarkStart w:id="1554" w:name="_Hlk528909888"/>
      <w:bookmarkStart w:id="1555" w:name="_Toc303539106"/>
      <w:bookmarkStart w:id="1556" w:name="_Toc312677997"/>
      <w:bookmarkStart w:id="1557" w:name="_Toc297123496"/>
      <w:bookmarkStart w:id="1558" w:name="_Toc297216155"/>
      <w:bookmarkStart w:id="1559" w:name="_Toc304295527"/>
      <w:bookmarkStart w:id="1560" w:name="_Toc300934949"/>
      <w:bookmarkStart w:id="1561" w:name="_Toc318581164"/>
      <w:bookmarkEnd w:id="1553"/>
    </w:p>
    <w:p w14:paraId="102DA149"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符合国家和重庆市现行有关施工质量验收规范要求，并达到合格标准</w:t>
      </w:r>
      <w:r>
        <w:rPr>
          <w:rFonts w:ascii="宋体" w:hAnsi="宋体" w:hint="eastAsia"/>
          <w:szCs w:val="21"/>
        </w:rPr>
        <w:t>。强制性质量标准有（包括但不限于）：</w:t>
      </w:r>
      <w:r>
        <w:rPr>
          <w:rFonts w:ascii="宋体" w:hAnsi="宋体" w:hint="eastAsia"/>
          <w:szCs w:val="21"/>
          <w:u w:val="single"/>
        </w:rPr>
        <w:t xml:space="preserve">     /       </w:t>
      </w:r>
      <w:r>
        <w:rPr>
          <w:rFonts w:ascii="宋体" w:hAnsi="宋体" w:hint="eastAsia"/>
          <w:szCs w:val="21"/>
        </w:rPr>
        <w:t>。</w:t>
      </w:r>
    </w:p>
    <w:p w14:paraId="4191152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62" w:name="_Toc532377346"/>
      <w:bookmarkEnd w:id="1554"/>
      <w:r>
        <w:rPr>
          <w:rFonts w:hint="eastAsia"/>
          <w:sz w:val="21"/>
          <w:szCs w:val="21"/>
        </w:rPr>
        <w:t xml:space="preserve">5.2 </w:t>
      </w:r>
      <w:r>
        <w:rPr>
          <w:rFonts w:hint="eastAsia"/>
          <w:sz w:val="21"/>
          <w:szCs w:val="21"/>
        </w:rPr>
        <w:t>质量保证措施</w:t>
      </w:r>
      <w:bookmarkEnd w:id="1562"/>
    </w:p>
    <w:p w14:paraId="75E57CB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5.2.4</w:t>
      </w:r>
      <w:r>
        <w:rPr>
          <w:rFonts w:ascii="宋体" w:hAnsi="宋体" w:hint="eastAsia"/>
          <w:szCs w:val="21"/>
        </w:rPr>
        <w:t>项：</w:t>
      </w:r>
    </w:p>
    <w:p w14:paraId="7FEF5D5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5.2.4 </w:t>
      </w:r>
      <w:r>
        <w:rPr>
          <w:rFonts w:ascii="宋体" w:hAnsi="宋体" w:hint="eastAsia"/>
          <w:szCs w:val="21"/>
        </w:rPr>
        <w:t>在工程建设中，参建各方应严格执行以下规定（包括但不限于）：</w:t>
      </w:r>
    </w:p>
    <w:p w14:paraId="1CDD989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《建筑工程施工质量验收统一标准》（</w:t>
      </w:r>
      <w:r>
        <w:rPr>
          <w:rFonts w:ascii="宋体" w:hAnsi="宋体" w:hint="eastAsia"/>
          <w:szCs w:val="21"/>
          <w:u w:val="single"/>
        </w:rPr>
        <w:t>GB50300-2013</w:t>
      </w:r>
      <w:r>
        <w:rPr>
          <w:rFonts w:ascii="宋体" w:hAnsi="宋体" w:hint="eastAsia"/>
          <w:szCs w:val="21"/>
          <w:u w:val="single"/>
        </w:rPr>
        <w:t>）</w:t>
      </w:r>
      <w:r>
        <w:rPr>
          <w:rFonts w:ascii="宋体" w:hAnsi="宋体" w:hint="eastAsia"/>
          <w:szCs w:val="21"/>
        </w:rPr>
        <w:t>；</w:t>
      </w:r>
    </w:p>
    <w:p w14:paraId="7C34CB8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《住房城乡建设部关于印发工程质量安全提升行动方案的通知》（</w:t>
      </w:r>
      <w:proofErr w:type="gramStart"/>
      <w:r>
        <w:rPr>
          <w:rFonts w:ascii="宋体" w:hAnsi="宋体" w:hint="eastAsia"/>
          <w:szCs w:val="21"/>
          <w:u w:val="single"/>
        </w:rPr>
        <w:t>建质〔</w:t>
      </w:r>
      <w:r>
        <w:rPr>
          <w:rFonts w:ascii="宋体" w:hAnsi="宋体" w:hint="eastAsia"/>
          <w:szCs w:val="21"/>
          <w:u w:val="single"/>
        </w:rPr>
        <w:t>2017</w:t>
      </w:r>
      <w:r>
        <w:rPr>
          <w:rFonts w:ascii="宋体" w:hAnsi="宋体" w:hint="eastAsia"/>
          <w:szCs w:val="21"/>
          <w:u w:val="single"/>
        </w:rPr>
        <w:t>〕</w:t>
      </w:r>
      <w:proofErr w:type="gramEnd"/>
      <w:r>
        <w:rPr>
          <w:rFonts w:ascii="宋体" w:hAnsi="宋体" w:hint="eastAsia"/>
          <w:szCs w:val="21"/>
          <w:u w:val="single"/>
        </w:rPr>
        <w:lastRenderedPageBreak/>
        <w:t>57</w:t>
      </w:r>
      <w:r>
        <w:rPr>
          <w:rFonts w:ascii="宋体" w:hAnsi="宋体" w:hint="eastAsia"/>
          <w:szCs w:val="21"/>
          <w:u w:val="single"/>
        </w:rPr>
        <w:t>号）</w:t>
      </w:r>
      <w:r>
        <w:rPr>
          <w:rFonts w:ascii="宋体" w:hAnsi="宋体" w:hint="eastAsia"/>
          <w:szCs w:val="21"/>
        </w:rPr>
        <w:t>；</w:t>
      </w:r>
    </w:p>
    <w:p w14:paraId="1070C3A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《房屋建筑和市政基础设施工程竣工验收规定》（</w:t>
      </w:r>
      <w:proofErr w:type="gramStart"/>
      <w:r>
        <w:rPr>
          <w:rFonts w:ascii="宋体" w:hAnsi="宋体" w:hint="eastAsia"/>
          <w:szCs w:val="21"/>
          <w:u w:val="single"/>
        </w:rPr>
        <w:t>建质〔</w:t>
      </w:r>
      <w:r>
        <w:rPr>
          <w:rFonts w:ascii="宋体" w:hAnsi="宋体" w:hint="eastAsia"/>
          <w:szCs w:val="21"/>
          <w:u w:val="single"/>
        </w:rPr>
        <w:t>2013</w:t>
      </w:r>
      <w:r>
        <w:rPr>
          <w:rFonts w:ascii="宋体" w:hAnsi="宋体" w:hint="eastAsia"/>
          <w:szCs w:val="21"/>
          <w:u w:val="single"/>
        </w:rPr>
        <w:t>〕</w:t>
      </w:r>
      <w:proofErr w:type="gramEnd"/>
      <w:r>
        <w:rPr>
          <w:rFonts w:ascii="宋体" w:hAnsi="宋体" w:hint="eastAsia"/>
          <w:szCs w:val="21"/>
          <w:u w:val="single"/>
        </w:rPr>
        <w:t>171</w:t>
      </w:r>
      <w:r>
        <w:rPr>
          <w:rFonts w:ascii="宋体" w:hAnsi="宋体" w:hint="eastAsia"/>
          <w:szCs w:val="21"/>
          <w:u w:val="single"/>
        </w:rPr>
        <w:t>号）</w:t>
      </w:r>
      <w:r>
        <w:rPr>
          <w:rFonts w:ascii="宋体" w:hAnsi="宋体" w:hint="eastAsia"/>
          <w:szCs w:val="21"/>
        </w:rPr>
        <w:t>；</w:t>
      </w:r>
    </w:p>
    <w:p w14:paraId="510D92F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《建设部关于贯彻执行建筑工程勘察设计及施工质量验收规范若干问题的通知》（建标〔</w:t>
      </w:r>
      <w:r>
        <w:rPr>
          <w:rFonts w:ascii="宋体" w:hAnsi="宋体" w:hint="eastAsia"/>
          <w:szCs w:val="21"/>
          <w:u w:val="single"/>
        </w:rPr>
        <w:t>2002</w:t>
      </w:r>
      <w:r>
        <w:rPr>
          <w:rFonts w:ascii="宋体" w:hAnsi="宋体" w:hint="eastAsia"/>
          <w:szCs w:val="21"/>
          <w:u w:val="single"/>
        </w:rPr>
        <w:t>〕</w:t>
      </w:r>
      <w:r>
        <w:rPr>
          <w:rFonts w:ascii="宋体" w:hAnsi="宋体" w:hint="eastAsia"/>
          <w:szCs w:val="21"/>
          <w:u w:val="single"/>
        </w:rPr>
        <w:t>212</w:t>
      </w:r>
      <w:r>
        <w:rPr>
          <w:rFonts w:ascii="宋体" w:hAnsi="宋体" w:hint="eastAsia"/>
          <w:szCs w:val="21"/>
          <w:u w:val="single"/>
        </w:rPr>
        <w:t>号）</w:t>
      </w:r>
      <w:r>
        <w:rPr>
          <w:rFonts w:ascii="宋体" w:hAnsi="宋体" w:hint="eastAsia"/>
          <w:szCs w:val="21"/>
        </w:rPr>
        <w:t>；</w:t>
      </w:r>
    </w:p>
    <w:p w14:paraId="10CCC0C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u w:val="single"/>
        </w:rPr>
        <w:t>《重庆市住房和城乡建设委员会关于印发</w:t>
      </w:r>
      <w:r>
        <w:rPr>
          <w:rFonts w:ascii="宋体" w:hAnsi="宋体" w:hint="eastAsia"/>
          <w:szCs w:val="21"/>
          <w:u w:val="single"/>
        </w:rPr>
        <w:t>&lt;</w:t>
      </w:r>
      <w:r>
        <w:rPr>
          <w:rFonts w:ascii="宋体" w:hAnsi="宋体" w:hint="eastAsia"/>
          <w:szCs w:val="21"/>
          <w:u w:val="single"/>
        </w:rPr>
        <w:t>重庆市房屋建筑和市政基础设施工程质量常见问题防治要点（</w:t>
      </w:r>
      <w:r>
        <w:rPr>
          <w:rFonts w:ascii="宋体" w:hAnsi="宋体" w:hint="eastAsia"/>
          <w:szCs w:val="21"/>
          <w:u w:val="single"/>
        </w:rPr>
        <w:t>2019</w:t>
      </w:r>
      <w:r>
        <w:rPr>
          <w:rFonts w:ascii="宋体" w:hAnsi="宋体" w:hint="eastAsia"/>
          <w:szCs w:val="21"/>
          <w:u w:val="single"/>
        </w:rPr>
        <w:t>年版）</w:t>
      </w:r>
      <w:r>
        <w:rPr>
          <w:rFonts w:ascii="宋体" w:hAnsi="宋体" w:hint="eastAsia"/>
          <w:szCs w:val="21"/>
          <w:u w:val="single"/>
        </w:rPr>
        <w:t>&gt;</w:t>
      </w:r>
      <w:r>
        <w:rPr>
          <w:rFonts w:ascii="宋体" w:hAnsi="宋体" w:hint="eastAsia"/>
          <w:szCs w:val="21"/>
          <w:u w:val="single"/>
        </w:rPr>
        <w:t>的通知》（</w:t>
      </w:r>
      <w:proofErr w:type="gramStart"/>
      <w:r>
        <w:rPr>
          <w:rFonts w:ascii="宋体" w:hAnsi="宋体" w:hint="eastAsia"/>
          <w:szCs w:val="21"/>
          <w:u w:val="single"/>
        </w:rPr>
        <w:t>渝建〔</w:t>
      </w:r>
      <w:r>
        <w:rPr>
          <w:rFonts w:ascii="宋体" w:hAnsi="宋体" w:hint="eastAsia"/>
          <w:szCs w:val="21"/>
          <w:u w:val="single"/>
        </w:rPr>
        <w:t>2019</w:t>
      </w:r>
      <w:r>
        <w:rPr>
          <w:rFonts w:ascii="宋体" w:hAnsi="宋体" w:hint="eastAsia"/>
          <w:szCs w:val="21"/>
          <w:u w:val="single"/>
        </w:rPr>
        <w:t>〕</w:t>
      </w:r>
      <w:proofErr w:type="gramEnd"/>
      <w:r>
        <w:rPr>
          <w:rFonts w:ascii="宋体" w:hAnsi="宋体" w:hint="eastAsia"/>
          <w:szCs w:val="21"/>
          <w:u w:val="single"/>
        </w:rPr>
        <w:t>198</w:t>
      </w:r>
      <w:r>
        <w:rPr>
          <w:rFonts w:ascii="宋体" w:hAnsi="宋体" w:hint="eastAsia"/>
          <w:szCs w:val="21"/>
          <w:u w:val="single"/>
        </w:rPr>
        <w:t>号）</w:t>
      </w:r>
      <w:r>
        <w:rPr>
          <w:rFonts w:ascii="宋体" w:hAnsi="宋体" w:hint="eastAsia"/>
          <w:szCs w:val="21"/>
        </w:rPr>
        <w:t>；</w:t>
      </w:r>
    </w:p>
    <w:p w14:paraId="1A0CC6C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u w:val="single"/>
        </w:rPr>
        <w:t>《关于印发</w:t>
      </w:r>
      <w:r>
        <w:rPr>
          <w:rFonts w:ascii="宋体" w:hAnsi="宋体" w:hint="eastAsia"/>
          <w:szCs w:val="21"/>
          <w:u w:val="single"/>
        </w:rPr>
        <w:t>&lt;</w:t>
      </w:r>
      <w:r>
        <w:rPr>
          <w:rFonts w:ascii="宋体" w:hAnsi="宋体" w:hint="eastAsia"/>
          <w:szCs w:val="21"/>
          <w:u w:val="single"/>
        </w:rPr>
        <w:t>重庆市房屋建筑和市政基础设施工程预拌商品砂浆应用推进工作方案</w:t>
      </w:r>
      <w:r>
        <w:rPr>
          <w:rFonts w:ascii="宋体" w:hAnsi="宋体" w:hint="eastAsia"/>
          <w:szCs w:val="21"/>
          <w:u w:val="single"/>
        </w:rPr>
        <w:t>&gt;</w:t>
      </w:r>
      <w:r>
        <w:rPr>
          <w:rFonts w:ascii="宋体" w:hAnsi="宋体" w:hint="eastAsia"/>
          <w:szCs w:val="21"/>
          <w:u w:val="single"/>
        </w:rPr>
        <w:t>的通知》（</w:t>
      </w:r>
      <w:proofErr w:type="gramStart"/>
      <w:r>
        <w:rPr>
          <w:rFonts w:ascii="宋体" w:hAnsi="宋体" w:hint="eastAsia"/>
          <w:szCs w:val="21"/>
          <w:u w:val="single"/>
        </w:rPr>
        <w:t>渝建〔</w:t>
      </w:r>
      <w:r>
        <w:rPr>
          <w:rFonts w:ascii="宋体" w:hAnsi="宋体" w:hint="eastAsia"/>
          <w:szCs w:val="21"/>
          <w:u w:val="single"/>
        </w:rPr>
        <w:t>2018</w:t>
      </w:r>
      <w:r>
        <w:rPr>
          <w:rFonts w:ascii="宋体" w:hAnsi="宋体" w:hint="eastAsia"/>
          <w:szCs w:val="21"/>
          <w:u w:val="single"/>
        </w:rPr>
        <w:t>〕</w:t>
      </w:r>
      <w:proofErr w:type="gramEnd"/>
      <w:r>
        <w:rPr>
          <w:rFonts w:ascii="宋体" w:hAnsi="宋体" w:hint="eastAsia"/>
          <w:szCs w:val="21"/>
          <w:u w:val="single"/>
        </w:rPr>
        <w:t>375</w:t>
      </w:r>
      <w:r>
        <w:rPr>
          <w:rFonts w:ascii="宋体" w:hAnsi="宋体" w:hint="eastAsia"/>
          <w:szCs w:val="21"/>
          <w:u w:val="single"/>
        </w:rPr>
        <w:t>号）</w:t>
      </w:r>
      <w:r>
        <w:rPr>
          <w:rFonts w:ascii="宋体" w:hAnsi="宋体" w:hint="eastAsia"/>
          <w:szCs w:val="21"/>
        </w:rPr>
        <w:t>；</w:t>
      </w:r>
    </w:p>
    <w:p w14:paraId="7733498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u w:val="single"/>
        </w:rPr>
        <w:t>《重庆市城乡建设委员会关于印发</w:t>
      </w:r>
      <w:r>
        <w:rPr>
          <w:rFonts w:ascii="宋体" w:hAnsi="宋体" w:hint="eastAsia"/>
          <w:szCs w:val="21"/>
          <w:u w:val="single"/>
        </w:rPr>
        <w:t>2018</w:t>
      </w:r>
      <w:r>
        <w:rPr>
          <w:rFonts w:ascii="宋体" w:hAnsi="宋体" w:hint="eastAsia"/>
          <w:szCs w:val="21"/>
          <w:u w:val="single"/>
        </w:rPr>
        <w:t>年房屋建筑和市政基础设施工程质量要点的通知》（</w:t>
      </w:r>
      <w:proofErr w:type="gramStart"/>
      <w:r>
        <w:rPr>
          <w:rFonts w:ascii="宋体" w:hAnsi="宋体" w:hint="eastAsia"/>
          <w:szCs w:val="21"/>
          <w:u w:val="single"/>
        </w:rPr>
        <w:t>渝建〔</w:t>
      </w:r>
      <w:r>
        <w:rPr>
          <w:rFonts w:ascii="宋体" w:hAnsi="宋体" w:hint="eastAsia"/>
          <w:szCs w:val="21"/>
          <w:u w:val="single"/>
        </w:rPr>
        <w:t>2018</w:t>
      </w:r>
      <w:r>
        <w:rPr>
          <w:rFonts w:ascii="宋体" w:hAnsi="宋体" w:hint="eastAsia"/>
          <w:szCs w:val="21"/>
          <w:u w:val="single"/>
        </w:rPr>
        <w:t>〕</w:t>
      </w:r>
      <w:proofErr w:type="gramEnd"/>
      <w:r>
        <w:rPr>
          <w:rFonts w:ascii="宋体" w:hAnsi="宋体" w:hint="eastAsia"/>
          <w:szCs w:val="21"/>
          <w:u w:val="single"/>
        </w:rPr>
        <w:t>94</w:t>
      </w:r>
      <w:r>
        <w:rPr>
          <w:rFonts w:ascii="宋体" w:hAnsi="宋体" w:hint="eastAsia"/>
          <w:szCs w:val="21"/>
          <w:u w:val="single"/>
        </w:rPr>
        <w:t>号）</w:t>
      </w:r>
      <w:r>
        <w:rPr>
          <w:rFonts w:ascii="宋体" w:hAnsi="宋体" w:hint="eastAsia"/>
          <w:szCs w:val="21"/>
        </w:rPr>
        <w:t>；</w:t>
      </w:r>
    </w:p>
    <w:p w14:paraId="05990D4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《重庆市城乡建设委员会关于进一步推广应用预拌商品砂浆的通知》（</w:t>
      </w:r>
      <w:proofErr w:type="gramStart"/>
      <w:r>
        <w:rPr>
          <w:rFonts w:ascii="宋体" w:hAnsi="宋体" w:hint="eastAsia"/>
          <w:szCs w:val="21"/>
          <w:u w:val="single"/>
        </w:rPr>
        <w:t>渝建〔</w:t>
      </w:r>
      <w:r>
        <w:rPr>
          <w:rFonts w:ascii="宋体" w:hAnsi="宋体" w:hint="eastAsia"/>
          <w:szCs w:val="21"/>
          <w:u w:val="single"/>
        </w:rPr>
        <w:t>2016</w:t>
      </w:r>
      <w:r>
        <w:rPr>
          <w:rFonts w:ascii="宋体" w:hAnsi="宋体" w:hint="eastAsia"/>
          <w:szCs w:val="21"/>
          <w:u w:val="single"/>
        </w:rPr>
        <w:t>〕</w:t>
      </w:r>
      <w:proofErr w:type="gramEnd"/>
      <w:r>
        <w:rPr>
          <w:rFonts w:ascii="宋体" w:hAnsi="宋体" w:hint="eastAsia"/>
          <w:szCs w:val="21"/>
          <w:u w:val="single"/>
        </w:rPr>
        <w:t>318</w:t>
      </w:r>
      <w:r>
        <w:rPr>
          <w:rFonts w:ascii="宋体" w:hAnsi="宋体" w:hint="eastAsia"/>
          <w:szCs w:val="21"/>
          <w:u w:val="single"/>
        </w:rPr>
        <w:t>号）</w:t>
      </w:r>
      <w:r>
        <w:rPr>
          <w:rFonts w:ascii="宋体" w:hAnsi="宋体" w:hint="eastAsia"/>
          <w:szCs w:val="21"/>
        </w:rPr>
        <w:t>；</w:t>
      </w:r>
    </w:p>
    <w:p w14:paraId="5B9EFDA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u w:val="single"/>
        </w:rPr>
        <w:t>《重庆市建设委员会关于发布</w:t>
      </w:r>
      <w:r>
        <w:rPr>
          <w:rFonts w:ascii="宋体" w:hAnsi="宋体" w:hint="eastAsia"/>
          <w:szCs w:val="21"/>
          <w:u w:val="single"/>
        </w:rPr>
        <w:t>&lt;</w:t>
      </w:r>
      <w:r>
        <w:rPr>
          <w:rFonts w:ascii="宋体" w:hAnsi="宋体" w:hint="eastAsia"/>
          <w:szCs w:val="21"/>
          <w:u w:val="single"/>
        </w:rPr>
        <w:t>建筑工程施工质量验收规范用表（建筑节能分部工程）</w:t>
      </w:r>
      <w:r>
        <w:rPr>
          <w:rFonts w:ascii="宋体" w:hAnsi="宋体" w:hint="eastAsia"/>
          <w:szCs w:val="21"/>
          <w:u w:val="single"/>
        </w:rPr>
        <w:t>&gt;</w:t>
      </w:r>
      <w:r>
        <w:rPr>
          <w:rFonts w:ascii="宋体" w:hAnsi="宋体" w:hint="eastAsia"/>
          <w:szCs w:val="21"/>
          <w:u w:val="single"/>
        </w:rPr>
        <w:t>和</w:t>
      </w:r>
      <w:r>
        <w:rPr>
          <w:rFonts w:ascii="宋体" w:hAnsi="宋体" w:hint="eastAsia"/>
          <w:szCs w:val="21"/>
          <w:u w:val="single"/>
        </w:rPr>
        <w:t>&lt;</w:t>
      </w:r>
      <w:r>
        <w:rPr>
          <w:rFonts w:ascii="宋体" w:hAnsi="宋体" w:hint="eastAsia"/>
          <w:szCs w:val="21"/>
          <w:u w:val="single"/>
        </w:rPr>
        <w:t>建设工程技术用表（建筑节能工程）</w:t>
      </w:r>
      <w:r>
        <w:rPr>
          <w:rFonts w:ascii="宋体" w:hAnsi="宋体" w:hint="eastAsia"/>
          <w:szCs w:val="21"/>
          <w:u w:val="single"/>
        </w:rPr>
        <w:t>&gt;</w:t>
      </w:r>
      <w:r>
        <w:rPr>
          <w:rFonts w:ascii="宋体" w:hAnsi="宋体" w:hint="eastAsia"/>
          <w:szCs w:val="21"/>
          <w:u w:val="single"/>
        </w:rPr>
        <w:t>的通知》（</w:t>
      </w:r>
      <w:proofErr w:type="gramStart"/>
      <w:r>
        <w:rPr>
          <w:rFonts w:ascii="宋体" w:hAnsi="宋体" w:hint="eastAsia"/>
          <w:szCs w:val="21"/>
          <w:u w:val="single"/>
        </w:rPr>
        <w:t>渝建发</w:t>
      </w:r>
      <w:proofErr w:type="gramEnd"/>
      <w:r>
        <w:rPr>
          <w:rFonts w:ascii="宋体" w:hAnsi="宋体" w:hint="eastAsia"/>
          <w:szCs w:val="21"/>
          <w:u w:val="single"/>
        </w:rPr>
        <w:t>〔</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76</w:t>
      </w:r>
      <w:r>
        <w:rPr>
          <w:rFonts w:ascii="宋体" w:hAnsi="宋体" w:hint="eastAsia"/>
          <w:szCs w:val="21"/>
          <w:u w:val="single"/>
        </w:rPr>
        <w:t>号）</w:t>
      </w:r>
      <w:r>
        <w:rPr>
          <w:rFonts w:ascii="宋体" w:hAnsi="宋体" w:hint="eastAsia"/>
          <w:szCs w:val="21"/>
        </w:rPr>
        <w:t>；</w:t>
      </w:r>
    </w:p>
    <w:p w14:paraId="7D7718C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u w:val="single"/>
        </w:rPr>
        <w:t>国家和本市现行有关建设工程质量验收标准、规范和要求</w:t>
      </w:r>
      <w:r>
        <w:rPr>
          <w:rFonts w:ascii="宋体" w:hAnsi="宋体" w:hint="eastAsia"/>
          <w:szCs w:val="21"/>
        </w:rPr>
        <w:t>；</w:t>
      </w:r>
    </w:p>
    <w:p w14:paraId="5CFFAF2A" w14:textId="77777777" w:rsidR="007876CD" w:rsidRDefault="00797C9F">
      <w:pPr>
        <w:pStyle w:val="aa"/>
        <w:spacing w:after="0"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14:paraId="57EFC2B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承包人、监理人和发包人在工程建设中，应严格执行国家及重庆市现行标准，如上述标准及规范要求有出入则以较严格者为准。</w:t>
      </w:r>
    </w:p>
    <w:p w14:paraId="240E966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63" w:name="_Toc351203536"/>
      <w:bookmarkStart w:id="1564" w:name="_Toc532377347"/>
      <w:bookmarkStart w:id="1565" w:name="_Hlk528927873"/>
      <w:r>
        <w:rPr>
          <w:rFonts w:hint="eastAsia"/>
          <w:sz w:val="21"/>
          <w:szCs w:val="21"/>
        </w:rPr>
        <w:t>5.3</w:t>
      </w:r>
      <w:r>
        <w:rPr>
          <w:rFonts w:hint="eastAsia"/>
          <w:sz w:val="21"/>
          <w:szCs w:val="21"/>
        </w:rPr>
        <w:t>隐蔽工程检查</w:t>
      </w:r>
    </w:p>
    <w:p w14:paraId="5EAC49F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5.3.2</w:t>
      </w:r>
      <w:r>
        <w:rPr>
          <w:rFonts w:ascii="宋体" w:hAnsi="宋体" w:hint="eastAsia"/>
          <w:szCs w:val="21"/>
        </w:rPr>
        <w:t>检查程序</w:t>
      </w:r>
    </w:p>
    <w:p w14:paraId="129ED8E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 xml:space="preserve"> 24   </w:t>
      </w:r>
      <w:r>
        <w:rPr>
          <w:rFonts w:ascii="宋体" w:hAnsi="宋体" w:hint="eastAsia"/>
          <w:szCs w:val="21"/>
        </w:rPr>
        <w:t>小时书面通知监理人检查，通知中应载明隐蔽检查的内容、时间和地点，并应附有自检记录和必要的检查资料。</w:t>
      </w:r>
    </w:p>
    <w:p w14:paraId="72F32081" w14:textId="77777777" w:rsidR="007876CD" w:rsidRDefault="00797C9F">
      <w:pPr>
        <w:pStyle w:val="5"/>
        <w:spacing w:before="0" w:beforeAutospacing="0" w:after="0" w:afterAutospacing="0" w:line="360" w:lineRule="auto"/>
        <w:ind w:firstLineChars="200" w:firstLine="422"/>
        <w:rPr>
          <w:rFonts w:hint="eastAsia"/>
          <w:sz w:val="21"/>
          <w:szCs w:val="21"/>
        </w:rPr>
      </w:pPr>
      <w:r>
        <w:rPr>
          <w:rFonts w:hint="eastAsia"/>
          <w:sz w:val="21"/>
          <w:szCs w:val="21"/>
        </w:rPr>
        <w:t>5</w:t>
      </w:r>
      <w:bookmarkStart w:id="1566" w:name="_Toc337558762"/>
      <w:r>
        <w:rPr>
          <w:rFonts w:hint="eastAsia"/>
          <w:sz w:val="21"/>
          <w:szCs w:val="21"/>
        </w:rPr>
        <w:t xml:space="preserve">.4 </w:t>
      </w:r>
      <w:r>
        <w:rPr>
          <w:rFonts w:hint="eastAsia"/>
          <w:sz w:val="21"/>
          <w:szCs w:val="21"/>
        </w:rPr>
        <w:t>不合格工程的处理</w:t>
      </w:r>
      <w:bookmarkEnd w:id="1563"/>
      <w:bookmarkEnd w:id="1564"/>
    </w:p>
    <w:bookmarkEnd w:id="1566"/>
    <w:p w14:paraId="7432DCD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5.4.3</w:t>
      </w:r>
      <w:r>
        <w:rPr>
          <w:rFonts w:ascii="宋体" w:hAnsi="宋体" w:hint="eastAsia"/>
          <w:szCs w:val="21"/>
        </w:rPr>
        <w:t>项：</w:t>
      </w:r>
    </w:p>
    <w:p w14:paraId="5E4FE89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5.4.3 </w:t>
      </w:r>
      <w:r>
        <w:rPr>
          <w:rFonts w:ascii="宋体" w:hAnsi="宋体" w:hint="eastAsia"/>
          <w:szCs w:val="21"/>
        </w:rPr>
        <w:t>承包人在收到监理人发出的《不合格分项报告》或监理通知单后，必须在监理人规定时间内按要求完成整改，未能在限定时间内完成整改的，须承担相应违约责任。</w:t>
      </w:r>
    </w:p>
    <w:p w14:paraId="3A9BE99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本条补充</w:t>
      </w:r>
      <w:r>
        <w:rPr>
          <w:rFonts w:ascii="宋体" w:hAnsi="宋体" w:hint="eastAsia"/>
          <w:szCs w:val="21"/>
        </w:rPr>
        <w:t>5.6</w:t>
      </w:r>
      <w:r>
        <w:rPr>
          <w:rFonts w:ascii="宋体" w:hAnsi="宋体" w:hint="eastAsia"/>
          <w:szCs w:val="21"/>
        </w:rPr>
        <w:t>款：</w:t>
      </w:r>
    </w:p>
    <w:p w14:paraId="0A5DFB5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67" w:name="_Toc532377348"/>
      <w:bookmarkEnd w:id="1565"/>
      <w:r>
        <w:rPr>
          <w:rFonts w:hint="eastAsia"/>
          <w:sz w:val="21"/>
          <w:szCs w:val="21"/>
        </w:rPr>
        <w:t xml:space="preserve">5.6 </w:t>
      </w:r>
      <w:r>
        <w:rPr>
          <w:rFonts w:hint="eastAsia"/>
          <w:sz w:val="21"/>
          <w:szCs w:val="21"/>
        </w:rPr>
        <w:t>质量事故的处理</w:t>
      </w:r>
      <w:bookmarkEnd w:id="1567"/>
    </w:p>
    <w:p w14:paraId="527EE64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5.6.1 </w:t>
      </w:r>
      <w:r>
        <w:rPr>
          <w:rFonts w:ascii="宋体" w:hAnsi="宋体" w:hint="eastAsia"/>
          <w:szCs w:val="21"/>
        </w:rPr>
        <w:t>合同履行过程中，发生工程质量事故的调查处理按照国家及重庆市现行规定处理。</w:t>
      </w:r>
    </w:p>
    <w:p w14:paraId="6955372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5.6.2 </w:t>
      </w:r>
      <w:r>
        <w:rPr>
          <w:rFonts w:ascii="宋体" w:hAnsi="宋体" w:hint="eastAsia"/>
          <w:szCs w:val="21"/>
        </w:rPr>
        <w:t>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05322C64"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568" w:name="_Toc351203638"/>
      <w:bookmarkStart w:id="1569" w:name="_Toc532375613"/>
      <w:bookmarkStart w:id="1570" w:name="_Toc532377349"/>
      <w:bookmarkStart w:id="1571" w:name="_Toc297048359"/>
      <w:bookmarkStart w:id="1572" w:name="_Toc296944512"/>
      <w:bookmarkStart w:id="1573" w:name="_Toc292559883"/>
      <w:bookmarkStart w:id="1574" w:name="_Toc351203642"/>
      <w:bookmarkStart w:id="1575" w:name="_Toc297120473"/>
      <w:bookmarkStart w:id="1576" w:name="_Toc296347172"/>
      <w:bookmarkStart w:id="1577" w:name="_Toc296503173"/>
      <w:bookmarkStart w:id="1578" w:name="_Toc267251427"/>
      <w:bookmarkStart w:id="1579" w:name="_Toc296891213"/>
      <w:bookmarkStart w:id="1580" w:name="_Toc292559378"/>
      <w:bookmarkStart w:id="1581" w:name="_Toc296891001"/>
      <w:bookmarkStart w:id="1582" w:name="_Toc296346674"/>
      <w:bookmarkStart w:id="1583" w:name="_Toc267251428"/>
      <w:bookmarkEnd w:id="1543"/>
      <w:bookmarkEnd w:id="1544"/>
      <w:bookmarkEnd w:id="1545"/>
      <w:bookmarkEnd w:id="1546"/>
      <w:bookmarkEnd w:id="1547"/>
      <w:bookmarkEnd w:id="1548"/>
      <w:bookmarkEnd w:id="1549"/>
      <w:bookmarkEnd w:id="1550"/>
      <w:bookmarkEnd w:id="1551"/>
      <w:bookmarkEnd w:id="1552"/>
      <w:bookmarkEnd w:id="1555"/>
      <w:bookmarkEnd w:id="1556"/>
      <w:bookmarkEnd w:id="1557"/>
      <w:bookmarkEnd w:id="1558"/>
      <w:bookmarkEnd w:id="1559"/>
      <w:bookmarkEnd w:id="1560"/>
      <w:bookmarkEnd w:id="1561"/>
      <w:r>
        <w:rPr>
          <w:rFonts w:hint="eastAsia"/>
          <w:kern w:val="2"/>
          <w:sz w:val="21"/>
          <w:szCs w:val="21"/>
        </w:rPr>
        <w:lastRenderedPageBreak/>
        <w:t xml:space="preserve">6. </w:t>
      </w:r>
      <w:r>
        <w:rPr>
          <w:rFonts w:hint="eastAsia"/>
          <w:kern w:val="2"/>
          <w:sz w:val="21"/>
          <w:szCs w:val="21"/>
        </w:rPr>
        <w:t>安全文明施工与环境保护</w:t>
      </w:r>
      <w:bookmarkEnd w:id="1568"/>
      <w:bookmarkEnd w:id="1569"/>
      <w:bookmarkEnd w:id="1570"/>
    </w:p>
    <w:p w14:paraId="70DD9B8B"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84" w:name="_Toc532375614"/>
      <w:bookmarkStart w:id="1585" w:name="_Toc532377350"/>
      <w:r>
        <w:rPr>
          <w:rFonts w:hint="eastAsia"/>
          <w:sz w:val="21"/>
          <w:szCs w:val="21"/>
        </w:rPr>
        <w:t xml:space="preserve">6.1 </w:t>
      </w:r>
      <w:r>
        <w:rPr>
          <w:rFonts w:hint="eastAsia"/>
          <w:sz w:val="21"/>
          <w:szCs w:val="21"/>
        </w:rPr>
        <w:t>安全文明施工</w:t>
      </w:r>
      <w:bookmarkEnd w:id="1584"/>
      <w:bookmarkEnd w:id="1585"/>
    </w:p>
    <w:p w14:paraId="00A50B9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56B9C56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2FD76A7F"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 xml:space="preserve">6.1.1 </w:t>
      </w:r>
      <w:r>
        <w:rPr>
          <w:rFonts w:ascii="宋体" w:hAnsi="宋体" w:hint="eastAsia"/>
          <w:szCs w:val="21"/>
        </w:rPr>
        <w:t>项目安全生产的达标目标及相应事项的约定：</w:t>
      </w:r>
      <w:r>
        <w:rPr>
          <w:rFonts w:ascii="宋体" w:hAnsi="宋体" w:hint="eastAsia"/>
          <w:szCs w:val="21"/>
          <w:u w:val="single"/>
        </w:rPr>
        <w:t>达到《建筑施工安全检查标准》（</w:t>
      </w:r>
      <w:r>
        <w:rPr>
          <w:rFonts w:ascii="宋体" w:hAnsi="宋体" w:hint="eastAsia"/>
          <w:szCs w:val="21"/>
          <w:u w:val="single"/>
        </w:rPr>
        <w:t>JGJ59-2011</w:t>
      </w:r>
      <w:r>
        <w:rPr>
          <w:rFonts w:ascii="宋体" w:hAnsi="宋体" w:hint="eastAsia"/>
          <w:szCs w:val="21"/>
          <w:u w:val="single"/>
        </w:rPr>
        <w:t>）的要求</w:t>
      </w:r>
      <w:r>
        <w:rPr>
          <w:rFonts w:ascii="宋体" w:hAnsi="宋体" w:hint="eastAsia"/>
          <w:szCs w:val="21"/>
        </w:rPr>
        <w:t>。</w:t>
      </w:r>
    </w:p>
    <w:p w14:paraId="761D5A2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）按现行安全文明施工费计取及使用管理的政策文件规定及发包人制订的安全管理制度执行</w:t>
      </w:r>
      <w:r>
        <w:rPr>
          <w:rFonts w:ascii="宋体" w:hAnsi="宋体" w:hint="eastAsia"/>
          <w:szCs w:val="21"/>
        </w:rPr>
        <w:t>。</w:t>
      </w:r>
    </w:p>
    <w:p w14:paraId="5F18B06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）承包人的原因造成事故，由此产生的法律责任和事故责任及费用由承包人全部承担</w:t>
      </w:r>
      <w:r>
        <w:rPr>
          <w:rFonts w:ascii="宋体" w:hAnsi="宋体" w:hint="eastAsia"/>
          <w:szCs w:val="21"/>
        </w:rPr>
        <w:t>。</w:t>
      </w:r>
    </w:p>
    <w:p w14:paraId="51356E8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）承包人向发包人做出安全承诺，并签订《安全生产目标责任书》和《安全承诺书》</w:t>
      </w:r>
      <w:r>
        <w:rPr>
          <w:rFonts w:ascii="宋体" w:hAnsi="宋体" w:hint="eastAsia"/>
          <w:szCs w:val="21"/>
        </w:rPr>
        <w:t>。</w:t>
      </w:r>
    </w:p>
    <w:p w14:paraId="09DF54C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）承包人在施工过程中，必须严格执行安全生产法的相关规定，制定切实可靠的安全技术措施</w:t>
      </w:r>
      <w:r>
        <w:rPr>
          <w:rFonts w:ascii="宋体" w:hAnsi="宋体" w:hint="eastAsia"/>
          <w:szCs w:val="21"/>
        </w:rPr>
        <w:t>。</w:t>
      </w:r>
    </w:p>
    <w:p w14:paraId="57C4B85A"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）接受发包人安全监督和管理，在施工中违反安全管理规定和操作规程、违章作业的，承担违约责任</w:t>
      </w:r>
      <w:r>
        <w:rPr>
          <w:rFonts w:ascii="宋体" w:hAnsi="宋体" w:hint="eastAsia"/>
          <w:szCs w:val="21"/>
        </w:rPr>
        <w:t>。</w:t>
      </w:r>
    </w:p>
    <w:p w14:paraId="30E12EE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6.1.4 </w:t>
      </w:r>
      <w:r>
        <w:rPr>
          <w:rFonts w:ascii="宋体" w:hAnsi="宋体" w:hint="eastAsia"/>
          <w:szCs w:val="21"/>
        </w:rPr>
        <w:t>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14:paraId="49D16ECB"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14:paraId="02944CE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6.1.5 </w:t>
      </w:r>
      <w:r>
        <w:rPr>
          <w:rFonts w:ascii="宋体" w:hAnsi="宋体" w:hint="eastAsia"/>
          <w:szCs w:val="21"/>
        </w:rPr>
        <w:t>文明施工</w:t>
      </w:r>
    </w:p>
    <w:p w14:paraId="0E56BD4B"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w:t>
      </w:r>
      <w:proofErr w:type="gramStart"/>
      <w:r>
        <w:rPr>
          <w:rFonts w:ascii="宋体" w:hAnsi="宋体" w:hint="eastAsia"/>
          <w:szCs w:val="21"/>
          <w:u w:val="single"/>
        </w:rPr>
        <w:t>渝建发</w:t>
      </w:r>
      <w:proofErr w:type="gramEnd"/>
      <w:r>
        <w:rPr>
          <w:rFonts w:ascii="宋体" w:hAnsi="宋体" w:hint="eastAsia"/>
          <w:szCs w:val="21"/>
          <w:u w:val="single"/>
        </w:rPr>
        <w:t>〔</w:t>
      </w:r>
      <w:r>
        <w:rPr>
          <w:rFonts w:ascii="宋体" w:hAnsi="宋体" w:hint="eastAsia"/>
          <w:szCs w:val="21"/>
          <w:u w:val="single"/>
        </w:rPr>
        <w:t>2009</w:t>
      </w:r>
      <w:r>
        <w:rPr>
          <w:rFonts w:ascii="宋体" w:hAnsi="宋体" w:hint="eastAsia"/>
          <w:szCs w:val="21"/>
          <w:u w:val="single"/>
        </w:rPr>
        <w:t>〕</w:t>
      </w:r>
      <w:r>
        <w:rPr>
          <w:rFonts w:ascii="宋体" w:hAnsi="宋体" w:hint="eastAsia"/>
          <w:szCs w:val="21"/>
          <w:u w:val="single"/>
        </w:rPr>
        <w:t>13</w:t>
      </w:r>
      <w:r>
        <w:rPr>
          <w:rFonts w:ascii="宋体" w:hAnsi="宋体" w:hint="eastAsia"/>
          <w:szCs w:val="21"/>
          <w:u w:val="single"/>
        </w:rPr>
        <w:t>号）、《重庆市建设委员会关于印发</w:t>
      </w:r>
      <w:r>
        <w:rPr>
          <w:rFonts w:ascii="宋体" w:hAnsi="宋体" w:hint="eastAsia"/>
          <w:szCs w:val="21"/>
          <w:u w:val="single"/>
        </w:rPr>
        <w:t>&lt;</w:t>
      </w:r>
      <w:r>
        <w:rPr>
          <w:rFonts w:ascii="宋体" w:hAnsi="宋体" w:hint="eastAsia"/>
          <w:szCs w:val="21"/>
          <w:u w:val="single"/>
        </w:rPr>
        <w:t>重庆市房屋建筑和市政基础设施工程现场文明施工标准</w:t>
      </w:r>
      <w:r>
        <w:rPr>
          <w:rFonts w:ascii="宋体" w:hAnsi="宋体" w:hint="eastAsia"/>
          <w:szCs w:val="21"/>
          <w:u w:val="single"/>
        </w:rPr>
        <w:t>&gt;</w:t>
      </w:r>
      <w:r>
        <w:rPr>
          <w:rFonts w:ascii="宋体" w:hAnsi="宋体" w:hint="eastAsia"/>
          <w:szCs w:val="21"/>
          <w:u w:val="single"/>
        </w:rPr>
        <w:t>的通知》（</w:t>
      </w:r>
      <w:proofErr w:type="gramStart"/>
      <w:r>
        <w:rPr>
          <w:rFonts w:ascii="宋体" w:hAnsi="宋体" w:hint="eastAsia"/>
          <w:szCs w:val="21"/>
          <w:u w:val="single"/>
        </w:rPr>
        <w:t>渝建发</w:t>
      </w:r>
      <w:proofErr w:type="gramEnd"/>
      <w:r>
        <w:rPr>
          <w:rFonts w:ascii="宋体" w:hAnsi="宋体" w:hint="eastAsia"/>
          <w:szCs w:val="21"/>
          <w:u w:val="single"/>
        </w:rPr>
        <w:t>〔</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169</w:t>
      </w:r>
      <w:r>
        <w:rPr>
          <w:rFonts w:ascii="宋体" w:hAnsi="宋体" w:hint="eastAsia"/>
          <w:szCs w:val="21"/>
          <w:u w:val="single"/>
        </w:rPr>
        <w:t>号）等相关规定履行好施工扬尘控制、文明施工等责任</w:t>
      </w:r>
      <w:r>
        <w:rPr>
          <w:rFonts w:ascii="宋体" w:hAnsi="宋体" w:hint="eastAsia"/>
          <w:szCs w:val="21"/>
        </w:rPr>
        <w:t>。</w:t>
      </w:r>
    </w:p>
    <w:p w14:paraId="30A8A065"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承包人应按规定设置施工现场围挡，承包人采用的围挡主体形式应从重庆市城乡建委发布的标准图集（</w:t>
      </w:r>
      <w:r>
        <w:rPr>
          <w:rFonts w:ascii="宋体" w:hAnsi="宋体" w:hint="eastAsia"/>
          <w:szCs w:val="21"/>
          <w:u w:val="single"/>
        </w:rPr>
        <w:t>DJBT-062</w:t>
      </w:r>
      <w:r>
        <w:rPr>
          <w:rFonts w:ascii="宋体" w:hAnsi="宋体" w:hint="eastAsia"/>
          <w:szCs w:val="21"/>
          <w:u w:val="single"/>
        </w:rPr>
        <w:t>、</w:t>
      </w:r>
      <w:r>
        <w:rPr>
          <w:rFonts w:ascii="宋体" w:hAnsi="宋体" w:hint="eastAsia"/>
          <w:szCs w:val="21"/>
          <w:u w:val="single"/>
        </w:rPr>
        <w:t>DJBT-063</w:t>
      </w:r>
      <w:r>
        <w:rPr>
          <w:rFonts w:ascii="宋体" w:hAnsi="宋体" w:hint="eastAsia"/>
          <w:szCs w:val="21"/>
          <w:u w:val="single"/>
        </w:rPr>
        <w:t>）中选用，做好施工围挡，围挡应整齐美观，承包人按相关要求做好日常维护和保洁，围挡高度满足规范要求，相关费用已包含在签约合同价中</w:t>
      </w:r>
      <w:r>
        <w:rPr>
          <w:rFonts w:ascii="宋体" w:hAnsi="宋体" w:hint="eastAsia"/>
          <w:szCs w:val="21"/>
        </w:rPr>
        <w:t>。</w:t>
      </w:r>
    </w:p>
    <w:p w14:paraId="501E0B5F"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 xml:space="preserve">6.1.6 </w:t>
      </w:r>
      <w:r>
        <w:rPr>
          <w:rFonts w:ascii="宋体" w:hAnsi="宋体" w:hint="eastAsia"/>
          <w:szCs w:val="21"/>
        </w:rPr>
        <w:t>关于安全文明施工费支付比例和支付期限的约定：按照行业主管部门相关规定</w:t>
      </w:r>
      <w:r>
        <w:rPr>
          <w:rFonts w:ascii="宋体" w:hAnsi="宋体" w:hint="eastAsia"/>
          <w:szCs w:val="21"/>
          <w:u w:val="single"/>
        </w:rPr>
        <w:t xml:space="preserve"> </w:t>
      </w:r>
      <w:r>
        <w:rPr>
          <w:rFonts w:ascii="宋体" w:hint="eastAsia"/>
          <w:szCs w:val="21"/>
          <w:u w:val="single"/>
        </w:rPr>
        <w:t>按工程款支付相关规定</w:t>
      </w:r>
      <w:r>
        <w:rPr>
          <w:rFonts w:ascii="宋体" w:hAnsi="宋体" w:hint="eastAsia"/>
          <w:szCs w:val="21"/>
          <w:u w:val="single"/>
        </w:rPr>
        <w:t xml:space="preserve">        </w:t>
      </w:r>
      <w:r>
        <w:rPr>
          <w:rFonts w:ascii="宋体" w:hAnsi="宋体" w:hint="eastAsia"/>
          <w:szCs w:val="21"/>
        </w:rPr>
        <w:t>执行。</w:t>
      </w:r>
    </w:p>
    <w:p w14:paraId="2BA71CB2"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安全文明施工费的要求与内容、提取支付方法以及违反约定造成损失的赔偿等条款，按</w:t>
      </w:r>
      <w:r>
        <w:rPr>
          <w:rFonts w:ascii="宋体" w:hAnsi="宋体" w:hint="eastAsia"/>
          <w:szCs w:val="21"/>
          <w:u w:val="single"/>
        </w:rPr>
        <w:lastRenderedPageBreak/>
        <w:t>照现行规范要求执行，做到专款专用</w:t>
      </w:r>
      <w:r>
        <w:rPr>
          <w:rFonts w:ascii="宋体" w:hAnsi="宋体" w:hint="eastAsia"/>
          <w:szCs w:val="21"/>
        </w:rPr>
        <w:t>。</w:t>
      </w:r>
    </w:p>
    <w:p w14:paraId="4504A2B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86" w:name="_Toc532375615"/>
      <w:bookmarkStart w:id="1587" w:name="_Toc532377351"/>
      <w:r>
        <w:rPr>
          <w:rFonts w:hint="eastAsia"/>
          <w:sz w:val="21"/>
          <w:szCs w:val="21"/>
        </w:rPr>
        <w:t xml:space="preserve">6.3 </w:t>
      </w:r>
      <w:r>
        <w:rPr>
          <w:rFonts w:hint="eastAsia"/>
          <w:sz w:val="21"/>
          <w:szCs w:val="21"/>
        </w:rPr>
        <w:t>环境保护</w:t>
      </w:r>
      <w:bookmarkEnd w:id="1586"/>
      <w:bookmarkEnd w:id="1587"/>
    </w:p>
    <w:p w14:paraId="5DE24BD2"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本款补充</w:t>
      </w:r>
      <w:r>
        <w:rPr>
          <w:rFonts w:ascii="宋体" w:hAnsi="宋体" w:hint="eastAsia"/>
          <w:szCs w:val="21"/>
        </w:rPr>
        <w:t>6.3.1</w:t>
      </w:r>
      <w:r>
        <w:rPr>
          <w:rFonts w:ascii="宋体" w:hAnsi="宋体" w:hint="eastAsia"/>
          <w:szCs w:val="21"/>
        </w:rPr>
        <w:t>～</w:t>
      </w:r>
      <w:r>
        <w:rPr>
          <w:rFonts w:ascii="宋体" w:hAnsi="宋体" w:hint="eastAsia"/>
          <w:szCs w:val="21"/>
        </w:rPr>
        <w:t>6.3.8</w:t>
      </w:r>
      <w:r>
        <w:rPr>
          <w:rFonts w:ascii="宋体" w:hAnsi="宋体" w:hint="eastAsia"/>
          <w:szCs w:val="21"/>
        </w:rPr>
        <w:t>项：</w:t>
      </w:r>
    </w:p>
    <w:p w14:paraId="4D83AA3B"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6.3.1 </w:t>
      </w:r>
      <w:r>
        <w:rPr>
          <w:rFonts w:ascii="宋体" w:hAnsi="宋体" w:hint="eastAsia"/>
          <w:szCs w:val="21"/>
        </w:rPr>
        <w:t>承包人应严格按照项目环境影响评价文件批准书结合发包人报送的环境影响报告书的要求进行环境保护的相关工作。如行政主管部门有新标准，则按最新标准执行，执行新标准增加的费用由发包人承担。</w:t>
      </w:r>
    </w:p>
    <w:p w14:paraId="4F266556"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6.3.2 </w:t>
      </w:r>
      <w:r>
        <w:rPr>
          <w:rFonts w:ascii="宋体" w:hAnsi="宋体" w:hint="eastAsia"/>
          <w:szCs w:val="21"/>
        </w:rPr>
        <w:t>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0F0A6E29"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6.3.3 </w:t>
      </w:r>
      <w:r>
        <w:rPr>
          <w:rFonts w:ascii="宋体" w:hAnsi="宋体" w:hint="eastAsia"/>
          <w:szCs w:val="21"/>
        </w:rPr>
        <w:t>承包人应加强生态环境保护工作。施工期间，采取边坡防护，</w:t>
      </w:r>
      <w:proofErr w:type="gramStart"/>
      <w:r>
        <w:rPr>
          <w:rFonts w:ascii="宋体" w:hAnsi="宋体" w:hint="eastAsia"/>
          <w:szCs w:val="21"/>
        </w:rPr>
        <w:t>挡渣坝</w:t>
      </w:r>
      <w:proofErr w:type="gramEnd"/>
      <w:r>
        <w:rPr>
          <w:rFonts w:ascii="宋体" w:hAnsi="宋体" w:hint="eastAsia"/>
          <w:szCs w:val="21"/>
        </w:rPr>
        <w:t>、排水沟、沉淀池、表土剥离和绿化恢复等水土保持措施减少水土流失量，绿化恢复宜采用适于当地生长的植物。</w:t>
      </w:r>
    </w:p>
    <w:p w14:paraId="1E30CD2C"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6.3.4 </w:t>
      </w:r>
      <w:r>
        <w:rPr>
          <w:rFonts w:ascii="宋体" w:hAnsi="宋体" w:hint="eastAsia"/>
          <w:szCs w:val="21"/>
        </w:rPr>
        <w:t>承包人应认真落实水污染防治措施。施工期间，加强机械设备维护，减少跑冒滴漏等现象；做好含油废水处理措施；施工场地生活污水经生化处理后达到《污水综合排放标准》（</w:t>
      </w:r>
      <w:r>
        <w:rPr>
          <w:rFonts w:ascii="宋体" w:hAnsi="宋体" w:hint="eastAsia"/>
          <w:szCs w:val="21"/>
        </w:rPr>
        <w:t>GB8978-1996</w:t>
      </w:r>
      <w:r>
        <w:rPr>
          <w:rFonts w:ascii="宋体" w:hAnsi="宋体" w:hint="eastAsia"/>
          <w:szCs w:val="21"/>
        </w:rPr>
        <w:t>）一级标准后排放。</w:t>
      </w:r>
    </w:p>
    <w:p w14:paraId="513BE641"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6.3.5 </w:t>
      </w:r>
      <w:r>
        <w:rPr>
          <w:rFonts w:ascii="宋体" w:hAnsi="宋体" w:hint="eastAsia"/>
          <w:szCs w:val="21"/>
        </w:rPr>
        <w:t>承包人应重视大气污染物污染防治措施。施工期间，严格执行市政府“蓝天行动”方案等有关规定，通过洒水防尘，严格控制施工场地扬尘和运输扬尘污染。</w:t>
      </w:r>
    </w:p>
    <w:p w14:paraId="01FD1A38"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6.3.6 </w:t>
      </w:r>
      <w:r>
        <w:rPr>
          <w:rFonts w:ascii="宋体" w:hAnsi="宋体" w:hint="eastAsia"/>
          <w:szCs w:val="21"/>
        </w:rPr>
        <w:t>承包人应落实固体废物污染防治措施。施工期间，项目产生的</w:t>
      </w:r>
      <w:proofErr w:type="gramStart"/>
      <w:r>
        <w:rPr>
          <w:rFonts w:ascii="宋体" w:hAnsi="宋体" w:hint="eastAsia"/>
          <w:szCs w:val="21"/>
        </w:rPr>
        <w:t>弃方不可</w:t>
      </w:r>
      <w:proofErr w:type="gramEnd"/>
      <w:r>
        <w:rPr>
          <w:rFonts w:ascii="宋体" w:hAnsi="宋体" w:hint="eastAsia"/>
          <w:szCs w:val="21"/>
        </w:rPr>
        <w:t>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14:paraId="65E37836"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6.3.7 </w:t>
      </w:r>
      <w:r>
        <w:rPr>
          <w:rFonts w:ascii="宋体" w:hAnsi="宋体" w:hint="eastAsia"/>
          <w:szCs w:val="21"/>
        </w:rPr>
        <w:t>承包人应认真落实噪声污染防治措施。施工期间，优选低噪声设备，合理安排施工时间，严格控制夜间施工，昼、</w:t>
      </w:r>
      <w:proofErr w:type="gramStart"/>
      <w:r>
        <w:rPr>
          <w:rFonts w:ascii="宋体" w:hAnsi="宋体" w:hint="eastAsia"/>
          <w:szCs w:val="21"/>
        </w:rPr>
        <w:t>夜施工</w:t>
      </w:r>
      <w:proofErr w:type="gramEnd"/>
      <w:r>
        <w:rPr>
          <w:rFonts w:ascii="宋体" w:hAnsi="宋体" w:hint="eastAsia"/>
          <w:szCs w:val="21"/>
        </w:rPr>
        <w:t>场界需满足《建筑施工场界环境噪声排放标准》（</w:t>
      </w:r>
      <w:r>
        <w:rPr>
          <w:rFonts w:ascii="宋体" w:hAnsi="宋体" w:hint="eastAsia"/>
          <w:szCs w:val="21"/>
        </w:rPr>
        <w:t>GB12523-2011</w:t>
      </w:r>
      <w:r>
        <w:rPr>
          <w:rFonts w:ascii="宋体" w:hAnsi="宋体" w:hint="eastAsia"/>
          <w:szCs w:val="21"/>
        </w:rPr>
        <w:t>）。</w:t>
      </w:r>
    </w:p>
    <w:p w14:paraId="62878D5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6.3.8 </w:t>
      </w:r>
      <w:r>
        <w:rPr>
          <w:rFonts w:ascii="宋体" w:hAnsi="宋体" w:hint="eastAsia"/>
          <w:szCs w:val="21"/>
        </w:rPr>
        <w:t>承包人自行负责办理有关施工场地交通、环卫和施工噪音管理等手续，并应按要求结合自身实际和重庆市相关规定，考虑不低于以上标准的此类工作。</w:t>
      </w:r>
    </w:p>
    <w:p w14:paraId="0546AF7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6.3.9 </w:t>
      </w:r>
      <w:r>
        <w:rPr>
          <w:rFonts w:ascii="宋体" w:hAnsi="宋体" w:hint="eastAsia"/>
          <w:szCs w:val="21"/>
          <w:u w:val="single"/>
        </w:rPr>
        <w:t xml:space="preserve">    /    </w:t>
      </w:r>
      <w:r>
        <w:rPr>
          <w:rFonts w:ascii="宋体" w:hAnsi="宋体" w:hint="eastAsia"/>
          <w:szCs w:val="21"/>
        </w:rPr>
        <w:t>。</w:t>
      </w:r>
    </w:p>
    <w:p w14:paraId="03C5D55A"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588" w:name="_Toc532375616"/>
      <w:bookmarkStart w:id="1589" w:name="_Toc532377352"/>
      <w:bookmarkStart w:id="1590" w:name="_Toc351203639"/>
      <w:r>
        <w:rPr>
          <w:rFonts w:hint="eastAsia"/>
          <w:kern w:val="2"/>
          <w:sz w:val="21"/>
          <w:szCs w:val="21"/>
        </w:rPr>
        <w:t xml:space="preserve">7. </w:t>
      </w:r>
      <w:r>
        <w:rPr>
          <w:rFonts w:hint="eastAsia"/>
          <w:kern w:val="2"/>
          <w:sz w:val="21"/>
          <w:szCs w:val="21"/>
        </w:rPr>
        <w:t>工期和进度</w:t>
      </w:r>
      <w:bookmarkEnd w:id="1588"/>
      <w:bookmarkEnd w:id="1589"/>
      <w:bookmarkEnd w:id="1590"/>
    </w:p>
    <w:p w14:paraId="579699D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91" w:name="_Toc532375617"/>
      <w:bookmarkStart w:id="1592" w:name="_Toc532377353"/>
      <w:r>
        <w:rPr>
          <w:rFonts w:hint="eastAsia"/>
          <w:sz w:val="21"/>
          <w:szCs w:val="21"/>
        </w:rPr>
        <w:t xml:space="preserve">7.1 </w:t>
      </w:r>
      <w:r>
        <w:rPr>
          <w:rFonts w:hint="eastAsia"/>
          <w:sz w:val="21"/>
          <w:szCs w:val="21"/>
        </w:rPr>
        <w:t>施工组织设计</w:t>
      </w:r>
      <w:bookmarkEnd w:id="1591"/>
      <w:bookmarkEnd w:id="1592"/>
    </w:p>
    <w:p w14:paraId="479987A7"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rPr>
        <w:t xml:space="preserve">7.1.1 </w:t>
      </w:r>
      <w:r>
        <w:rPr>
          <w:rFonts w:ascii="宋体" w:hAnsi="宋体" w:hint="eastAsia"/>
          <w:szCs w:val="21"/>
        </w:rPr>
        <w:t>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w:t>
      </w:r>
      <w:r>
        <w:rPr>
          <w:rFonts w:ascii="宋体" w:hAnsi="宋体" w:hint="eastAsia"/>
          <w:szCs w:val="21"/>
          <w:u w:val="single"/>
        </w:rPr>
        <w:lastRenderedPageBreak/>
        <w:t>减少噪音、降低环境污染、地下管线及其他地上地下设施的保护加固措施等按发包人要求提供</w:t>
      </w:r>
      <w:r>
        <w:rPr>
          <w:rFonts w:ascii="宋体" w:hAnsi="宋体" w:hint="eastAsia"/>
          <w:szCs w:val="21"/>
        </w:rPr>
        <w:t>。</w:t>
      </w:r>
    </w:p>
    <w:p w14:paraId="67F5FFBC"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 xml:space="preserve">7.1.2 </w:t>
      </w:r>
      <w:r>
        <w:rPr>
          <w:rFonts w:ascii="宋体" w:hAnsi="宋体" w:hint="eastAsia"/>
          <w:szCs w:val="21"/>
        </w:rPr>
        <w:t>施工组织设计的提交和修改</w:t>
      </w:r>
    </w:p>
    <w:p w14:paraId="6360C8FB"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承包人提交详细施工组织设计的期限的约定：</w:t>
      </w:r>
      <w:r>
        <w:rPr>
          <w:rFonts w:ascii="宋体" w:hAnsi="宋体" w:hint="eastAsia"/>
          <w:szCs w:val="21"/>
          <w:u w:val="single"/>
        </w:rPr>
        <w:t>合同签订后</w:t>
      </w:r>
      <w:r>
        <w:rPr>
          <w:rFonts w:ascii="宋体" w:hAnsi="宋体" w:hint="eastAsia"/>
          <w:szCs w:val="21"/>
          <w:u w:val="single"/>
        </w:rPr>
        <w:t xml:space="preserve"> 14 </w:t>
      </w:r>
      <w:r>
        <w:rPr>
          <w:rFonts w:ascii="宋体" w:hAnsi="宋体" w:hint="eastAsia"/>
          <w:szCs w:val="21"/>
          <w:u w:val="single"/>
        </w:rPr>
        <w:t>天内，但最迟不得晚于开工通知载明的开工日期前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14:paraId="130B1E6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w:t>
      </w:r>
      <w:r>
        <w:rPr>
          <w:rFonts w:ascii="宋体" w:hAnsi="宋体" w:hint="eastAsia"/>
          <w:szCs w:val="21"/>
          <w:u w:val="single"/>
        </w:rPr>
        <w:t xml:space="preserve"> 7 </w:t>
      </w:r>
      <w:r>
        <w:rPr>
          <w:rFonts w:ascii="宋体" w:hAnsi="宋体" w:hint="eastAsia"/>
          <w:szCs w:val="21"/>
          <w:u w:val="single"/>
        </w:rPr>
        <w:t>天内</w:t>
      </w:r>
      <w:r>
        <w:rPr>
          <w:rFonts w:ascii="宋体" w:hAnsi="宋体" w:hint="eastAsia"/>
          <w:szCs w:val="21"/>
        </w:rPr>
        <w:t>。</w:t>
      </w:r>
    </w:p>
    <w:p w14:paraId="2C9AFBE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93" w:name="_Toc532377354"/>
      <w:bookmarkStart w:id="1594" w:name="_Toc532375618"/>
      <w:r>
        <w:rPr>
          <w:rFonts w:hint="eastAsia"/>
          <w:sz w:val="21"/>
          <w:szCs w:val="21"/>
        </w:rPr>
        <w:t xml:space="preserve">7.2 </w:t>
      </w:r>
      <w:r>
        <w:rPr>
          <w:rFonts w:hint="eastAsia"/>
          <w:sz w:val="21"/>
          <w:szCs w:val="21"/>
        </w:rPr>
        <w:t>施工进度计划</w:t>
      </w:r>
      <w:bookmarkEnd w:id="1593"/>
      <w:bookmarkEnd w:id="1594"/>
    </w:p>
    <w:p w14:paraId="50BE077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7.2.2 </w:t>
      </w:r>
      <w:r>
        <w:rPr>
          <w:rFonts w:ascii="宋体" w:hAnsi="宋体" w:hint="eastAsia"/>
          <w:szCs w:val="21"/>
        </w:rPr>
        <w:t>施工进度计划的修订</w:t>
      </w:r>
    </w:p>
    <w:p w14:paraId="2531051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w:t>
      </w:r>
      <w:r>
        <w:rPr>
          <w:rFonts w:ascii="宋体" w:hAnsi="宋体" w:hint="eastAsia"/>
          <w:szCs w:val="21"/>
          <w:u w:val="single"/>
        </w:rPr>
        <w:t xml:space="preserve"> 7 </w:t>
      </w:r>
      <w:r>
        <w:rPr>
          <w:rFonts w:ascii="宋体" w:hAnsi="宋体" w:hint="eastAsia"/>
          <w:szCs w:val="21"/>
          <w:u w:val="single"/>
        </w:rPr>
        <w:t>天内</w:t>
      </w:r>
      <w:r>
        <w:rPr>
          <w:rFonts w:ascii="宋体" w:hAnsi="宋体" w:hint="eastAsia"/>
          <w:szCs w:val="21"/>
        </w:rPr>
        <w:t>。</w:t>
      </w:r>
    </w:p>
    <w:p w14:paraId="649D51A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595" w:name="_Toc532377355"/>
      <w:bookmarkStart w:id="1596" w:name="_Toc532375619"/>
      <w:bookmarkStart w:id="1597" w:name="_Toc312677479"/>
      <w:bookmarkStart w:id="1598" w:name="_Toc312678005"/>
      <w:bookmarkStart w:id="1599" w:name="_Toc300934966"/>
      <w:bookmarkStart w:id="1600" w:name="_Toc303539123"/>
      <w:bookmarkStart w:id="1601" w:name="_Toc297123514"/>
      <w:bookmarkStart w:id="1602" w:name="_Toc304295541"/>
      <w:bookmarkStart w:id="1603" w:name="_Toc297216173"/>
      <w:r>
        <w:rPr>
          <w:rFonts w:hint="eastAsia"/>
          <w:sz w:val="21"/>
          <w:szCs w:val="21"/>
        </w:rPr>
        <w:t xml:space="preserve">7.3 </w:t>
      </w:r>
      <w:r>
        <w:rPr>
          <w:rFonts w:hint="eastAsia"/>
          <w:sz w:val="21"/>
          <w:szCs w:val="21"/>
        </w:rPr>
        <w:t>开工</w:t>
      </w:r>
      <w:bookmarkEnd w:id="1595"/>
      <w:bookmarkEnd w:id="1596"/>
    </w:p>
    <w:p w14:paraId="0251FE5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7.3.1 </w:t>
      </w:r>
      <w:r>
        <w:rPr>
          <w:rFonts w:ascii="宋体" w:hAnsi="宋体" w:hint="eastAsia"/>
          <w:szCs w:val="21"/>
        </w:rPr>
        <w:t>开工准备</w:t>
      </w:r>
    </w:p>
    <w:p w14:paraId="1E95EE9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关于承包人提交工程开工</w:t>
      </w:r>
      <w:proofErr w:type="gramStart"/>
      <w:r>
        <w:rPr>
          <w:rFonts w:ascii="宋体" w:hAnsi="宋体" w:hint="eastAsia"/>
          <w:szCs w:val="21"/>
        </w:rPr>
        <w:t>报审表</w:t>
      </w:r>
      <w:proofErr w:type="gramEnd"/>
      <w:r>
        <w:rPr>
          <w:rFonts w:ascii="宋体" w:hAnsi="宋体" w:hint="eastAsia"/>
          <w:szCs w:val="21"/>
        </w:rPr>
        <w:t>的期限：</w:t>
      </w:r>
      <w:r>
        <w:rPr>
          <w:rFonts w:ascii="宋体" w:hAnsi="宋体" w:hint="eastAsia"/>
          <w:szCs w:val="21"/>
          <w:u w:val="single"/>
        </w:rPr>
        <w:t>不晚于开工前</w:t>
      </w:r>
      <w:r>
        <w:rPr>
          <w:rFonts w:ascii="宋体" w:hAnsi="宋体" w:hint="eastAsia"/>
          <w:szCs w:val="21"/>
          <w:u w:val="single"/>
        </w:rPr>
        <w:t xml:space="preserve"> 2 </w:t>
      </w:r>
      <w:r>
        <w:rPr>
          <w:rFonts w:ascii="宋体" w:hAnsi="宋体" w:hint="eastAsia"/>
          <w:szCs w:val="21"/>
          <w:u w:val="single"/>
        </w:rPr>
        <w:t>天</w:t>
      </w:r>
      <w:r>
        <w:rPr>
          <w:rFonts w:ascii="宋体" w:hAnsi="宋体" w:hint="eastAsia"/>
          <w:szCs w:val="21"/>
        </w:rPr>
        <w:t>。</w:t>
      </w:r>
    </w:p>
    <w:p w14:paraId="78EF2B8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关于发包人应完成的其他开工准备工作及期限：</w:t>
      </w:r>
      <w:r>
        <w:rPr>
          <w:rFonts w:ascii="宋体" w:hAnsi="宋体" w:hint="eastAsia"/>
          <w:szCs w:val="21"/>
          <w:u w:val="single"/>
        </w:rPr>
        <w:t>不晚于开工前</w:t>
      </w:r>
      <w:r>
        <w:rPr>
          <w:rFonts w:ascii="宋体" w:hAnsi="宋体" w:hint="eastAsia"/>
          <w:szCs w:val="21"/>
          <w:u w:val="single"/>
        </w:rPr>
        <w:t xml:space="preserve"> 2 </w:t>
      </w:r>
      <w:r>
        <w:rPr>
          <w:rFonts w:ascii="宋体" w:hAnsi="宋体" w:hint="eastAsia"/>
          <w:szCs w:val="21"/>
          <w:u w:val="single"/>
        </w:rPr>
        <w:t>天</w:t>
      </w:r>
      <w:r>
        <w:rPr>
          <w:rFonts w:ascii="宋体" w:hAnsi="宋体" w:hint="eastAsia"/>
          <w:szCs w:val="21"/>
        </w:rPr>
        <w:t>。</w:t>
      </w:r>
    </w:p>
    <w:p w14:paraId="0A653FD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关于承包人应完成的其他开工准备工作及期限：</w:t>
      </w:r>
      <w:r>
        <w:rPr>
          <w:rFonts w:ascii="宋体" w:hAnsi="宋体" w:hint="eastAsia"/>
          <w:szCs w:val="21"/>
          <w:u w:val="single"/>
        </w:rPr>
        <w:t>不晚于开工前</w:t>
      </w:r>
      <w:r>
        <w:rPr>
          <w:rFonts w:ascii="宋体" w:hAnsi="宋体" w:hint="eastAsia"/>
          <w:szCs w:val="21"/>
          <w:u w:val="single"/>
        </w:rPr>
        <w:t xml:space="preserve"> 2 </w:t>
      </w:r>
      <w:r>
        <w:rPr>
          <w:rFonts w:ascii="宋体" w:hAnsi="宋体" w:hint="eastAsia"/>
          <w:szCs w:val="21"/>
          <w:u w:val="single"/>
        </w:rPr>
        <w:t>天</w:t>
      </w:r>
      <w:r>
        <w:rPr>
          <w:rFonts w:ascii="宋体" w:hAnsi="宋体" w:hint="eastAsia"/>
          <w:szCs w:val="21"/>
        </w:rPr>
        <w:t>。</w:t>
      </w:r>
    </w:p>
    <w:p w14:paraId="694E1F3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7.3.2</w:t>
      </w:r>
      <w:r>
        <w:rPr>
          <w:rFonts w:ascii="宋体" w:hAnsi="宋体" w:hint="eastAsia"/>
          <w:szCs w:val="21"/>
        </w:rPr>
        <w:t>开工通知</w:t>
      </w:r>
    </w:p>
    <w:p w14:paraId="7511AA6C" w14:textId="77777777" w:rsidR="007876CD" w:rsidRDefault="007876CD">
      <w:pPr>
        <w:spacing w:line="360" w:lineRule="auto"/>
        <w:ind w:firstLineChars="200" w:firstLine="420"/>
        <w:jc w:val="left"/>
        <w:rPr>
          <w:rFonts w:ascii="宋体" w:hAnsi="宋体" w:hint="eastAsia"/>
          <w:szCs w:val="21"/>
        </w:rPr>
      </w:pPr>
    </w:p>
    <w:p w14:paraId="41C3D8B6"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04" w:name="_Toc532377356"/>
      <w:bookmarkStart w:id="1605" w:name="_Toc532375620"/>
      <w:bookmarkEnd w:id="1597"/>
      <w:bookmarkEnd w:id="1598"/>
      <w:bookmarkEnd w:id="1599"/>
      <w:bookmarkEnd w:id="1600"/>
      <w:bookmarkEnd w:id="1601"/>
      <w:bookmarkEnd w:id="1602"/>
      <w:bookmarkEnd w:id="1603"/>
      <w:r>
        <w:rPr>
          <w:rFonts w:hint="eastAsia"/>
          <w:sz w:val="21"/>
          <w:szCs w:val="21"/>
        </w:rPr>
        <w:t xml:space="preserve">7.4 </w:t>
      </w:r>
      <w:r>
        <w:rPr>
          <w:rFonts w:hint="eastAsia"/>
          <w:sz w:val="21"/>
          <w:szCs w:val="21"/>
        </w:rPr>
        <w:t>测量放线</w:t>
      </w:r>
      <w:bookmarkEnd w:id="1604"/>
      <w:bookmarkEnd w:id="1605"/>
    </w:p>
    <w:p w14:paraId="115D921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7.4.1 </w:t>
      </w:r>
      <w:r>
        <w:rPr>
          <w:rFonts w:ascii="宋体" w:hAnsi="宋体" w:hint="eastAsia"/>
          <w:szCs w:val="21"/>
        </w:rPr>
        <w:t>发包人通过监理人向承包人提供测量基准点、基准线和水准点及其书面资料的期限：</w:t>
      </w:r>
      <w:r>
        <w:rPr>
          <w:rFonts w:ascii="宋体" w:hAnsi="宋体" w:hint="eastAsia"/>
          <w:szCs w:val="21"/>
          <w:u w:val="single"/>
        </w:rPr>
        <w:t>不晚于开工前</w:t>
      </w:r>
      <w:r>
        <w:rPr>
          <w:rFonts w:ascii="宋体" w:hAnsi="宋体" w:hint="eastAsia"/>
          <w:szCs w:val="21"/>
          <w:u w:val="single"/>
        </w:rPr>
        <w:t xml:space="preserve"> 3 </w:t>
      </w:r>
      <w:r>
        <w:rPr>
          <w:rFonts w:ascii="宋体" w:hAnsi="宋体" w:hint="eastAsia"/>
          <w:szCs w:val="21"/>
          <w:u w:val="single"/>
        </w:rPr>
        <w:t>天</w:t>
      </w:r>
      <w:r>
        <w:rPr>
          <w:rFonts w:ascii="宋体" w:hAnsi="宋体" w:hint="eastAsia"/>
          <w:szCs w:val="21"/>
        </w:rPr>
        <w:t>。</w:t>
      </w:r>
    </w:p>
    <w:p w14:paraId="4DBB2DC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承包人报监理人审批施工控制网资料的期限：</w:t>
      </w:r>
      <w:r>
        <w:rPr>
          <w:rFonts w:ascii="宋体" w:hAnsi="宋体" w:hint="eastAsia"/>
          <w:szCs w:val="21"/>
          <w:u w:val="single"/>
        </w:rPr>
        <w:t>发出开工通知后</w:t>
      </w:r>
      <w:r>
        <w:rPr>
          <w:rFonts w:ascii="宋体" w:hAnsi="宋体" w:hint="eastAsia"/>
          <w:szCs w:val="21"/>
          <w:u w:val="single"/>
        </w:rPr>
        <w:t xml:space="preserve"> 2 </w:t>
      </w:r>
      <w:r>
        <w:rPr>
          <w:rFonts w:ascii="宋体" w:hAnsi="宋体" w:hint="eastAsia"/>
          <w:szCs w:val="21"/>
          <w:u w:val="single"/>
        </w:rPr>
        <w:t>天。承包人发现发包人提供的测量基准点、基准线和水准点及其书面资料存在错误或疏漏的，应及时通知监理人并报告发包人，承包人应会同监理人、发包人核实，发包人就如何处理和是否继续施工</w:t>
      </w:r>
      <w:proofErr w:type="gramStart"/>
      <w:r>
        <w:rPr>
          <w:rFonts w:ascii="宋体" w:hAnsi="宋体" w:hint="eastAsia"/>
          <w:szCs w:val="21"/>
          <w:u w:val="single"/>
        </w:rPr>
        <w:t>作出</w:t>
      </w:r>
      <w:proofErr w:type="gramEnd"/>
      <w:r>
        <w:rPr>
          <w:rFonts w:ascii="宋体" w:hAnsi="宋体" w:hint="eastAsia"/>
          <w:szCs w:val="21"/>
          <w:u w:val="single"/>
        </w:rPr>
        <w:t>决定，并通过监理人通知承包人</w:t>
      </w:r>
      <w:r>
        <w:rPr>
          <w:rFonts w:ascii="宋体" w:hAnsi="宋体" w:hint="eastAsia"/>
          <w:szCs w:val="21"/>
        </w:rPr>
        <w:t>。</w:t>
      </w:r>
    </w:p>
    <w:p w14:paraId="20D779C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06" w:name="_Toc532377357"/>
      <w:bookmarkStart w:id="1607" w:name="_Toc532375621"/>
      <w:r>
        <w:rPr>
          <w:rFonts w:hint="eastAsia"/>
          <w:sz w:val="21"/>
          <w:szCs w:val="21"/>
        </w:rPr>
        <w:t>7</w:t>
      </w:r>
      <w:bookmarkStart w:id="1608" w:name="_Toc297216175"/>
      <w:bookmarkStart w:id="1609" w:name="_Toc297123516"/>
      <w:bookmarkStart w:id="1610" w:name="_Toc303539125"/>
      <w:bookmarkStart w:id="1611" w:name="_Toc312677484"/>
      <w:bookmarkStart w:id="1612" w:name="_Toc300934968"/>
      <w:bookmarkStart w:id="1613" w:name="_Toc312678010"/>
      <w:bookmarkStart w:id="1614" w:name="_Toc304295546"/>
      <w:r>
        <w:rPr>
          <w:rFonts w:hint="eastAsia"/>
          <w:sz w:val="21"/>
          <w:szCs w:val="21"/>
        </w:rPr>
        <w:t xml:space="preserve">.5 </w:t>
      </w:r>
      <w:r>
        <w:rPr>
          <w:rFonts w:hint="eastAsia"/>
          <w:sz w:val="21"/>
          <w:szCs w:val="21"/>
        </w:rPr>
        <w:t>工期延误</w:t>
      </w:r>
      <w:bookmarkEnd w:id="1606"/>
      <w:bookmarkEnd w:id="1607"/>
    </w:p>
    <w:p w14:paraId="05672B93" w14:textId="77777777" w:rsidR="007876CD" w:rsidRDefault="00797C9F">
      <w:pPr>
        <w:spacing w:line="360" w:lineRule="auto"/>
        <w:ind w:firstLineChars="200" w:firstLine="420"/>
        <w:jc w:val="left"/>
        <w:rPr>
          <w:rFonts w:ascii="宋体" w:hAnsi="宋体" w:hint="eastAsia"/>
          <w:szCs w:val="21"/>
        </w:rPr>
      </w:pPr>
      <w:bookmarkStart w:id="1615" w:name="_Hlk528927940"/>
      <w:bookmarkEnd w:id="1608"/>
      <w:bookmarkEnd w:id="1609"/>
      <w:bookmarkEnd w:id="1610"/>
      <w:bookmarkEnd w:id="1611"/>
      <w:bookmarkEnd w:id="1612"/>
      <w:bookmarkEnd w:id="1613"/>
      <w:bookmarkEnd w:id="1614"/>
      <w:r>
        <w:rPr>
          <w:rFonts w:ascii="宋体" w:hAnsi="宋体" w:hint="eastAsia"/>
          <w:szCs w:val="21"/>
        </w:rPr>
        <w:t xml:space="preserve">7.5.1 </w:t>
      </w:r>
      <w:r>
        <w:rPr>
          <w:rFonts w:ascii="宋体" w:hAnsi="宋体" w:hint="eastAsia"/>
          <w:szCs w:val="21"/>
        </w:rPr>
        <w:t>因发包人原因导致工期延误：</w:t>
      </w:r>
    </w:p>
    <w:p w14:paraId="61FF51E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在合同履行过程中，除通用条款约定外，因下列情况导致工期延误和（或）费用增加的，由发包人承担由此延误的工期和（或）增加的费用：</w:t>
      </w:r>
    </w:p>
    <w:p w14:paraId="1AF72C1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）发包人未能按合同约定提供施工场地，</w:t>
      </w:r>
      <w:proofErr w:type="gramStart"/>
      <w:r>
        <w:rPr>
          <w:rFonts w:ascii="宋体" w:hAnsi="宋体" w:hint="eastAsia"/>
          <w:szCs w:val="21"/>
        </w:rPr>
        <w:t>且该未提供</w:t>
      </w:r>
      <w:proofErr w:type="gramEnd"/>
      <w:r>
        <w:rPr>
          <w:rFonts w:ascii="宋体" w:hAnsi="宋体" w:hint="eastAsia"/>
          <w:szCs w:val="21"/>
        </w:rPr>
        <w:t>开工条件直接影响项目关键线路的；</w:t>
      </w:r>
    </w:p>
    <w:p w14:paraId="1764632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）发包人提供的测量基准点、基准线和水准点及其书面资料存在错误或疏漏，且该错误或疏漏直接影响项目关键线路的；</w:t>
      </w:r>
    </w:p>
    <w:p w14:paraId="013B8F8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）监理人未按合同约定发出指示、批准等文件，</w:t>
      </w:r>
      <w:proofErr w:type="gramStart"/>
      <w:r>
        <w:rPr>
          <w:rFonts w:ascii="宋体" w:hAnsi="宋体" w:hint="eastAsia"/>
          <w:szCs w:val="21"/>
        </w:rPr>
        <w:t>且该未按</w:t>
      </w:r>
      <w:proofErr w:type="gramEnd"/>
      <w:r>
        <w:rPr>
          <w:rFonts w:ascii="宋体" w:hAnsi="宋体" w:hint="eastAsia"/>
          <w:szCs w:val="21"/>
        </w:rPr>
        <w:t>合同约定发出指示、批准</w:t>
      </w:r>
      <w:r>
        <w:rPr>
          <w:rFonts w:ascii="宋体" w:hAnsi="宋体" w:hint="eastAsia"/>
          <w:szCs w:val="21"/>
        </w:rPr>
        <w:lastRenderedPageBreak/>
        <w:t>直接影响项目关键线路的；</w:t>
      </w:r>
    </w:p>
    <w:p w14:paraId="64FD094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）变更未及时审批，直接影响项目关键线路的；</w:t>
      </w:r>
    </w:p>
    <w:p w14:paraId="5A59B23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）实施变更直接影响项目关键线路的；</w:t>
      </w:r>
    </w:p>
    <w:p w14:paraId="3E171A4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）因发包人原因导致工程暂停施工、停建、缓建的；</w:t>
      </w:r>
    </w:p>
    <w:p w14:paraId="17592E3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）因征地拆迁、当地群众阻工等情形的；</w:t>
      </w:r>
    </w:p>
    <w:p w14:paraId="534F45A1"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合同约定的其他情形</w:t>
      </w:r>
      <w:r>
        <w:rPr>
          <w:rFonts w:ascii="宋体" w:hAnsi="宋体" w:hint="eastAsia"/>
          <w:szCs w:val="21"/>
        </w:rPr>
        <w:t>。</w:t>
      </w:r>
    </w:p>
    <w:p w14:paraId="232F142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w:t>
      </w:r>
      <w:r>
        <w:rPr>
          <w:rFonts w:ascii="宋体" w:hAnsi="宋体" w:hint="eastAsia"/>
          <w:szCs w:val="21"/>
          <w:u w:val="single"/>
        </w:rPr>
        <w:t>7.2.2</w:t>
      </w:r>
      <w:r>
        <w:rPr>
          <w:rFonts w:ascii="宋体" w:hAnsi="宋体" w:hint="eastAsia"/>
          <w:szCs w:val="21"/>
          <w:u w:val="single"/>
        </w:rPr>
        <w:t>项〔施工进度计划的修订〕执行</w:t>
      </w:r>
      <w:r>
        <w:rPr>
          <w:rFonts w:ascii="宋体" w:hAnsi="宋体" w:hint="eastAsia"/>
          <w:szCs w:val="21"/>
        </w:rPr>
        <w:t>。</w:t>
      </w:r>
    </w:p>
    <w:p w14:paraId="602597E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7.5.2 </w:t>
      </w:r>
      <w:r>
        <w:rPr>
          <w:rFonts w:ascii="宋体" w:hAnsi="宋体" w:hint="eastAsia"/>
          <w:szCs w:val="21"/>
        </w:rPr>
        <w:t>因承包人原因导致工期延误</w:t>
      </w:r>
    </w:p>
    <w:p w14:paraId="1D4244E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因承包人原因造成工期延误，逾期竣工按</w:t>
      </w:r>
      <w:r>
        <w:rPr>
          <w:rFonts w:ascii="宋体" w:hAnsi="宋体" w:hint="eastAsia"/>
          <w:szCs w:val="21"/>
          <w:u w:val="single"/>
        </w:rPr>
        <w:t>16.2.2</w:t>
      </w: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）目执行。</w:t>
      </w:r>
    </w:p>
    <w:p w14:paraId="125B0C2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16" w:name="_Toc532377358"/>
      <w:bookmarkStart w:id="1617" w:name="_Toc532375622"/>
      <w:bookmarkStart w:id="1618" w:name="_Hlk528927997"/>
      <w:bookmarkEnd w:id="1615"/>
      <w:r>
        <w:rPr>
          <w:rFonts w:hint="eastAsia"/>
          <w:sz w:val="21"/>
          <w:szCs w:val="21"/>
        </w:rPr>
        <w:t>7</w:t>
      </w:r>
      <w:bookmarkStart w:id="1619" w:name="_Toc300934971"/>
      <w:bookmarkStart w:id="1620" w:name="_Toc312678015"/>
      <w:bookmarkStart w:id="1621" w:name="_Toc303539128"/>
      <w:bookmarkStart w:id="1622" w:name="_Toc297123519"/>
      <w:bookmarkStart w:id="1623" w:name="_Toc297216178"/>
      <w:bookmarkStart w:id="1624" w:name="_Toc304295549"/>
      <w:r>
        <w:rPr>
          <w:rFonts w:hint="eastAsia"/>
          <w:sz w:val="21"/>
          <w:szCs w:val="21"/>
        </w:rPr>
        <w:t xml:space="preserve">.6 </w:t>
      </w:r>
      <w:r>
        <w:rPr>
          <w:rFonts w:hint="eastAsia"/>
          <w:sz w:val="21"/>
          <w:szCs w:val="21"/>
        </w:rPr>
        <w:t>不</w:t>
      </w:r>
      <w:bookmarkEnd w:id="1619"/>
      <w:bookmarkEnd w:id="1620"/>
      <w:bookmarkEnd w:id="1621"/>
      <w:bookmarkEnd w:id="1622"/>
      <w:bookmarkEnd w:id="1623"/>
      <w:bookmarkEnd w:id="1624"/>
      <w:r>
        <w:rPr>
          <w:rFonts w:hint="eastAsia"/>
          <w:sz w:val="21"/>
          <w:szCs w:val="21"/>
        </w:rPr>
        <w:t>利物质条件</w:t>
      </w:r>
      <w:bookmarkEnd w:id="1616"/>
      <w:bookmarkEnd w:id="1617"/>
    </w:p>
    <w:p w14:paraId="49EE9FD1" w14:textId="77777777" w:rsidR="007876CD" w:rsidRDefault="00797C9F">
      <w:pPr>
        <w:spacing w:line="360" w:lineRule="auto"/>
        <w:ind w:firstLineChars="200" w:firstLine="420"/>
        <w:jc w:val="left"/>
        <w:rPr>
          <w:rFonts w:ascii="宋体" w:hAnsi="宋体" w:hint="eastAsia"/>
          <w:bCs/>
          <w:szCs w:val="21"/>
        </w:rPr>
      </w:pPr>
      <w:bookmarkStart w:id="1625" w:name="_Toc312678016"/>
      <w:bookmarkStart w:id="1626" w:name="_Toc304295550"/>
      <w:bookmarkStart w:id="1627" w:name="_Toc297216179"/>
      <w:bookmarkStart w:id="1628" w:name="_Toc300934972"/>
      <w:bookmarkStart w:id="1629" w:name="_Toc297123520"/>
      <w:bookmarkStart w:id="1630" w:name="_Toc318581172"/>
      <w:bookmarkStart w:id="1631" w:name="_Toc303539129"/>
      <w:bookmarkEnd w:id="1618"/>
      <w:r>
        <w:rPr>
          <w:rFonts w:ascii="宋体" w:hAnsi="宋体" w:hint="eastAsia"/>
          <w:szCs w:val="21"/>
        </w:rPr>
        <w:t>不利物质条件的其他情形和有关约定：</w:t>
      </w:r>
      <w:bookmarkStart w:id="1632" w:name="_Hlk528910274"/>
      <w:r>
        <w:rPr>
          <w:rFonts w:ascii="宋体" w:hAnsi="宋体" w:hint="eastAsia"/>
          <w:szCs w:val="21"/>
          <w:u w:val="single"/>
        </w:rPr>
        <w:t xml:space="preserve"> /   </w:t>
      </w:r>
      <w:r>
        <w:rPr>
          <w:rFonts w:ascii="宋体" w:hAnsi="宋体" w:hint="eastAsia"/>
          <w:szCs w:val="21"/>
        </w:rPr>
        <w:t>。</w:t>
      </w:r>
    </w:p>
    <w:p w14:paraId="6275F8B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33" w:name="_Toc532377359"/>
      <w:bookmarkStart w:id="1634" w:name="_Toc532375623"/>
      <w:bookmarkEnd w:id="1625"/>
      <w:bookmarkEnd w:id="1626"/>
      <w:bookmarkEnd w:id="1627"/>
      <w:bookmarkEnd w:id="1628"/>
      <w:bookmarkEnd w:id="1629"/>
      <w:bookmarkEnd w:id="1630"/>
      <w:bookmarkEnd w:id="1631"/>
      <w:bookmarkEnd w:id="1632"/>
      <w:r>
        <w:rPr>
          <w:rFonts w:hint="eastAsia"/>
          <w:sz w:val="21"/>
          <w:szCs w:val="21"/>
        </w:rPr>
        <w:t>7</w:t>
      </w:r>
      <w:bookmarkStart w:id="1635" w:name="_Toc303539130"/>
      <w:bookmarkStart w:id="1636" w:name="_Toc297216180"/>
      <w:bookmarkStart w:id="1637" w:name="_Toc304295551"/>
      <w:bookmarkStart w:id="1638" w:name="_Toc297123521"/>
      <w:bookmarkStart w:id="1639" w:name="_Toc312678017"/>
      <w:bookmarkStart w:id="1640" w:name="_Toc300934973"/>
      <w:r>
        <w:rPr>
          <w:rFonts w:hint="eastAsia"/>
          <w:sz w:val="21"/>
          <w:szCs w:val="21"/>
        </w:rPr>
        <w:t>.7</w:t>
      </w:r>
      <w:r>
        <w:rPr>
          <w:rFonts w:hint="eastAsia"/>
          <w:sz w:val="21"/>
          <w:szCs w:val="21"/>
        </w:rPr>
        <w:t>异常恶劣的气候条件</w:t>
      </w:r>
      <w:bookmarkEnd w:id="1633"/>
      <w:bookmarkEnd w:id="1634"/>
    </w:p>
    <w:bookmarkEnd w:id="1635"/>
    <w:bookmarkEnd w:id="1636"/>
    <w:bookmarkEnd w:id="1637"/>
    <w:bookmarkEnd w:id="1638"/>
    <w:bookmarkEnd w:id="1639"/>
    <w:bookmarkEnd w:id="1640"/>
    <w:p w14:paraId="62D3F5AC"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w:t>
      </w:r>
      <w:r>
        <w:rPr>
          <w:rFonts w:ascii="宋体" w:hint="eastAsia"/>
          <w:szCs w:val="21"/>
          <w:u w:val="single"/>
        </w:rPr>
        <w:t>异常气候是指项目所在地</w:t>
      </w:r>
      <w:r>
        <w:rPr>
          <w:rFonts w:ascii="宋体" w:hint="eastAsia"/>
          <w:szCs w:val="21"/>
          <w:u w:val="single"/>
        </w:rPr>
        <w:t>50</w:t>
      </w:r>
      <w:r>
        <w:rPr>
          <w:rFonts w:ascii="宋体" w:hint="eastAsia"/>
          <w:szCs w:val="21"/>
          <w:u w:val="single"/>
        </w:rPr>
        <w:t>年以上一遇的罕见气候现象</w:t>
      </w:r>
      <w:r>
        <w:rPr>
          <w:rFonts w:ascii="宋体"/>
          <w:szCs w:val="21"/>
          <w:u w:val="single"/>
        </w:rPr>
        <w:t>（如台风、雪灾、洪水、高温等）</w:t>
      </w:r>
      <w:r>
        <w:rPr>
          <w:rFonts w:ascii="宋体" w:hint="eastAsia"/>
          <w:szCs w:val="21"/>
          <w:u w:val="single"/>
        </w:rPr>
        <w:t>，以政府相关部门发布的信息资料为准</w:t>
      </w:r>
      <w:r>
        <w:rPr>
          <w:rFonts w:ascii="宋体" w:hAnsi="宋体" w:hint="eastAsia"/>
          <w:szCs w:val="21"/>
          <w:u w:val="single"/>
        </w:rPr>
        <w:t xml:space="preserve"> </w:t>
      </w:r>
      <w:r>
        <w:rPr>
          <w:rFonts w:ascii="宋体" w:hAnsi="宋体" w:hint="eastAsia"/>
          <w:szCs w:val="21"/>
          <w:u w:val="single"/>
        </w:rPr>
        <w:t>（异常气候是指项目所在地</w:t>
      </w:r>
      <w:r>
        <w:rPr>
          <w:rFonts w:ascii="宋体" w:hAnsi="宋体" w:hint="eastAsia"/>
          <w:szCs w:val="21"/>
          <w:u w:val="single"/>
        </w:rPr>
        <w:t>50</w:t>
      </w:r>
      <w:r>
        <w:rPr>
          <w:rFonts w:ascii="宋体" w:hAnsi="宋体" w:hint="eastAsia"/>
          <w:szCs w:val="21"/>
          <w:u w:val="single"/>
        </w:rPr>
        <w:t>年以上一遇的罕见气候现象）</w:t>
      </w:r>
      <w:r>
        <w:rPr>
          <w:rFonts w:ascii="宋体" w:hAnsi="宋体" w:hint="eastAsia"/>
          <w:szCs w:val="21"/>
        </w:rPr>
        <w:t>。</w:t>
      </w:r>
    </w:p>
    <w:p w14:paraId="7884BC3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41" w:name="_Toc532375624"/>
      <w:bookmarkStart w:id="1642" w:name="_Toc532377360"/>
      <w:r>
        <w:rPr>
          <w:rFonts w:hint="eastAsia"/>
          <w:sz w:val="21"/>
          <w:szCs w:val="21"/>
        </w:rPr>
        <w:t xml:space="preserve">7.9 </w:t>
      </w:r>
      <w:r>
        <w:rPr>
          <w:rFonts w:hint="eastAsia"/>
          <w:sz w:val="21"/>
          <w:szCs w:val="21"/>
        </w:rPr>
        <w:t>提前竣工</w:t>
      </w:r>
      <w:bookmarkEnd w:id="1641"/>
      <w:bookmarkEnd w:id="1642"/>
    </w:p>
    <w:p w14:paraId="1735B06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7.9.1</w:t>
      </w:r>
      <w:r>
        <w:rPr>
          <w:rFonts w:ascii="宋体" w:hAnsi="宋体" w:hint="eastAsia"/>
          <w:szCs w:val="21"/>
        </w:rPr>
        <w:t>项细化为：</w:t>
      </w:r>
    </w:p>
    <w:p w14:paraId="01BCFCD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）当项目需要提前竣工或项目工期按照第</w:t>
      </w:r>
      <w:r>
        <w:rPr>
          <w:rFonts w:ascii="宋体" w:hAnsi="宋体" w:hint="eastAsia"/>
          <w:szCs w:val="21"/>
        </w:rPr>
        <w:t>7.5</w:t>
      </w:r>
      <w:r>
        <w:rPr>
          <w:rFonts w:ascii="宋体" w:hAnsi="宋体" w:hint="eastAsia"/>
          <w:szCs w:val="21"/>
        </w:rPr>
        <w:t>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w:t>
      </w:r>
      <w:r>
        <w:rPr>
          <w:rFonts w:ascii="宋体" w:hAnsi="宋体" w:hint="eastAsia"/>
          <w:szCs w:val="21"/>
        </w:rPr>
        <w:t>10.4.1</w:t>
      </w:r>
      <w:r>
        <w:rPr>
          <w:rFonts w:ascii="宋体" w:hAnsi="宋体" w:hint="eastAsia"/>
          <w:szCs w:val="21"/>
        </w:rPr>
        <w:t>项〔变更估价原则〕约定执行。</w:t>
      </w:r>
    </w:p>
    <w:p w14:paraId="4A3D92E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）发包人不得随意要求承包人提前竣工，承包人也不得随意提出提前竣工的建议。如遇特殊情况，确需将工期提前的，发包人和承包人必须采取有效措施，确保工程质量。</w:t>
      </w:r>
    </w:p>
    <w:p w14:paraId="3738D7D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7.9.2 </w:t>
      </w:r>
      <w:r>
        <w:rPr>
          <w:rFonts w:ascii="宋体" w:hAnsi="宋体" w:hint="eastAsia"/>
          <w:szCs w:val="21"/>
        </w:rPr>
        <w:t>提前竣工的奖励：</w:t>
      </w:r>
      <w:r>
        <w:rPr>
          <w:rFonts w:ascii="宋体" w:hAnsi="宋体" w:hint="eastAsia"/>
          <w:szCs w:val="21"/>
          <w:u w:val="single"/>
        </w:rPr>
        <w:t>无。</w:t>
      </w:r>
    </w:p>
    <w:p w14:paraId="1ABC7D77"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643" w:name="_Toc532375625"/>
      <w:bookmarkStart w:id="1644" w:name="_Toc532377361"/>
      <w:bookmarkStart w:id="1645" w:name="_Toc351203640"/>
      <w:r>
        <w:rPr>
          <w:rFonts w:hint="eastAsia"/>
          <w:kern w:val="2"/>
          <w:sz w:val="21"/>
          <w:szCs w:val="21"/>
        </w:rPr>
        <w:t xml:space="preserve">8. </w:t>
      </w:r>
      <w:r>
        <w:rPr>
          <w:rFonts w:hint="eastAsia"/>
          <w:kern w:val="2"/>
          <w:sz w:val="21"/>
          <w:szCs w:val="21"/>
        </w:rPr>
        <w:t>材料与设备</w:t>
      </w:r>
      <w:bookmarkEnd w:id="1643"/>
      <w:bookmarkEnd w:id="1644"/>
      <w:bookmarkEnd w:id="1645"/>
    </w:p>
    <w:p w14:paraId="4C26007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46" w:name="_Toc532377362"/>
      <w:bookmarkStart w:id="1647" w:name="_Toc532375626"/>
      <w:r>
        <w:rPr>
          <w:rFonts w:hint="eastAsia"/>
          <w:sz w:val="21"/>
          <w:szCs w:val="21"/>
        </w:rPr>
        <w:t>8.1</w:t>
      </w:r>
      <w:r>
        <w:rPr>
          <w:rFonts w:hint="eastAsia"/>
          <w:sz w:val="21"/>
          <w:szCs w:val="21"/>
        </w:rPr>
        <w:t>发包人供应材料与工程设备</w:t>
      </w:r>
      <w:bookmarkEnd w:id="1646"/>
      <w:bookmarkEnd w:id="1647"/>
    </w:p>
    <w:p w14:paraId="68ECC4F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材料的名称、规格、数量和价格：</w:t>
      </w:r>
      <w:r>
        <w:rPr>
          <w:rFonts w:ascii="宋体" w:hAnsi="宋体" w:hint="eastAsia"/>
          <w:szCs w:val="21"/>
          <w:u w:val="single"/>
        </w:rPr>
        <w:t>发包人应</w:t>
      </w:r>
      <w:proofErr w:type="gramStart"/>
      <w:r>
        <w:rPr>
          <w:rFonts w:ascii="宋体" w:hAnsi="宋体" w:hint="eastAsia"/>
          <w:szCs w:val="21"/>
          <w:u w:val="single"/>
        </w:rPr>
        <w:t>提供甲供材料</w:t>
      </w:r>
      <w:proofErr w:type="gramEnd"/>
      <w:r>
        <w:rPr>
          <w:rFonts w:ascii="宋体" w:hAnsi="宋体" w:hint="eastAsia"/>
          <w:szCs w:val="21"/>
          <w:u w:val="single"/>
        </w:rPr>
        <w:t>的明细表，结算时按经监理人、承包人共同确认的供应数量乘以采购</w:t>
      </w:r>
      <w:proofErr w:type="gramStart"/>
      <w:r>
        <w:rPr>
          <w:rFonts w:ascii="宋体" w:hAnsi="宋体" w:hint="eastAsia"/>
          <w:szCs w:val="21"/>
          <w:u w:val="single"/>
        </w:rPr>
        <w:t>时甲供材料</w:t>
      </w:r>
      <w:proofErr w:type="gramEnd"/>
      <w:r>
        <w:rPr>
          <w:rFonts w:ascii="宋体" w:hAnsi="宋体" w:hint="eastAsia"/>
          <w:szCs w:val="21"/>
          <w:u w:val="single"/>
        </w:rPr>
        <w:t>暂定价格，在支付工程款时扣除</w:t>
      </w:r>
      <w:r>
        <w:rPr>
          <w:rFonts w:ascii="宋体" w:hAnsi="宋体" w:hint="eastAsia"/>
          <w:szCs w:val="21"/>
        </w:rPr>
        <w:t>。</w:t>
      </w:r>
    </w:p>
    <w:p w14:paraId="5E4C717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14:paraId="35A9141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48" w:name="_Toc532377363"/>
      <w:bookmarkStart w:id="1649" w:name="_Toc532375627"/>
      <w:bookmarkStart w:id="1650" w:name="_Toc351203554"/>
      <w:r>
        <w:rPr>
          <w:rFonts w:hint="eastAsia"/>
          <w:sz w:val="21"/>
          <w:szCs w:val="21"/>
        </w:rPr>
        <w:lastRenderedPageBreak/>
        <w:t>8</w:t>
      </w:r>
      <w:bookmarkStart w:id="1651" w:name="_Toc296346561"/>
      <w:bookmarkStart w:id="1652" w:name="_Toc337558778"/>
      <w:bookmarkStart w:id="1653" w:name="_Toc296503060"/>
      <w:r>
        <w:rPr>
          <w:rFonts w:hint="eastAsia"/>
          <w:sz w:val="21"/>
          <w:szCs w:val="21"/>
        </w:rPr>
        <w:t xml:space="preserve">.2 </w:t>
      </w:r>
      <w:r>
        <w:rPr>
          <w:rFonts w:hint="eastAsia"/>
          <w:sz w:val="21"/>
          <w:szCs w:val="21"/>
        </w:rPr>
        <w:t>承包人采购材料与工程设备</w:t>
      </w:r>
      <w:bookmarkEnd w:id="1648"/>
      <w:bookmarkEnd w:id="1649"/>
      <w:bookmarkEnd w:id="1650"/>
    </w:p>
    <w:bookmarkEnd w:id="1651"/>
    <w:bookmarkEnd w:id="1652"/>
    <w:bookmarkEnd w:id="1653"/>
    <w:p w14:paraId="3274322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8.2.1</w:t>
      </w:r>
      <w:r>
        <w:rPr>
          <w:rFonts w:ascii="宋体" w:hAnsi="宋体" w:hint="eastAsia"/>
          <w:szCs w:val="21"/>
        </w:rPr>
        <w:t>承包人负责采购、运输和保管的材料、工程设备：</w:t>
      </w:r>
      <w:r>
        <w:rPr>
          <w:rFonts w:ascii="宋体" w:hAnsi="宋体" w:hint="eastAsia"/>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14:paraId="2EB5222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8.2.2</w:t>
      </w:r>
      <w:r>
        <w:rPr>
          <w:rFonts w:ascii="宋体" w:hAnsi="宋体" w:hint="eastAsia"/>
          <w:szCs w:val="21"/>
        </w:rPr>
        <w:t>承包人报送监理人审批的时间：</w:t>
      </w:r>
      <w:r>
        <w:rPr>
          <w:rFonts w:ascii="宋体" w:hAnsi="宋体" w:hint="eastAsia"/>
          <w:szCs w:val="21"/>
          <w:u w:val="single"/>
        </w:rPr>
        <w:t>按发包人及监理单位的相关规定执行</w:t>
      </w:r>
      <w:r>
        <w:rPr>
          <w:rFonts w:ascii="宋体" w:hAnsi="宋体" w:hint="eastAsia"/>
          <w:szCs w:val="21"/>
        </w:rPr>
        <w:t>。</w:t>
      </w:r>
    </w:p>
    <w:p w14:paraId="75EB915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8.2.3</w:t>
      </w:r>
      <w:r>
        <w:rPr>
          <w:rFonts w:ascii="宋体" w:hAnsi="宋体" w:hint="eastAsia"/>
          <w:szCs w:val="21"/>
        </w:rPr>
        <w:t>承包人选择的生产厂家或供应</w:t>
      </w:r>
      <w:proofErr w:type="gramStart"/>
      <w:r>
        <w:rPr>
          <w:rFonts w:ascii="宋体" w:hAnsi="宋体" w:hint="eastAsia"/>
          <w:szCs w:val="21"/>
        </w:rPr>
        <w:t>商满足</w:t>
      </w:r>
      <w:proofErr w:type="gramEnd"/>
      <w:r>
        <w:rPr>
          <w:rFonts w:ascii="宋体" w:hAnsi="宋体" w:hint="eastAsia"/>
          <w:szCs w:val="21"/>
        </w:rPr>
        <w:t>下列条件：</w:t>
      </w:r>
    </w:p>
    <w:p w14:paraId="6933EE1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A.</w:t>
      </w:r>
      <w:r>
        <w:rPr>
          <w:rFonts w:ascii="宋体" w:hAnsi="宋体" w:hint="eastAsia"/>
          <w:szCs w:val="21"/>
        </w:rPr>
        <w:t>承包人选择的混凝土供应商应满足下列条件：</w:t>
      </w:r>
      <w:r>
        <w:rPr>
          <w:rFonts w:ascii="宋体" w:hAnsi="宋体" w:hint="eastAsia"/>
          <w:szCs w:val="21"/>
          <w:u w:val="single"/>
        </w:rPr>
        <w:t xml:space="preserve">   /     </w:t>
      </w:r>
      <w:r>
        <w:rPr>
          <w:rFonts w:ascii="宋体" w:hAnsi="宋体" w:hint="eastAsia"/>
          <w:szCs w:val="21"/>
        </w:rPr>
        <w:t>；</w:t>
      </w:r>
    </w:p>
    <w:p w14:paraId="0842558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B.</w:t>
      </w:r>
      <w:r>
        <w:rPr>
          <w:rFonts w:ascii="宋体" w:hAnsi="宋体" w:hint="eastAsia"/>
          <w:szCs w:val="21"/>
        </w:rPr>
        <w:t>承包人选择的钢材供应商应满足下列条件：</w:t>
      </w:r>
      <w:r>
        <w:rPr>
          <w:rFonts w:ascii="宋体" w:hAnsi="宋体" w:hint="eastAsia"/>
          <w:szCs w:val="21"/>
          <w:u w:val="single"/>
        </w:rPr>
        <w:t xml:space="preserve">     /   </w:t>
      </w:r>
      <w:r>
        <w:rPr>
          <w:rFonts w:ascii="宋体" w:hAnsi="宋体" w:hint="eastAsia"/>
          <w:szCs w:val="21"/>
        </w:rPr>
        <w:t>；</w:t>
      </w:r>
    </w:p>
    <w:p w14:paraId="73D70B9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C.</w:t>
      </w:r>
      <w:r>
        <w:rPr>
          <w:rFonts w:ascii="宋体" w:hAnsi="宋体" w:hint="eastAsia"/>
          <w:szCs w:val="21"/>
        </w:rPr>
        <w:t>承包人选择的水泥供应商应满足下列条件：</w:t>
      </w:r>
      <w:r>
        <w:rPr>
          <w:rFonts w:ascii="宋体" w:hAnsi="宋体" w:hint="eastAsia"/>
          <w:szCs w:val="21"/>
          <w:u w:val="single"/>
        </w:rPr>
        <w:t xml:space="preserve">    /    </w:t>
      </w:r>
      <w:r>
        <w:rPr>
          <w:rFonts w:ascii="宋体" w:hAnsi="宋体" w:hint="eastAsia"/>
          <w:szCs w:val="21"/>
        </w:rPr>
        <w:t>；</w:t>
      </w:r>
    </w:p>
    <w:p w14:paraId="1BE4252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D.</w:t>
      </w:r>
      <w:r>
        <w:rPr>
          <w:rFonts w:ascii="宋体" w:hAnsi="宋体" w:hint="eastAsia"/>
          <w:szCs w:val="21"/>
        </w:rPr>
        <w:t>承包人采购的材料与设计或标准要求不符时，承包人应按发包人和监理人要求的时间运出施工场地，并重新采购符合要求的产品，并承担由此发生的费用，因此延误的工期不予顺延。</w:t>
      </w:r>
    </w:p>
    <w:p w14:paraId="1A73054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E.</w:t>
      </w:r>
      <w:r>
        <w:rPr>
          <w:rFonts w:ascii="宋体" w:hAnsi="宋体" w:hint="eastAsia"/>
          <w:szCs w:val="21"/>
        </w:rPr>
        <w:t>承包人采购的材料在使用前，应按发包人和监理人的要求进行检验或试验，不合格的不得使用。</w:t>
      </w:r>
    </w:p>
    <w:p w14:paraId="499ECED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F.</w:t>
      </w:r>
      <w:r>
        <w:rPr>
          <w:rFonts w:ascii="宋体" w:hAnsi="宋体" w:hint="eastAsia"/>
          <w:szCs w:val="21"/>
          <w:u w:val="single"/>
        </w:rPr>
        <w:t xml:space="preserve">    /    </w:t>
      </w:r>
      <w:r>
        <w:rPr>
          <w:rFonts w:ascii="宋体" w:hAnsi="宋体" w:hint="eastAsia"/>
          <w:szCs w:val="21"/>
        </w:rPr>
        <w:t>。</w:t>
      </w:r>
    </w:p>
    <w:p w14:paraId="6C71B13F"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54" w:name="_Toc532377364"/>
      <w:bookmarkStart w:id="1655" w:name="_Toc532375628"/>
      <w:r>
        <w:rPr>
          <w:rFonts w:hint="eastAsia"/>
          <w:sz w:val="21"/>
          <w:szCs w:val="21"/>
        </w:rPr>
        <w:t>8</w:t>
      </w:r>
      <w:bookmarkStart w:id="1656" w:name="_Toc292559372"/>
      <w:bookmarkStart w:id="1657" w:name="_Toc297048353"/>
      <w:bookmarkStart w:id="1658" w:name="_Toc296944506"/>
      <w:bookmarkStart w:id="1659" w:name="_Toc312678019"/>
      <w:bookmarkStart w:id="1660" w:name="_Toc300934979"/>
      <w:bookmarkStart w:id="1661" w:name="_Toc303539136"/>
      <w:bookmarkStart w:id="1662" w:name="_Toc296346668"/>
      <w:bookmarkStart w:id="1663" w:name="_Toc297216186"/>
      <w:bookmarkStart w:id="1664" w:name="_Toc297123527"/>
      <w:bookmarkStart w:id="1665" w:name="_Toc296347166"/>
      <w:bookmarkStart w:id="1666" w:name="_Toc296891207"/>
      <w:bookmarkStart w:id="1667" w:name="_Toc312677493"/>
      <w:bookmarkStart w:id="1668" w:name="_Toc296503167"/>
      <w:bookmarkStart w:id="1669" w:name="_Toc297120467"/>
      <w:bookmarkStart w:id="1670" w:name="_Toc280868654"/>
      <w:bookmarkStart w:id="1671" w:name="_Toc304295556"/>
      <w:bookmarkStart w:id="1672" w:name="_Toc292559877"/>
      <w:bookmarkStart w:id="1673" w:name="_Toc296890995"/>
      <w:bookmarkStart w:id="1674" w:name="_Toc280868656"/>
      <w:bookmarkStart w:id="1675" w:name="_Toc267251424"/>
      <w:bookmarkStart w:id="1676" w:name="_Toc280868655"/>
      <w:r>
        <w:rPr>
          <w:rFonts w:hint="eastAsia"/>
          <w:sz w:val="21"/>
          <w:szCs w:val="21"/>
        </w:rPr>
        <w:t xml:space="preserve">.4 </w:t>
      </w:r>
      <w:r>
        <w:rPr>
          <w:rFonts w:hint="eastAsia"/>
          <w:sz w:val="21"/>
          <w:szCs w:val="21"/>
        </w:rPr>
        <w:t>材料与工程设备的保管与使用</w:t>
      </w:r>
      <w:bookmarkEnd w:id="1654"/>
      <w:bookmarkEnd w:id="1655"/>
    </w:p>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14:paraId="60A99EF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8</w:t>
      </w:r>
      <w:bookmarkStart w:id="1677" w:name="_Toc292559878"/>
      <w:bookmarkStart w:id="1678" w:name="_Toc292559373"/>
      <w:bookmarkStart w:id="1679" w:name="_Toc312677494"/>
      <w:bookmarkStart w:id="1680" w:name="_Toc304295557"/>
      <w:bookmarkStart w:id="1681" w:name="_Toc300934980"/>
      <w:bookmarkStart w:id="1682" w:name="_Toc297120468"/>
      <w:bookmarkStart w:id="1683" w:name="_Toc296503168"/>
      <w:bookmarkStart w:id="1684" w:name="_Toc296944507"/>
      <w:bookmarkStart w:id="1685" w:name="_Toc297216187"/>
      <w:bookmarkStart w:id="1686" w:name="_Toc296891208"/>
      <w:bookmarkStart w:id="1687" w:name="_Toc297048354"/>
      <w:bookmarkStart w:id="1688" w:name="_Toc296890996"/>
      <w:bookmarkStart w:id="1689" w:name="_Toc318581173"/>
      <w:bookmarkStart w:id="1690" w:name="_Toc297123528"/>
      <w:bookmarkStart w:id="1691" w:name="_Toc303539137"/>
      <w:bookmarkStart w:id="1692" w:name="_Toc296346669"/>
      <w:bookmarkStart w:id="1693" w:name="_Toc296347167"/>
      <w:bookmarkStart w:id="1694" w:name="_Toc312678020"/>
      <w:r>
        <w:rPr>
          <w:rFonts w:ascii="宋体" w:hAnsi="宋体" w:hint="eastAsia"/>
          <w:szCs w:val="21"/>
        </w:rPr>
        <w:t xml:space="preserve">.4.1 </w:t>
      </w:r>
      <w:r>
        <w:rPr>
          <w:rFonts w:ascii="宋体" w:hAnsi="宋体" w:hint="eastAsia"/>
          <w:szCs w:val="21"/>
        </w:rPr>
        <w:t>发包人供应的材料设备的保管费用的承担：</w:t>
      </w:r>
      <w:r>
        <w:rPr>
          <w:rFonts w:ascii="宋体" w:hAnsi="宋体" w:hint="eastAsia"/>
          <w:szCs w:val="21"/>
          <w:u w:val="single"/>
        </w:rPr>
        <w:t xml:space="preserve">   </w:t>
      </w:r>
      <w:r>
        <w:rPr>
          <w:rFonts w:ascii="宋体" w:hAnsi="宋体" w:hint="eastAsia"/>
          <w:szCs w:val="21"/>
          <w:u w:val="single"/>
        </w:rPr>
        <w:t>发包人承担</w:t>
      </w:r>
      <w:r>
        <w:rPr>
          <w:rFonts w:ascii="宋体" w:hAnsi="宋体" w:hint="eastAsia"/>
          <w:szCs w:val="21"/>
          <w:u w:val="single"/>
        </w:rPr>
        <w:t xml:space="preserve">       </w:t>
      </w:r>
      <w:r>
        <w:rPr>
          <w:rFonts w:ascii="宋体" w:hAnsi="宋体" w:hint="eastAsia"/>
          <w:szCs w:val="21"/>
        </w:rPr>
        <w:t>。</w:t>
      </w:r>
      <w:bookmarkEnd w:id="1677"/>
      <w:bookmarkEnd w:id="1678"/>
    </w:p>
    <w:p w14:paraId="66455FB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95" w:name="_Toc532377365"/>
      <w:bookmarkStart w:id="1696" w:name="_Toc532375629"/>
      <w:r>
        <w:rPr>
          <w:rFonts w:hint="eastAsia"/>
          <w:sz w:val="21"/>
          <w:szCs w:val="21"/>
        </w:rPr>
        <w:t xml:space="preserve">8.6 </w:t>
      </w:r>
      <w:r>
        <w:rPr>
          <w:rFonts w:hint="eastAsia"/>
          <w:sz w:val="21"/>
          <w:szCs w:val="21"/>
        </w:rPr>
        <w:t>样品</w:t>
      </w:r>
      <w:bookmarkEnd w:id="1695"/>
      <w:bookmarkEnd w:id="1696"/>
    </w:p>
    <w:p w14:paraId="0E751F50"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 xml:space="preserve">8.6.1 </w:t>
      </w:r>
      <w:r>
        <w:rPr>
          <w:rFonts w:ascii="宋体" w:hAnsi="宋体" w:hint="eastAsia"/>
          <w:szCs w:val="21"/>
        </w:rPr>
        <w:t>样品的报送与封存</w:t>
      </w:r>
    </w:p>
    <w:p w14:paraId="3E3EE5E7"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 xml:space="preserve">   /     </w:t>
      </w:r>
      <w:r>
        <w:rPr>
          <w:rFonts w:ascii="宋体" w:hAnsi="宋体" w:hint="eastAsia"/>
          <w:szCs w:val="21"/>
        </w:rPr>
        <w:t>。</w:t>
      </w:r>
    </w:p>
    <w:p w14:paraId="0E069E5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697" w:name="_Toc532375630"/>
      <w:bookmarkStart w:id="1698" w:name="_Toc532377366"/>
      <w:r>
        <w:rPr>
          <w:rFonts w:hint="eastAsia"/>
          <w:sz w:val="21"/>
          <w:szCs w:val="21"/>
        </w:rPr>
        <w:t xml:space="preserve">8.8 </w:t>
      </w:r>
      <w:r>
        <w:rPr>
          <w:rFonts w:hint="eastAsia"/>
          <w:sz w:val="21"/>
          <w:szCs w:val="21"/>
        </w:rPr>
        <w:t>施工设备和临时设施</w:t>
      </w:r>
      <w:bookmarkEnd w:id="1697"/>
      <w:bookmarkEnd w:id="1698"/>
    </w:p>
    <w:p w14:paraId="2EF55E20"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 xml:space="preserve">8.8.1 </w:t>
      </w:r>
      <w:r>
        <w:rPr>
          <w:rFonts w:ascii="宋体" w:hAnsi="宋体" w:hint="eastAsia"/>
          <w:szCs w:val="21"/>
        </w:rPr>
        <w:t>承包人提供的施工设备和临时设施</w:t>
      </w:r>
    </w:p>
    <w:p w14:paraId="1628C865"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14:paraId="359C8B35"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699" w:name="_Toc532375631"/>
      <w:bookmarkStart w:id="1700" w:name="_Toc351203641"/>
      <w:bookmarkStart w:id="1701" w:name="_Toc532377367"/>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r>
        <w:rPr>
          <w:rFonts w:hint="eastAsia"/>
          <w:kern w:val="2"/>
          <w:sz w:val="21"/>
          <w:szCs w:val="21"/>
        </w:rPr>
        <w:t>9</w:t>
      </w:r>
      <w:bookmarkStart w:id="1702" w:name="_Toc312677495"/>
      <w:bookmarkStart w:id="1703" w:name="_Toc297216192"/>
      <w:bookmarkStart w:id="1704" w:name="_Toc300934982"/>
      <w:bookmarkStart w:id="1705" w:name="_Toc297123533"/>
      <w:bookmarkStart w:id="1706" w:name="_Toc303539139"/>
      <w:bookmarkStart w:id="1707" w:name="_Toc304295559"/>
      <w:bookmarkStart w:id="1708" w:name="_Toc312678021"/>
      <w:bookmarkEnd w:id="1674"/>
      <w:bookmarkEnd w:id="1675"/>
      <w:bookmarkEnd w:id="1676"/>
      <w:r>
        <w:rPr>
          <w:rFonts w:hint="eastAsia"/>
          <w:kern w:val="2"/>
          <w:sz w:val="21"/>
          <w:szCs w:val="21"/>
        </w:rPr>
        <w:t xml:space="preserve">. </w:t>
      </w:r>
      <w:r>
        <w:rPr>
          <w:rFonts w:hint="eastAsia"/>
          <w:kern w:val="2"/>
          <w:sz w:val="21"/>
          <w:szCs w:val="21"/>
        </w:rPr>
        <w:t>试验与检验</w:t>
      </w:r>
      <w:bookmarkEnd w:id="1699"/>
      <w:bookmarkEnd w:id="1700"/>
      <w:bookmarkEnd w:id="1701"/>
    </w:p>
    <w:p w14:paraId="519532CA"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709" w:name="_Toc532377368"/>
      <w:bookmarkStart w:id="1710" w:name="_Toc532375632"/>
      <w:bookmarkEnd w:id="1702"/>
      <w:bookmarkEnd w:id="1703"/>
      <w:bookmarkEnd w:id="1704"/>
      <w:bookmarkEnd w:id="1705"/>
      <w:bookmarkEnd w:id="1706"/>
      <w:bookmarkEnd w:id="1707"/>
      <w:bookmarkEnd w:id="1708"/>
      <w:r>
        <w:rPr>
          <w:rFonts w:hint="eastAsia"/>
          <w:sz w:val="21"/>
          <w:szCs w:val="21"/>
        </w:rPr>
        <w:t>9</w:t>
      </w:r>
      <w:bookmarkStart w:id="1711" w:name="_Toc304295560"/>
      <w:bookmarkStart w:id="1712" w:name="_Toc312677496"/>
      <w:bookmarkStart w:id="1713" w:name="_Toc312678022"/>
      <w:bookmarkStart w:id="1714" w:name="_Toc297216193"/>
      <w:bookmarkStart w:id="1715" w:name="_Toc297123534"/>
      <w:bookmarkStart w:id="1716" w:name="_Toc300934983"/>
      <w:bookmarkStart w:id="1717" w:name="_Toc303539140"/>
      <w:r>
        <w:rPr>
          <w:rFonts w:hint="eastAsia"/>
          <w:sz w:val="21"/>
          <w:szCs w:val="21"/>
        </w:rPr>
        <w:t xml:space="preserve">.1 </w:t>
      </w:r>
      <w:r>
        <w:rPr>
          <w:rFonts w:hint="eastAsia"/>
          <w:sz w:val="21"/>
          <w:szCs w:val="21"/>
        </w:rPr>
        <w:t>试验设备与试验人员</w:t>
      </w:r>
      <w:bookmarkEnd w:id="1709"/>
      <w:bookmarkEnd w:id="1710"/>
    </w:p>
    <w:bookmarkEnd w:id="1711"/>
    <w:bookmarkEnd w:id="1712"/>
    <w:bookmarkEnd w:id="1713"/>
    <w:bookmarkEnd w:id="1714"/>
    <w:bookmarkEnd w:id="1715"/>
    <w:bookmarkEnd w:id="1716"/>
    <w:bookmarkEnd w:id="1717"/>
    <w:p w14:paraId="63CA549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9</w:t>
      </w:r>
      <w:bookmarkStart w:id="1718" w:name="_Toc312678023"/>
      <w:bookmarkStart w:id="1719" w:name="_Toc297123535"/>
      <w:bookmarkStart w:id="1720" w:name="_Toc303539141"/>
      <w:bookmarkStart w:id="1721" w:name="_Toc297216194"/>
      <w:bookmarkStart w:id="1722" w:name="_Toc312677497"/>
      <w:bookmarkStart w:id="1723" w:name="_Toc304295561"/>
      <w:bookmarkStart w:id="1724" w:name="_Toc300934984"/>
      <w:bookmarkStart w:id="1725" w:name="_Toc318581174"/>
      <w:r>
        <w:rPr>
          <w:rFonts w:ascii="宋体" w:hAnsi="宋体" w:hint="eastAsia"/>
          <w:szCs w:val="21"/>
        </w:rPr>
        <w:t xml:space="preserve">.1.2 </w:t>
      </w:r>
      <w:r>
        <w:rPr>
          <w:rFonts w:ascii="宋体" w:hAnsi="宋体" w:hint="eastAsia"/>
          <w:szCs w:val="21"/>
        </w:rPr>
        <w:t>试验设备</w:t>
      </w:r>
    </w:p>
    <w:p w14:paraId="641CCDB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施工现场需要配置的试验场所：</w:t>
      </w:r>
      <w:bookmarkStart w:id="1726" w:name="_Toc312678024"/>
      <w:bookmarkStart w:id="1727" w:name="_Toc303539142"/>
      <w:bookmarkStart w:id="1728" w:name="_Toc297216195"/>
      <w:bookmarkStart w:id="1729" w:name="_Toc312677498"/>
      <w:bookmarkStart w:id="1730" w:name="_Toc297123536"/>
      <w:bookmarkStart w:id="1731" w:name="_Toc304295562"/>
      <w:bookmarkStart w:id="1732" w:name="_Toc300934985"/>
      <w:bookmarkEnd w:id="1718"/>
      <w:bookmarkEnd w:id="1719"/>
      <w:bookmarkEnd w:id="1720"/>
      <w:bookmarkEnd w:id="1721"/>
      <w:bookmarkEnd w:id="1722"/>
      <w:bookmarkEnd w:id="1723"/>
      <w:bookmarkEnd w:id="1724"/>
      <w:r>
        <w:rPr>
          <w:rFonts w:ascii="宋体" w:hAnsi="宋体" w:hint="eastAsia"/>
          <w:szCs w:val="21"/>
          <w:u w:val="single"/>
        </w:rPr>
        <w:t>满足工程施工的需要</w:t>
      </w:r>
      <w:r>
        <w:rPr>
          <w:rFonts w:ascii="宋体" w:hAnsi="宋体" w:hint="eastAsia"/>
          <w:szCs w:val="21"/>
        </w:rPr>
        <w:t>。</w:t>
      </w:r>
    </w:p>
    <w:p w14:paraId="400CFF0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14:paraId="4D9FD08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施工现场需要具备的其他试验条件：</w:t>
      </w:r>
      <w:r>
        <w:rPr>
          <w:rFonts w:ascii="宋体" w:hAnsi="宋体" w:hint="eastAsia"/>
          <w:szCs w:val="21"/>
          <w:u w:val="single"/>
        </w:rPr>
        <w:t xml:space="preserve">   /     </w:t>
      </w:r>
      <w:r>
        <w:rPr>
          <w:rFonts w:ascii="宋体" w:hAnsi="宋体" w:hint="eastAsia"/>
          <w:szCs w:val="21"/>
        </w:rPr>
        <w:t>。</w:t>
      </w:r>
    </w:p>
    <w:p w14:paraId="070FE55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733" w:name="_Toc532377369"/>
      <w:bookmarkStart w:id="1734" w:name="_Toc532375633"/>
      <w:r>
        <w:rPr>
          <w:rFonts w:hint="eastAsia"/>
          <w:sz w:val="21"/>
          <w:szCs w:val="21"/>
        </w:rPr>
        <w:t xml:space="preserve">9.4 </w:t>
      </w:r>
      <w:r>
        <w:rPr>
          <w:rFonts w:hint="eastAsia"/>
          <w:sz w:val="21"/>
          <w:szCs w:val="21"/>
        </w:rPr>
        <w:t>现场工艺试验</w:t>
      </w:r>
      <w:bookmarkEnd w:id="1733"/>
      <w:bookmarkEnd w:id="1734"/>
    </w:p>
    <w:p w14:paraId="07DD548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9.4.1</w:t>
      </w:r>
      <w:r>
        <w:rPr>
          <w:rFonts w:ascii="宋体" w:hAnsi="宋体" w:hint="eastAsia"/>
          <w:szCs w:val="21"/>
        </w:rPr>
        <w:t>～</w:t>
      </w:r>
      <w:r>
        <w:rPr>
          <w:rFonts w:ascii="宋体" w:hAnsi="宋体" w:hint="eastAsia"/>
          <w:szCs w:val="21"/>
        </w:rPr>
        <w:t>9.4.5</w:t>
      </w:r>
      <w:r>
        <w:rPr>
          <w:rFonts w:ascii="宋体" w:hAnsi="宋体" w:hint="eastAsia"/>
          <w:szCs w:val="21"/>
        </w:rPr>
        <w:t>项：</w:t>
      </w:r>
    </w:p>
    <w:bookmarkEnd w:id="1725"/>
    <w:bookmarkEnd w:id="1726"/>
    <w:bookmarkEnd w:id="1727"/>
    <w:bookmarkEnd w:id="1728"/>
    <w:bookmarkEnd w:id="1729"/>
    <w:bookmarkEnd w:id="1730"/>
    <w:bookmarkEnd w:id="1731"/>
    <w:bookmarkEnd w:id="1732"/>
    <w:p w14:paraId="5101964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9.4.1</w:t>
      </w:r>
      <w:r>
        <w:rPr>
          <w:rFonts w:ascii="宋体" w:hAnsi="宋体" w:hint="eastAsia"/>
          <w:szCs w:val="21"/>
        </w:rPr>
        <w:t>一般检验试验：</w:t>
      </w:r>
    </w:p>
    <w:p w14:paraId="44EF7265"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根据《建设工程质量检测管理办法》（建设部令第</w:t>
      </w:r>
      <w:r>
        <w:rPr>
          <w:rFonts w:ascii="宋体" w:hAnsi="宋体" w:hint="eastAsia"/>
          <w:szCs w:val="21"/>
        </w:rPr>
        <w:t>141</w:t>
      </w:r>
      <w:r>
        <w:rPr>
          <w:rFonts w:ascii="宋体" w:hAnsi="宋体" w:hint="eastAsia"/>
          <w:szCs w:val="21"/>
        </w:rPr>
        <w:t>号）、关于实施《建设工程质量</w:t>
      </w:r>
      <w:r>
        <w:rPr>
          <w:rFonts w:ascii="宋体" w:hAnsi="宋体" w:hint="eastAsia"/>
          <w:szCs w:val="21"/>
        </w:rPr>
        <w:lastRenderedPageBreak/>
        <w:t>检测管理办法》有关问题的通知（</w:t>
      </w:r>
      <w:proofErr w:type="gramStart"/>
      <w:r>
        <w:rPr>
          <w:rFonts w:ascii="宋体" w:hAnsi="宋体" w:hint="eastAsia"/>
          <w:szCs w:val="21"/>
        </w:rPr>
        <w:t>建质〔</w:t>
      </w:r>
      <w:r>
        <w:rPr>
          <w:rFonts w:ascii="宋体" w:hAnsi="宋体" w:hint="eastAsia"/>
          <w:szCs w:val="21"/>
        </w:rPr>
        <w:t>2009</w:t>
      </w:r>
      <w:r>
        <w:rPr>
          <w:rFonts w:ascii="宋体" w:hAnsi="宋体" w:hint="eastAsia"/>
          <w:szCs w:val="21"/>
        </w:rPr>
        <w:t>〕</w:t>
      </w:r>
      <w:proofErr w:type="gramEnd"/>
      <w:r>
        <w:rPr>
          <w:rFonts w:ascii="宋体" w:hAnsi="宋体" w:hint="eastAsia"/>
          <w:szCs w:val="21"/>
        </w:rPr>
        <w:t>25</w:t>
      </w:r>
      <w:r>
        <w:rPr>
          <w:rFonts w:ascii="宋体" w:hAnsi="宋体" w:hint="eastAsia"/>
          <w:szCs w:val="21"/>
        </w:rPr>
        <w:t>号）、《重庆市建设工程质量检测管理规定》（</w:t>
      </w:r>
      <w:proofErr w:type="gramStart"/>
      <w:r>
        <w:rPr>
          <w:rFonts w:ascii="宋体" w:hAnsi="宋体" w:hint="eastAsia"/>
          <w:szCs w:val="21"/>
        </w:rPr>
        <w:t>渝建发</w:t>
      </w:r>
      <w:proofErr w:type="gramEnd"/>
      <w:r>
        <w:rPr>
          <w:rFonts w:ascii="宋体" w:hAnsi="宋体" w:hint="eastAsia"/>
          <w:szCs w:val="21"/>
        </w:rPr>
        <w:t>〔</w:t>
      </w:r>
      <w:r>
        <w:rPr>
          <w:rFonts w:ascii="宋体" w:hAnsi="宋体" w:hint="eastAsia"/>
          <w:szCs w:val="21"/>
        </w:rPr>
        <w:t>2009</w:t>
      </w:r>
      <w:r>
        <w:rPr>
          <w:rFonts w:ascii="宋体" w:hAnsi="宋体" w:hint="eastAsia"/>
          <w:szCs w:val="21"/>
        </w:rPr>
        <w:t>〕</w:t>
      </w:r>
      <w:r>
        <w:rPr>
          <w:rFonts w:ascii="宋体" w:hAnsi="宋体" w:hint="eastAsia"/>
          <w:szCs w:val="21"/>
        </w:rPr>
        <w:t>123</w:t>
      </w:r>
      <w:r>
        <w:rPr>
          <w:rFonts w:ascii="宋体" w:hAnsi="宋体" w:hint="eastAsia"/>
          <w:szCs w:val="21"/>
        </w:rPr>
        <w:t>号）、《关于加强我市建设工程质量检测委托管理的通知》（</w:t>
      </w:r>
      <w:proofErr w:type="gramStart"/>
      <w:r>
        <w:rPr>
          <w:rFonts w:ascii="宋体" w:hAnsi="宋体" w:hint="eastAsia"/>
          <w:szCs w:val="21"/>
        </w:rPr>
        <w:t>渝建〔</w:t>
      </w:r>
      <w:r>
        <w:rPr>
          <w:rFonts w:ascii="宋体" w:hAnsi="宋体" w:hint="eastAsia"/>
          <w:szCs w:val="21"/>
        </w:rPr>
        <w:t>2015</w:t>
      </w:r>
      <w:r>
        <w:rPr>
          <w:rFonts w:ascii="宋体" w:hAnsi="宋体" w:hint="eastAsia"/>
          <w:szCs w:val="21"/>
        </w:rPr>
        <w:t>〕</w:t>
      </w:r>
      <w:proofErr w:type="gramEnd"/>
      <w:r>
        <w:rPr>
          <w:rFonts w:ascii="宋体" w:hAnsi="宋体" w:hint="eastAsia"/>
          <w:szCs w:val="21"/>
        </w:rPr>
        <w:t>420</w:t>
      </w:r>
      <w:r>
        <w:rPr>
          <w:rFonts w:ascii="宋体" w:hAnsi="宋体" w:hint="eastAsia"/>
          <w:szCs w:val="21"/>
        </w:rPr>
        <w:t>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31045A8B"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实施前，由发包人、承包人和第三方检测试验机构签订三方合同，第三方检测试验机构分别向承包人和发包人出具相应的检测试验报告。</w:t>
      </w:r>
      <w:proofErr w:type="gramStart"/>
      <w:r>
        <w:rPr>
          <w:rFonts w:ascii="宋体" w:hAnsi="宋体" w:hint="eastAsia"/>
          <w:szCs w:val="21"/>
        </w:rPr>
        <w:t>根据渝建〔</w:t>
      </w:r>
      <w:r>
        <w:rPr>
          <w:rFonts w:ascii="宋体" w:hAnsi="宋体" w:hint="eastAsia"/>
          <w:szCs w:val="21"/>
        </w:rPr>
        <w:t>2015</w:t>
      </w:r>
      <w:r>
        <w:rPr>
          <w:rFonts w:ascii="宋体" w:hAnsi="宋体" w:hint="eastAsia"/>
          <w:szCs w:val="21"/>
        </w:rPr>
        <w:t>〕</w:t>
      </w:r>
      <w:proofErr w:type="gramEnd"/>
      <w:r>
        <w:rPr>
          <w:rFonts w:ascii="宋体" w:hAnsi="宋体" w:hint="eastAsia"/>
          <w:szCs w:val="21"/>
        </w:rPr>
        <w:t>420</w:t>
      </w:r>
      <w:r>
        <w:rPr>
          <w:rFonts w:ascii="宋体" w:hAnsi="宋体" w:hint="eastAsia"/>
          <w:szCs w:val="21"/>
        </w:rPr>
        <w:t>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0F1255C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9.4.2</w:t>
      </w:r>
      <w:r>
        <w:rPr>
          <w:rFonts w:ascii="宋体" w:hAnsi="宋体" w:hint="eastAsia"/>
          <w:szCs w:val="21"/>
        </w:rPr>
        <w:t>特殊检验试验：</w:t>
      </w:r>
    </w:p>
    <w:p w14:paraId="4D71472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）除“施工措施的检测、试验”外，包括但不限于路基弯沉值试验、路面承载力试验、桥梁荷载试验、锚固试验、桩基检测、锚杆抗拔检验、锚索预应力检测、外墙面砖抗粘接试验、室内有害物质检测、门窗</w:t>
      </w:r>
      <w:r>
        <w:rPr>
          <w:rFonts w:ascii="宋体" w:hAnsi="宋体" w:hint="eastAsia"/>
          <w:szCs w:val="21"/>
        </w:rPr>
        <w:t xml:space="preserve"> </w:t>
      </w:r>
      <w:r>
        <w:rPr>
          <w:rFonts w:ascii="宋体" w:hAnsi="宋体" w:hint="eastAsia"/>
          <w:szCs w:val="21"/>
        </w:rPr>
        <w:t>（幕墙）三性检测、石材放射性检测、石膏板阻燃检测、挡土墙抗渗试验、保温层隔热检测等（根据项目实际情况增减）设计施工规范及其他法律法规规范规定的特殊检验试验项目，</w:t>
      </w:r>
      <w:proofErr w:type="gramStart"/>
      <w:r>
        <w:rPr>
          <w:rFonts w:ascii="宋体" w:hAnsi="宋体" w:hint="eastAsia"/>
          <w:szCs w:val="21"/>
        </w:rPr>
        <w:t>根据渝建〔</w:t>
      </w:r>
      <w:r>
        <w:rPr>
          <w:rFonts w:ascii="宋体" w:hAnsi="宋体" w:hint="eastAsia"/>
          <w:szCs w:val="21"/>
        </w:rPr>
        <w:t>2015</w:t>
      </w:r>
      <w:r>
        <w:rPr>
          <w:rFonts w:ascii="宋体" w:hAnsi="宋体" w:hint="eastAsia"/>
          <w:szCs w:val="21"/>
        </w:rPr>
        <w:t>〕</w:t>
      </w:r>
      <w:proofErr w:type="gramEnd"/>
      <w:r>
        <w:rPr>
          <w:rFonts w:ascii="宋体" w:hAnsi="宋体" w:hint="eastAsia"/>
          <w:szCs w:val="21"/>
        </w:rPr>
        <w:t>420</w:t>
      </w:r>
      <w:r>
        <w:rPr>
          <w:rFonts w:ascii="宋体" w:hAnsi="宋体" w:hint="eastAsia"/>
          <w:szCs w:val="21"/>
        </w:rPr>
        <w:t>号文的规定，均由发包人委托相应的第三方检测试验机构进行检测，所发生的特殊检验试验费由发包人承担，不包含在合同价格中。</w:t>
      </w:r>
    </w:p>
    <w:p w14:paraId="0DC35BD1"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14:paraId="1AA620B1"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）施工措施的检测、试验：因施工措施需要而做的相关检测、试验由承包人负责实施，其费用由承包人承担。</w:t>
      </w:r>
    </w:p>
    <w:p w14:paraId="7240EFE1"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9.4.3</w:t>
      </w:r>
      <w:r>
        <w:rPr>
          <w:rFonts w:ascii="宋体" w:hAnsi="宋体" w:hint="eastAsia"/>
          <w:szCs w:val="21"/>
        </w:rPr>
        <w:t>专项检测：</w:t>
      </w:r>
      <w:r>
        <w:rPr>
          <w:rFonts w:ascii="宋体" w:hAnsi="宋体" w:hint="eastAsia"/>
          <w:szCs w:val="21"/>
          <w:u w:val="single"/>
        </w:rPr>
        <w:t xml:space="preserve">   /    </w:t>
      </w:r>
      <w:r>
        <w:rPr>
          <w:rFonts w:ascii="宋体" w:hAnsi="宋体" w:hint="eastAsia"/>
          <w:szCs w:val="21"/>
        </w:rPr>
        <w:t>。</w:t>
      </w:r>
    </w:p>
    <w:p w14:paraId="403F72D0"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9.4.4</w:t>
      </w:r>
      <w:r>
        <w:rPr>
          <w:rFonts w:ascii="宋体" w:hAnsi="宋体" w:hint="eastAsia"/>
          <w:szCs w:val="21"/>
        </w:rPr>
        <w:t>若因承包人取样、制样、送检及相关配合不及时而导致工程的工期和费用增加，影响的工期不予延长，增加费用由承包人承担。</w:t>
      </w:r>
    </w:p>
    <w:p w14:paraId="5D247AF0" w14:textId="77777777" w:rsidR="007876CD" w:rsidRDefault="00797C9F">
      <w:pPr>
        <w:tabs>
          <w:tab w:val="left" w:pos="711"/>
          <w:tab w:val="left" w:pos="2580"/>
        </w:tabs>
        <w:spacing w:line="360" w:lineRule="auto"/>
        <w:ind w:firstLineChars="200" w:firstLine="420"/>
        <w:jc w:val="left"/>
        <w:textAlignment w:val="baseline"/>
        <w:rPr>
          <w:rFonts w:ascii="宋体" w:hAnsi="宋体" w:hint="eastAsia"/>
          <w:szCs w:val="21"/>
          <w:u w:val="single"/>
        </w:rPr>
      </w:pPr>
      <w:r>
        <w:rPr>
          <w:rFonts w:ascii="宋体" w:hAnsi="宋体" w:hint="eastAsia"/>
          <w:szCs w:val="21"/>
        </w:rPr>
        <w:t>9.4.5</w:t>
      </w:r>
      <w:r>
        <w:rPr>
          <w:rFonts w:ascii="宋体" w:hAnsi="宋体" w:hint="eastAsia"/>
          <w:szCs w:val="21"/>
        </w:rPr>
        <w:t>检测试验不合格的项目，其缺陷处理和复测费用由承包人承担，工期不予延长。</w:t>
      </w:r>
    </w:p>
    <w:p w14:paraId="5B8D402C"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735" w:name="_Toc532377370"/>
      <w:bookmarkStart w:id="1736" w:name="_Toc532375634"/>
      <w:bookmarkStart w:id="1737" w:name="_Toc267251486"/>
      <w:bookmarkStart w:id="1738" w:name="_Toc267251485"/>
      <w:bookmarkStart w:id="1739" w:name="_Toc267251490"/>
      <w:bookmarkStart w:id="1740" w:name="_Toc267251482"/>
      <w:bookmarkStart w:id="1741" w:name="_Toc267251484"/>
      <w:bookmarkStart w:id="1742" w:name="_Toc267251488"/>
      <w:bookmarkStart w:id="1743" w:name="_Toc267251489"/>
      <w:bookmarkStart w:id="1744" w:name="_Hlk524298112"/>
      <w:bookmarkStart w:id="1745" w:name="_Toc267251491"/>
      <w:bookmarkStart w:id="1746" w:name="_Toc267251496"/>
      <w:bookmarkStart w:id="1747" w:name="_Toc267251503"/>
      <w:bookmarkStart w:id="1748" w:name="_Toc267251510"/>
      <w:bookmarkStart w:id="1749" w:name="_Toc267251495"/>
      <w:bookmarkStart w:id="1750" w:name="_Toc267251507"/>
      <w:bookmarkStart w:id="1751" w:name="_Toc267251497"/>
      <w:bookmarkStart w:id="1752" w:name="_Toc267251513"/>
      <w:bookmarkStart w:id="1753" w:name="_Toc267251504"/>
      <w:bookmarkStart w:id="1754" w:name="_Toc267251498"/>
      <w:bookmarkStart w:id="1755" w:name="_Toc267251502"/>
      <w:bookmarkStart w:id="1756" w:name="_Toc267251515"/>
      <w:bookmarkStart w:id="1757" w:name="_Toc267251511"/>
      <w:bookmarkStart w:id="1758" w:name="_Toc267251493"/>
      <w:bookmarkStart w:id="1759" w:name="_Toc267251492"/>
      <w:bookmarkStart w:id="1760" w:name="_Toc267251501"/>
      <w:bookmarkStart w:id="1761" w:name="_Toc267251499"/>
      <w:bookmarkStart w:id="1762" w:name="_Toc267251508"/>
      <w:bookmarkStart w:id="1763" w:name="_Toc267251509"/>
      <w:bookmarkStart w:id="1764" w:name="_Toc267251514"/>
      <w:bookmarkStart w:id="1765" w:name="_Toc267251494"/>
      <w:bookmarkStart w:id="1766" w:name="_Toc267251506"/>
      <w:bookmarkEnd w:id="1571"/>
      <w:bookmarkEnd w:id="1572"/>
      <w:bookmarkEnd w:id="1573"/>
      <w:bookmarkEnd w:id="1574"/>
      <w:bookmarkEnd w:id="1575"/>
      <w:bookmarkEnd w:id="1576"/>
      <w:bookmarkEnd w:id="1577"/>
      <w:bookmarkEnd w:id="1578"/>
      <w:bookmarkEnd w:id="1579"/>
      <w:bookmarkEnd w:id="1580"/>
      <w:bookmarkEnd w:id="1581"/>
      <w:bookmarkEnd w:id="1582"/>
      <w:bookmarkEnd w:id="1583"/>
      <w:r>
        <w:rPr>
          <w:rFonts w:hint="eastAsia"/>
          <w:kern w:val="2"/>
          <w:sz w:val="21"/>
          <w:szCs w:val="21"/>
        </w:rPr>
        <w:t>1</w:t>
      </w:r>
      <w:bookmarkStart w:id="1767" w:name="_Toc296503193"/>
      <w:bookmarkStart w:id="1768" w:name="_Toc304295566"/>
      <w:bookmarkStart w:id="1769" w:name="_Toc297048379"/>
      <w:bookmarkStart w:id="1770" w:name="_Toc296346694"/>
      <w:bookmarkStart w:id="1771" w:name="_Toc297216199"/>
      <w:bookmarkStart w:id="1772" w:name="_Toc297120493"/>
      <w:bookmarkStart w:id="1773" w:name="_Toc300934989"/>
      <w:bookmarkStart w:id="1774" w:name="_Toc296944532"/>
      <w:bookmarkStart w:id="1775" w:name="_Toc292559903"/>
      <w:bookmarkStart w:id="1776" w:name="_Toc296891021"/>
      <w:bookmarkStart w:id="1777" w:name="_Toc292559398"/>
      <w:bookmarkStart w:id="1778" w:name="_Toc297123540"/>
      <w:bookmarkStart w:id="1779" w:name="_Toc296347192"/>
      <w:bookmarkStart w:id="1780" w:name="_Toc303539146"/>
      <w:bookmarkStart w:id="1781" w:name="_Toc296891233"/>
      <w:bookmarkStart w:id="1782" w:name="_Toc312678025"/>
      <w:bookmarkStart w:id="1783" w:name="_Toc312677499"/>
      <w:bookmarkStart w:id="1784" w:name="_Toc267251435"/>
      <w:bookmarkStart w:id="1785" w:name="_Toc267251437"/>
      <w:bookmarkStart w:id="1786" w:name="_Toc267251440"/>
      <w:bookmarkStart w:id="1787" w:name="_Toc267251433"/>
      <w:bookmarkStart w:id="1788" w:name="_Toc267251441"/>
      <w:bookmarkStart w:id="1789" w:name="_Toc267251439"/>
      <w:r>
        <w:rPr>
          <w:rFonts w:hint="eastAsia"/>
          <w:kern w:val="2"/>
          <w:sz w:val="21"/>
          <w:szCs w:val="21"/>
        </w:rPr>
        <w:t xml:space="preserve">0. </w:t>
      </w:r>
      <w:r>
        <w:rPr>
          <w:rFonts w:hint="eastAsia"/>
          <w:kern w:val="2"/>
          <w:sz w:val="21"/>
          <w:szCs w:val="21"/>
        </w:rPr>
        <w:t>变更</w:t>
      </w:r>
      <w:bookmarkEnd w:id="1735"/>
      <w:bookmarkEnd w:id="173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14:paraId="54E3C2E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790" w:name="_Toc532377371"/>
      <w:bookmarkStart w:id="1791" w:name="_Toc532375635"/>
      <w:bookmarkEnd w:id="1782"/>
      <w:bookmarkEnd w:id="1783"/>
      <w:r>
        <w:rPr>
          <w:rFonts w:hint="eastAsia"/>
          <w:sz w:val="21"/>
          <w:szCs w:val="21"/>
        </w:rPr>
        <w:t>1</w:t>
      </w:r>
      <w:bookmarkStart w:id="1792" w:name="_Toc297048380"/>
      <w:bookmarkStart w:id="1793" w:name="_Toc297123541"/>
      <w:bookmarkStart w:id="1794" w:name="_Toc296503194"/>
      <w:bookmarkStart w:id="1795" w:name="_Toc304295567"/>
      <w:bookmarkStart w:id="1796" w:name="_Toc296346695"/>
      <w:bookmarkStart w:id="1797" w:name="_Toc297216200"/>
      <w:bookmarkStart w:id="1798" w:name="_Toc296944533"/>
      <w:bookmarkStart w:id="1799" w:name="_Toc297120494"/>
      <w:bookmarkStart w:id="1800" w:name="_Toc312677500"/>
      <w:bookmarkStart w:id="1801" w:name="_Toc296347193"/>
      <w:bookmarkStart w:id="1802" w:name="_Toc292559399"/>
      <w:bookmarkStart w:id="1803" w:name="_Toc300934990"/>
      <w:bookmarkStart w:id="1804" w:name="_Toc296891022"/>
      <w:bookmarkStart w:id="1805" w:name="_Toc296891234"/>
      <w:bookmarkStart w:id="1806" w:name="_Toc292559904"/>
      <w:bookmarkStart w:id="1807" w:name="_Toc303539147"/>
      <w:bookmarkStart w:id="1808" w:name="_Toc312678026"/>
      <w:r>
        <w:rPr>
          <w:rFonts w:hint="eastAsia"/>
          <w:sz w:val="21"/>
          <w:szCs w:val="21"/>
        </w:rPr>
        <w:t>0.1</w:t>
      </w:r>
      <w:r>
        <w:rPr>
          <w:rFonts w:hint="eastAsia"/>
          <w:sz w:val="21"/>
          <w:szCs w:val="21"/>
        </w:rPr>
        <w:t>变更的范围</w:t>
      </w:r>
      <w:bookmarkEnd w:id="1790"/>
      <w:bookmarkEnd w:id="1791"/>
    </w:p>
    <w:p w14:paraId="40B91FD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关于变更范围的约定：</w:t>
      </w:r>
    </w:p>
    <w:p w14:paraId="1907419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）增加或减少合同中任何工作，或追加额外的工作；</w:t>
      </w:r>
    </w:p>
    <w:p w14:paraId="466CFAF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）取消合同中任何工作；</w:t>
      </w:r>
    </w:p>
    <w:p w14:paraId="5DE4311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）改变合同中任何工作的质量标准或其他特性；</w:t>
      </w:r>
    </w:p>
    <w:p w14:paraId="163C200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）改变工程的基线、标高、位置和尺寸；</w:t>
      </w:r>
    </w:p>
    <w:p w14:paraId="1BA4F91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w:t>
      </w:r>
      <w:r>
        <w:rPr>
          <w:rFonts w:ascii="宋体" w:hAnsi="宋体" w:hint="eastAsia"/>
          <w:szCs w:val="21"/>
        </w:rPr>
        <w:t>5</w:t>
      </w:r>
      <w:r>
        <w:rPr>
          <w:rFonts w:ascii="宋体" w:hAnsi="宋体" w:hint="eastAsia"/>
          <w:szCs w:val="21"/>
        </w:rPr>
        <w:t>）适用于工程的标准和（或）规范变化导致需要对工程进行改变，且该改变导致工期和（或）费用变化的；</w:t>
      </w:r>
    </w:p>
    <w:p w14:paraId="22F3E32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）勘察设计变更；</w:t>
      </w:r>
    </w:p>
    <w:p w14:paraId="015F4C0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）实施内容变更，包括因设计变更和非设计变更引起的实施地点、投资规模、结构型式、采购数量、服务内容等进行的调整，以及因此导致的合同价格、工期变更；</w:t>
      </w:r>
    </w:p>
    <w:p w14:paraId="3FF48D1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）项目管理人员变更；</w:t>
      </w:r>
    </w:p>
    <w:p w14:paraId="23D5C8C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9</w:t>
      </w:r>
      <w:r>
        <w:rPr>
          <w:rFonts w:ascii="宋体" w:hAnsi="宋体" w:hint="eastAsia"/>
          <w:szCs w:val="21"/>
        </w:rPr>
        <w:t>）因人工、原材料等价格变化导致的合同总价变更；</w:t>
      </w:r>
    </w:p>
    <w:p w14:paraId="5B8477A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10</w:t>
      </w:r>
      <w:r>
        <w:rPr>
          <w:rFonts w:ascii="宋体" w:hAnsi="宋体" w:hint="eastAsia"/>
          <w:szCs w:val="21"/>
        </w:rPr>
        <w:t>）</w:t>
      </w:r>
      <w:proofErr w:type="gramStart"/>
      <w:r>
        <w:rPr>
          <w:rFonts w:ascii="宋体" w:hAnsi="宋体" w:hint="eastAsia"/>
          <w:szCs w:val="21"/>
        </w:rPr>
        <w:t>非实施</w:t>
      </w:r>
      <w:proofErr w:type="gramEnd"/>
      <w:r>
        <w:rPr>
          <w:rFonts w:ascii="宋体" w:hAnsi="宋体" w:hint="eastAsia"/>
          <w:szCs w:val="21"/>
        </w:rPr>
        <w:t>内容变化导致的工期变更；</w:t>
      </w:r>
    </w:p>
    <w:p w14:paraId="03EEF0B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14:paraId="0095C5B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0CCFF061"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承包人对其提供的材料、工程设备、施工、无负荷试车、热负荷试车及图纸参数存在的缺陷，自费修正、调整和完善，不属于变更。</w:t>
      </w:r>
    </w:p>
    <w:p w14:paraId="2045715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809" w:name="_Toc532375636"/>
      <w:bookmarkStart w:id="1810" w:name="_Toc532377372"/>
      <w:bookmarkStart w:id="1811" w:name="_Toc351203569"/>
      <w:r>
        <w:rPr>
          <w:rFonts w:hint="eastAsia"/>
          <w:sz w:val="21"/>
          <w:szCs w:val="21"/>
        </w:rPr>
        <w:t>1</w:t>
      </w:r>
      <w:bookmarkStart w:id="1812" w:name="_Toc296346586"/>
      <w:bookmarkStart w:id="1813" w:name="_Toc296503085"/>
      <w:bookmarkStart w:id="1814" w:name="_Toc337558789"/>
      <w:r>
        <w:rPr>
          <w:rFonts w:hint="eastAsia"/>
          <w:sz w:val="21"/>
          <w:szCs w:val="21"/>
        </w:rPr>
        <w:t>0.2</w:t>
      </w:r>
      <w:r>
        <w:rPr>
          <w:rFonts w:hint="eastAsia"/>
          <w:sz w:val="21"/>
          <w:szCs w:val="21"/>
        </w:rPr>
        <w:t>变更权</w:t>
      </w:r>
      <w:bookmarkEnd w:id="1809"/>
      <w:bookmarkEnd w:id="1810"/>
      <w:bookmarkEnd w:id="1811"/>
    </w:p>
    <w:bookmarkEnd w:id="1812"/>
    <w:bookmarkEnd w:id="1813"/>
    <w:bookmarkEnd w:id="1814"/>
    <w:p w14:paraId="231ABDA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10.2.1</w:t>
      </w:r>
      <w:r>
        <w:rPr>
          <w:rFonts w:ascii="宋体" w:hAnsi="宋体" w:hint="eastAsia"/>
          <w:szCs w:val="21"/>
        </w:rPr>
        <w:t>发包人和监理人提出变更</w:t>
      </w:r>
    </w:p>
    <w:p w14:paraId="53E9E4E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发包人和</w:t>
      </w:r>
      <w:proofErr w:type="gramStart"/>
      <w:r>
        <w:rPr>
          <w:rFonts w:ascii="宋体" w:hAnsi="宋体" w:hint="eastAsia"/>
          <w:szCs w:val="21"/>
        </w:rPr>
        <w:t>监理人均</w:t>
      </w:r>
      <w:proofErr w:type="gramEnd"/>
      <w:r>
        <w:rPr>
          <w:rFonts w:ascii="宋体" w:hAnsi="宋体" w:hint="eastAsia"/>
          <w:szCs w:val="21"/>
        </w:rPr>
        <w:t>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4F003DF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5755F11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若出现重大设计变更，变更后的内容超出承包人资质或能力范围的，发包人将另行依法采购选择承包单位，无需征得承包人同意。</w:t>
      </w:r>
    </w:p>
    <w:p w14:paraId="170DE5D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10.2.2 </w:t>
      </w:r>
      <w:r>
        <w:rPr>
          <w:rFonts w:ascii="宋体" w:hAnsi="宋体" w:hint="eastAsia"/>
          <w:szCs w:val="21"/>
        </w:rPr>
        <w:t>承包人提出变更建议</w:t>
      </w:r>
    </w:p>
    <w:p w14:paraId="0B36C8E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w:t>
      </w:r>
      <w:r>
        <w:rPr>
          <w:rFonts w:ascii="宋体" w:hAnsi="宋体" w:hint="eastAsia"/>
          <w:szCs w:val="21"/>
          <w:u w:val="single"/>
        </w:rPr>
        <w:t>/</w:t>
      </w:r>
      <w:r>
        <w:rPr>
          <w:rFonts w:ascii="宋体" w:hAnsi="宋体" w:hint="eastAsia"/>
          <w:szCs w:val="21"/>
          <w:u w:val="single"/>
        </w:rPr>
        <w:t>采纳</w:t>
      </w:r>
      <w:r>
        <w:rPr>
          <w:rFonts w:ascii="宋体" w:hAnsi="宋体" w:hint="eastAsia"/>
          <w:szCs w:val="21"/>
          <w:u w:val="single"/>
        </w:rPr>
        <w:t>/</w:t>
      </w:r>
      <w:r>
        <w:rPr>
          <w:rFonts w:ascii="宋体" w:hAnsi="宋体" w:hint="eastAsia"/>
          <w:szCs w:val="21"/>
          <w:u w:val="single"/>
        </w:rPr>
        <w:t>补充进一步资料的书面通知</w:t>
      </w:r>
      <w:r>
        <w:rPr>
          <w:rFonts w:ascii="宋体" w:hAnsi="宋体" w:hint="eastAsia"/>
          <w:szCs w:val="21"/>
        </w:rPr>
        <w:t>。</w:t>
      </w:r>
    </w:p>
    <w:p w14:paraId="4FC58242"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rPr>
        <w:t>如果发包人对承包人已实施的施工项目在发出重大设计变更之前要求承包人提出一份</w:t>
      </w:r>
      <w:r>
        <w:rPr>
          <w:rFonts w:ascii="宋体" w:hAnsi="宋体" w:hint="eastAsia"/>
          <w:szCs w:val="21"/>
        </w:rPr>
        <w:lastRenderedPageBreak/>
        <w:t>建议，那么，承包人应尽快提出：</w:t>
      </w:r>
    </w:p>
    <w:p w14:paraId="6722F6FD"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）对所提方案和（或）待做工作及其实施计划的说明</w:t>
      </w:r>
      <w:r>
        <w:rPr>
          <w:rFonts w:ascii="宋体" w:hAnsi="宋体" w:hint="eastAsia"/>
          <w:szCs w:val="21"/>
        </w:rPr>
        <w:t>；</w:t>
      </w:r>
    </w:p>
    <w:p w14:paraId="436A4005"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）承包人按照对工程进度计划进行必要修改的建议</w:t>
      </w:r>
      <w:r>
        <w:rPr>
          <w:rFonts w:ascii="宋体" w:hAnsi="宋体" w:hint="eastAsia"/>
          <w:szCs w:val="21"/>
        </w:rPr>
        <w:t>；</w:t>
      </w:r>
    </w:p>
    <w:p w14:paraId="5E26E02C"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）承包人发生较大返工损失增加费用的建议</w:t>
      </w:r>
      <w:r>
        <w:rPr>
          <w:rFonts w:ascii="宋体" w:hAnsi="宋体" w:hint="eastAsia"/>
          <w:szCs w:val="21"/>
        </w:rPr>
        <w:t>。</w:t>
      </w:r>
    </w:p>
    <w:p w14:paraId="1472E874"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14:paraId="174C764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815" w:name="_Toc532377373"/>
      <w:bookmarkStart w:id="1816" w:name="_Toc532375637"/>
      <w:bookmarkStart w:id="1817" w:name="_Toc351203570"/>
      <w:bookmarkStart w:id="1818" w:name="_Hlk528928195"/>
      <w:r>
        <w:rPr>
          <w:rFonts w:hint="eastAsia"/>
          <w:sz w:val="21"/>
          <w:szCs w:val="21"/>
        </w:rPr>
        <w:t>1</w:t>
      </w:r>
      <w:bookmarkStart w:id="1819" w:name="_Toc296503086"/>
      <w:bookmarkStart w:id="1820" w:name="_Toc296346587"/>
      <w:bookmarkStart w:id="1821" w:name="_Toc337558790"/>
      <w:r>
        <w:rPr>
          <w:rFonts w:hint="eastAsia"/>
          <w:sz w:val="21"/>
          <w:szCs w:val="21"/>
        </w:rPr>
        <w:t>0.3</w:t>
      </w:r>
      <w:r>
        <w:rPr>
          <w:rFonts w:hint="eastAsia"/>
          <w:sz w:val="21"/>
          <w:szCs w:val="21"/>
        </w:rPr>
        <w:t>变更程序</w:t>
      </w:r>
      <w:bookmarkEnd w:id="1815"/>
      <w:bookmarkEnd w:id="1816"/>
    </w:p>
    <w:p w14:paraId="6B61FD85" w14:textId="77777777" w:rsidR="007876CD" w:rsidRDefault="00797C9F">
      <w:pPr>
        <w:autoSpaceDE w:val="0"/>
        <w:autoSpaceDN w:val="0"/>
        <w:spacing w:line="360" w:lineRule="auto"/>
        <w:ind w:firstLineChars="200" w:firstLine="420"/>
        <w:jc w:val="left"/>
        <w:rPr>
          <w:rFonts w:ascii="宋体" w:hAnsi="宋体" w:hint="eastAsia"/>
          <w:szCs w:val="21"/>
        </w:rPr>
      </w:pPr>
      <w:bookmarkStart w:id="1822" w:name="_Hlk524353972"/>
      <w:bookmarkEnd w:id="1819"/>
      <w:bookmarkEnd w:id="1820"/>
      <w:bookmarkEnd w:id="1821"/>
      <w:r>
        <w:rPr>
          <w:rFonts w:ascii="宋体" w:hAnsi="宋体" w:hint="eastAsia"/>
          <w:szCs w:val="21"/>
        </w:rPr>
        <w:t xml:space="preserve">10.3.3 </w:t>
      </w:r>
      <w:r>
        <w:rPr>
          <w:rFonts w:ascii="宋体" w:hAnsi="宋体" w:hint="eastAsia"/>
          <w:szCs w:val="21"/>
        </w:rPr>
        <w:t>变更执行</w:t>
      </w:r>
    </w:p>
    <w:p w14:paraId="2947C9F5"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w:t>
      </w:r>
      <w:r>
        <w:rPr>
          <w:rFonts w:ascii="宋体" w:hAnsi="宋体" w:hint="eastAsia"/>
          <w:szCs w:val="21"/>
        </w:rPr>
        <w:t>10.4.1</w:t>
      </w:r>
      <w:r>
        <w:rPr>
          <w:rFonts w:ascii="宋体" w:hAnsi="宋体" w:hint="eastAsia"/>
          <w:szCs w:val="21"/>
        </w:rPr>
        <w:t>项〔变更估价原则〕约定执行。</w:t>
      </w:r>
    </w:p>
    <w:p w14:paraId="421B928C"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重大设计变更：需经设计人、监理人和发包人三方签字认可并报相关行业部门审查同意后实施。</w:t>
      </w:r>
    </w:p>
    <w:p w14:paraId="36D1D6D5"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 xml:space="preserve">10.3.3 </w:t>
      </w:r>
      <w:r>
        <w:rPr>
          <w:rFonts w:ascii="宋体" w:hAnsi="宋体" w:hint="eastAsia"/>
          <w:szCs w:val="21"/>
          <w:u w:val="single"/>
        </w:rPr>
        <w:t>项增加以下内容：</w:t>
      </w:r>
    </w:p>
    <w:p w14:paraId="2B2B7848"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3DB21FE6"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14:paraId="757E87CE"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项目管理人员变更的，应当经发包人领导班子集体决策同意，并将变更信息推送给行业主管部门。变更后的项目管理人员应当符合采购文件和行业主管部门的相关规定。</w:t>
      </w:r>
    </w:p>
    <w:p w14:paraId="122CCE18"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14:paraId="5BEB23B1"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66C5273F" w14:textId="77777777" w:rsidR="007876CD" w:rsidRDefault="00797C9F">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项目合同变更后，增加的实施内容达到依法必须采购的规模标准的，增加的部分应当依法通过采购选择承包单位。</w:t>
      </w:r>
    </w:p>
    <w:p w14:paraId="347F95F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823" w:name="_Toc532375638"/>
      <w:bookmarkStart w:id="1824" w:name="_Toc532377374"/>
      <w:bookmarkEnd w:id="1817"/>
      <w:bookmarkEnd w:id="1818"/>
      <w:bookmarkEnd w:id="1822"/>
      <w:r>
        <w:rPr>
          <w:rFonts w:hint="eastAsia"/>
          <w:sz w:val="21"/>
          <w:szCs w:val="21"/>
        </w:rPr>
        <w:t xml:space="preserve">10.4 </w:t>
      </w:r>
      <w:r>
        <w:rPr>
          <w:rFonts w:hint="eastAsia"/>
          <w:sz w:val="21"/>
          <w:szCs w:val="21"/>
        </w:rPr>
        <w:t>变更估价</w:t>
      </w:r>
      <w:bookmarkEnd w:id="1823"/>
      <w:bookmarkEnd w:id="1824"/>
    </w:p>
    <w:p w14:paraId="1DA83AA2" w14:textId="77777777" w:rsidR="007876CD" w:rsidRDefault="00797C9F">
      <w:pPr>
        <w:spacing w:line="360" w:lineRule="auto"/>
        <w:ind w:firstLineChars="200" w:firstLine="420"/>
        <w:jc w:val="left"/>
        <w:rPr>
          <w:rFonts w:ascii="宋体" w:hAnsi="宋体" w:hint="eastAsia"/>
          <w:szCs w:val="21"/>
        </w:rPr>
      </w:pPr>
      <w:bookmarkStart w:id="1825" w:name="_Hlk524296629"/>
      <w:r>
        <w:rPr>
          <w:rFonts w:ascii="宋体" w:hAnsi="宋体" w:hint="eastAsia"/>
          <w:szCs w:val="21"/>
        </w:rPr>
        <w:t xml:space="preserve">10.4.1 </w:t>
      </w:r>
      <w:r>
        <w:rPr>
          <w:rFonts w:ascii="宋体" w:hAnsi="宋体" w:hint="eastAsia"/>
          <w:szCs w:val="21"/>
        </w:rPr>
        <w:t>变更估价原则</w:t>
      </w:r>
    </w:p>
    <w:p w14:paraId="59DE2AE6" w14:textId="77777777" w:rsidR="007876CD" w:rsidRDefault="00797C9F">
      <w:pPr>
        <w:pStyle w:val="aa"/>
        <w:spacing w:after="0" w:line="360" w:lineRule="auto"/>
        <w:ind w:firstLineChars="200" w:firstLine="420"/>
        <w:jc w:val="left"/>
        <w:rPr>
          <w:rFonts w:ascii="宋体" w:hAnsi="宋体" w:hint="eastAsia"/>
          <w:szCs w:val="21"/>
          <w:u w:val="single"/>
        </w:rPr>
      </w:pPr>
      <w:r>
        <w:rPr>
          <w:rFonts w:ascii="宋体" w:hAnsi="宋体" w:hint="eastAsia"/>
          <w:szCs w:val="21"/>
        </w:rPr>
        <w:t>当发生工程变更时，工程量按</w:t>
      </w:r>
      <w:r>
        <w:rPr>
          <w:rFonts w:ascii="宋体" w:hAnsi="宋体" w:hint="eastAsia"/>
          <w:szCs w:val="21"/>
          <w:u w:val="single"/>
        </w:rPr>
        <w:t xml:space="preserve">   </w:t>
      </w:r>
      <w:r>
        <w:rPr>
          <w:rFonts w:ascii="宋体" w:hint="eastAsia"/>
          <w:szCs w:val="21"/>
          <w:u w:val="single"/>
        </w:rPr>
        <w:t>《重庆市建设工程工程量计算规则》（</w:t>
      </w:r>
      <w:r>
        <w:rPr>
          <w:rFonts w:ascii="宋体"/>
          <w:szCs w:val="21"/>
          <w:u w:val="single"/>
        </w:rPr>
        <w:t>CQJLGZ-2013</w:t>
      </w:r>
      <w:r>
        <w:rPr>
          <w:rFonts w:ascii="宋体"/>
          <w:szCs w:val="21"/>
          <w:u w:val="single"/>
        </w:rPr>
        <w:t>）</w:t>
      </w:r>
      <w:r>
        <w:rPr>
          <w:rFonts w:ascii="宋体" w:hAnsi="宋体" w:hint="eastAsia"/>
          <w:szCs w:val="21"/>
          <w:u w:val="single"/>
        </w:rPr>
        <w:t xml:space="preserve">  </w:t>
      </w:r>
      <w:r>
        <w:rPr>
          <w:rFonts w:ascii="宋体" w:hAnsi="宋体" w:hint="eastAsia"/>
          <w:szCs w:val="21"/>
        </w:rPr>
        <w:t>规定的计算规则及已标价工程量清单规定的工程量计算规则计量，按以下办法计价：</w:t>
      </w:r>
      <w:bookmarkStart w:id="1826" w:name="_Hlk524770102"/>
    </w:p>
    <w:bookmarkEnd w:id="1826"/>
    <w:p w14:paraId="3B208F6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10.4.1.1</w:t>
      </w:r>
      <w:r>
        <w:rPr>
          <w:rFonts w:ascii="宋体" w:hAnsi="宋体" w:hint="eastAsia"/>
          <w:szCs w:val="21"/>
        </w:rPr>
        <w:t>已标价工程量清单中有相同项目的，按照相同项目单价计算；</w:t>
      </w:r>
    </w:p>
    <w:p w14:paraId="6B2B023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10.4.1.2</w:t>
      </w:r>
      <w:r>
        <w:rPr>
          <w:rFonts w:ascii="宋体" w:hAnsi="宋体" w:hint="eastAsia"/>
          <w:szCs w:val="21"/>
        </w:rPr>
        <w:t>已标价工程量清单中有类似项目的，参考类似项目单价计算；</w:t>
      </w:r>
    </w:p>
    <w:p w14:paraId="6C00EBF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10.4.1.3</w:t>
      </w:r>
      <w:r>
        <w:rPr>
          <w:rFonts w:ascii="宋体" w:hAnsi="宋体" w:hint="eastAsia"/>
          <w:szCs w:val="21"/>
        </w:rPr>
        <w:t>已标价工程量清单中无相同项目亦无类似项目的，按照以下原则执行：</w:t>
      </w:r>
    </w:p>
    <w:p w14:paraId="7A6969D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lastRenderedPageBreak/>
        <w:t>按《重庆市房屋建筑与装饰工程计价定额》（</w:t>
      </w:r>
      <w:r>
        <w:rPr>
          <w:rFonts w:ascii="宋体" w:hAnsi="宋体" w:hint="eastAsia"/>
          <w:szCs w:val="21"/>
          <w:u w:val="single"/>
        </w:rPr>
        <w:t>CQJZZSDE-2018</w:t>
      </w:r>
      <w:r>
        <w:rPr>
          <w:rFonts w:ascii="宋体" w:hAnsi="宋体" w:hint="eastAsia"/>
          <w:szCs w:val="21"/>
          <w:u w:val="single"/>
        </w:rPr>
        <w:t>）、《重庆市仿古建筑工程计价定额》（</w:t>
      </w:r>
      <w:r>
        <w:rPr>
          <w:rFonts w:ascii="宋体" w:hAnsi="宋体" w:hint="eastAsia"/>
          <w:szCs w:val="21"/>
          <w:u w:val="single"/>
        </w:rPr>
        <w:t>CQFGDE-2018</w:t>
      </w:r>
      <w:r>
        <w:rPr>
          <w:rFonts w:ascii="宋体" w:hAnsi="宋体" w:hint="eastAsia"/>
          <w:szCs w:val="21"/>
          <w:u w:val="single"/>
        </w:rPr>
        <w:t>）、《重庆市通用安装工程计价定额》（</w:t>
      </w:r>
      <w:r>
        <w:rPr>
          <w:rFonts w:ascii="宋体" w:hAnsi="宋体" w:hint="eastAsia"/>
          <w:szCs w:val="21"/>
          <w:u w:val="single"/>
        </w:rPr>
        <w:t>CQAZDE-2018</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、《重庆市市政工程计价定额》（</w:t>
      </w:r>
      <w:r>
        <w:rPr>
          <w:rFonts w:ascii="宋体" w:hAnsi="宋体" w:hint="eastAsia"/>
          <w:szCs w:val="21"/>
          <w:u w:val="single"/>
        </w:rPr>
        <w:t>CQSZDE-2018</w:t>
      </w:r>
      <w:r>
        <w:rPr>
          <w:rFonts w:ascii="宋体" w:hAnsi="宋体" w:hint="eastAsia"/>
          <w:szCs w:val="21"/>
          <w:u w:val="single"/>
        </w:rPr>
        <w:t>）、《重庆市园林绿化工程计价定额》（</w:t>
      </w:r>
      <w:r>
        <w:rPr>
          <w:rFonts w:ascii="宋体" w:hAnsi="宋体" w:hint="eastAsia"/>
          <w:szCs w:val="21"/>
          <w:u w:val="single"/>
        </w:rPr>
        <w:t>CQYLLHDE-2018</w:t>
      </w:r>
      <w:r>
        <w:rPr>
          <w:rFonts w:ascii="宋体" w:hAnsi="宋体" w:hint="eastAsia"/>
          <w:szCs w:val="21"/>
          <w:u w:val="single"/>
        </w:rPr>
        <w:t>）、《重庆市构筑物工程计价定额》（</w:t>
      </w:r>
      <w:r>
        <w:rPr>
          <w:rFonts w:ascii="宋体" w:hAnsi="宋体" w:hint="eastAsia"/>
          <w:szCs w:val="21"/>
          <w:u w:val="single"/>
        </w:rPr>
        <w:t>CQGZWDE-2018</w:t>
      </w:r>
      <w:r>
        <w:rPr>
          <w:rFonts w:ascii="宋体" w:hAnsi="宋体" w:hint="eastAsia"/>
          <w:szCs w:val="21"/>
          <w:u w:val="single"/>
        </w:rPr>
        <w:t>）、《重庆市城市轨道交通工程计价定额》（</w:t>
      </w:r>
      <w:r>
        <w:rPr>
          <w:rFonts w:ascii="宋体" w:hAnsi="宋体" w:hint="eastAsia"/>
          <w:szCs w:val="21"/>
          <w:u w:val="single"/>
        </w:rPr>
        <w:t>CQGDDE-2018</w:t>
      </w:r>
      <w:r>
        <w:rPr>
          <w:rFonts w:ascii="宋体" w:hAnsi="宋体" w:hint="eastAsia"/>
          <w:szCs w:val="21"/>
          <w:u w:val="single"/>
        </w:rPr>
        <w:t>）、《重庆市爆破工程计价定额》（</w:t>
      </w:r>
      <w:r>
        <w:rPr>
          <w:rFonts w:ascii="宋体" w:hAnsi="宋体" w:hint="eastAsia"/>
          <w:szCs w:val="21"/>
          <w:u w:val="single"/>
        </w:rPr>
        <w:t>CQBPDE-2018</w:t>
      </w:r>
      <w:r>
        <w:rPr>
          <w:rFonts w:ascii="宋体" w:hAnsi="宋体" w:hint="eastAsia"/>
          <w:szCs w:val="21"/>
          <w:u w:val="single"/>
        </w:rPr>
        <w:t>）、《重庆市房屋修缮工程计价定额》（</w:t>
      </w:r>
      <w:r>
        <w:rPr>
          <w:rFonts w:ascii="宋体" w:hAnsi="宋体" w:hint="eastAsia"/>
          <w:szCs w:val="21"/>
          <w:u w:val="single"/>
        </w:rPr>
        <w:t>CQXSDE-2018</w:t>
      </w:r>
      <w:r>
        <w:rPr>
          <w:rFonts w:ascii="宋体" w:hAnsi="宋体" w:hint="eastAsia"/>
          <w:szCs w:val="21"/>
          <w:u w:val="single"/>
        </w:rPr>
        <w:t>）、《重庆市绿色建筑工程计价定额》（</w:t>
      </w:r>
      <w:r>
        <w:rPr>
          <w:rFonts w:ascii="宋体" w:hAnsi="宋体" w:hint="eastAsia"/>
          <w:szCs w:val="21"/>
          <w:u w:val="single"/>
        </w:rPr>
        <w:t>CQLSJZDE-2018</w:t>
      </w:r>
      <w:r>
        <w:rPr>
          <w:rFonts w:ascii="宋体" w:hAnsi="宋体" w:hint="eastAsia"/>
          <w:szCs w:val="21"/>
          <w:u w:val="single"/>
        </w:rPr>
        <w:t>）、《重庆市建设工程施工机械台班定额》（</w:t>
      </w:r>
      <w:r>
        <w:rPr>
          <w:rFonts w:ascii="宋体" w:hAnsi="宋体" w:hint="eastAsia"/>
          <w:szCs w:val="21"/>
          <w:u w:val="single"/>
        </w:rPr>
        <w:t>CQJXDE-2018</w:t>
      </w:r>
      <w:r>
        <w:rPr>
          <w:rFonts w:ascii="宋体" w:hAnsi="宋体" w:hint="eastAsia"/>
          <w:szCs w:val="21"/>
          <w:u w:val="single"/>
        </w:rPr>
        <w:t>）、《重庆市建设工程施工仪器仪表台班定额》（</w:t>
      </w:r>
      <w:r>
        <w:rPr>
          <w:rFonts w:ascii="宋体" w:hAnsi="宋体" w:hint="eastAsia"/>
          <w:szCs w:val="21"/>
          <w:u w:val="single"/>
        </w:rPr>
        <w:t>CQYQYBDE-2018</w:t>
      </w:r>
      <w:r>
        <w:rPr>
          <w:rFonts w:ascii="宋体" w:hAnsi="宋体" w:hint="eastAsia"/>
          <w:szCs w:val="21"/>
          <w:u w:val="single"/>
        </w:rPr>
        <w:t>）、《重庆市建设工程混凝土及砂浆配合比表》（</w:t>
      </w:r>
      <w:r>
        <w:rPr>
          <w:rFonts w:ascii="宋体" w:hAnsi="宋体" w:hint="eastAsia"/>
          <w:szCs w:val="21"/>
          <w:u w:val="single"/>
        </w:rPr>
        <w:t>CQPHBB-2018</w:t>
      </w:r>
      <w:r>
        <w:rPr>
          <w:rFonts w:ascii="宋体" w:hAnsi="宋体" w:hint="eastAsia"/>
          <w:szCs w:val="21"/>
          <w:u w:val="single"/>
        </w:rPr>
        <w:t>）、《重庆市建设工程费用定额》（</w:t>
      </w:r>
      <w:r>
        <w:rPr>
          <w:rFonts w:ascii="宋体" w:hAnsi="宋体" w:hint="eastAsia"/>
          <w:szCs w:val="21"/>
          <w:u w:val="single"/>
        </w:rPr>
        <w:t>CQFYDE-2018</w:t>
      </w:r>
      <w:r>
        <w:rPr>
          <w:rFonts w:ascii="宋体" w:hAnsi="宋体" w:hint="eastAsia"/>
          <w:szCs w:val="21"/>
          <w:u w:val="single"/>
        </w:rPr>
        <w:t>）及相关配套文件</w:t>
      </w:r>
      <w:proofErr w:type="gramStart"/>
      <w:r>
        <w:rPr>
          <w:rFonts w:ascii="宋体" w:hAnsi="宋体" w:hint="eastAsia"/>
          <w:szCs w:val="21"/>
          <w:u w:val="single"/>
        </w:rPr>
        <w:t>进行组价并</w:t>
      </w:r>
      <w:proofErr w:type="gramEnd"/>
      <w:r>
        <w:rPr>
          <w:rFonts w:ascii="宋体" w:hAnsi="宋体" w:hint="eastAsia"/>
          <w:szCs w:val="21"/>
          <w:u w:val="single"/>
        </w:rPr>
        <w:t>按承包人报价浮动率下浮（</w:t>
      </w:r>
      <w:proofErr w:type="gramStart"/>
      <w:r>
        <w:rPr>
          <w:rFonts w:ascii="宋体" w:hAnsi="宋体" w:hint="eastAsia"/>
          <w:szCs w:val="21"/>
          <w:u w:val="single"/>
        </w:rPr>
        <w:t>认质核价</w:t>
      </w:r>
      <w:proofErr w:type="gramEnd"/>
      <w:r>
        <w:rPr>
          <w:rFonts w:ascii="宋体" w:hAnsi="宋体" w:hint="eastAsia"/>
          <w:szCs w:val="21"/>
          <w:u w:val="single"/>
        </w:rPr>
        <w:t>的设备和材料不参与浮动），经监理人、跟审单位、发包人审定后执行</w:t>
      </w:r>
      <w:r>
        <w:rPr>
          <w:rFonts w:ascii="宋体" w:hAnsi="宋体" w:hint="eastAsia"/>
          <w:szCs w:val="21"/>
        </w:rPr>
        <w:t>。</w:t>
      </w:r>
    </w:p>
    <w:p w14:paraId="390DB0A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承包人报价浮动率按下列公式计算：承包人报价浮动率</w:t>
      </w:r>
      <w:r>
        <w:rPr>
          <w:rFonts w:ascii="宋体" w:hAnsi="宋体" w:hint="eastAsia"/>
          <w:szCs w:val="21"/>
        </w:rPr>
        <w:t>=</w:t>
      </w:r>
      <w:r>
        <w:rPr>
          <w:rFonts w:ascii="宋体" w:hAnsi="宋体" w:hint="eastAsia"/>
          <w:szCs w:val="21"/>
        </w:rPr>
        <w:t>（</w:t>
      </w:r>
      <w:r>
        <w:rPr>
          <w:rFonts w:ascii="宋体" w:hAnsi="宋体" w:hint="eastAsia"/>
          <w:szCs w:val="21"/>
        </w:rPr>
        <w:t>1-</w:t>
      </w:r>
      <w:r>
        <w:rPr>
          <w:rFonts w:ascii="宋体" w:hAnsi="宋体" w:hint="eastAsia"/>
          <w:szCs w:val="21"/>
        </w:rPr>
        <w:t>中标价</w:t>
      </w:r>
      <w:r>
        <w:rPr>
          <w:rFonts w:ascii="宋体" w:hAnsi="宋体" w:hint="eastAsia"/>
          <w:szCs w:val="21"/>
        </w:rPr>
        <w:t>/</w:t>
      </w:r>
      <w:r>
        <w:rPr>
          <w:rFonts w:ascii="宋体" w:hAnsi="宋体" w:hint="eastAsia"/>
          <w:szCs w:val="21"/>
        </w:rPr>
        <w:t>最高限价）×</w:t>
      </w:r>
      <w:r>
        <w:rPr>
          <w:rFonts w:ascii="宋体" w:hAnsi="宋体" w:hint="eastAsia"/>
          <w:szCs w:val="21"/>
        </w:rPr>
        <w:t>100%</w:t>
      </w:r>
      <w:r>
        <w:rPr>
          <w:rFonts w:ascii="宋体" w:hAnsi="宋体" w:hint="eastAsia"/>
          <w:szCs w:val="21"/>
        </w:rPr>
        <w:t>。</w:t>
      </w:r>
    </w:p>
    <w:p w14:paraId="5D3F9B6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）人工单价：按开标当期《重庆工程造价信息》发布的项目所在地的人工单价执行。</w:t>
      </w:r>
    </w:p>
    <w:p w14:paraId="6C39FEAE" w14:textId="77777777" w:rsidR="007876CD" w:rsidRDefault="00797C9F">
      <w:pPr>
        <w:spacing w:line="360" w:lineRule="auto"/>
        <w:ind w:firstLineChars="200" w:firstLine="420"/>
        <w:jc w:val="left"/>
        <w:rPr>
          <w:rFonts w:ascii="宋体" w:hAnsi="宋体" w:hint="eastAsia"/>
          <w:szCs w:val="21"/>
        </w:rPr>
      </w:pPr>
      <w:bookmarkStart w:id="1827" w:name="_Hlk529023896"/>
      <w:r>
        <w:rPr>
          <w:rFonts w:ascii="宋体" w:hAnsi="宋体" w:hint="eastAsia"/>
          <w:szCs w:val="21"/>
        </w:rPr>
        <w:t>（</w:t>
      </w:r>
      <w:r>
        <w:rPr>
          <w:rFonts w:ascii="宋体" w:hAnsi="宋体" w:hint="eastAsia"/>
          <w:szCs w:val="21"/>
        </w:rPr>
        <w:t>2</w:t>
      </w:r>
      <w:r>
        <w:rPr>
          <w:rFonts w:ascii="宋体" w:hAnsi="宋体" w:hint="eastAsia"/>
          <w:szCs w:val="21"/>
        </w:rPr>
        <w:t>）材料单价：</w:t>
      </w:r>
    </w:p>
    <w:p w14:paraId="07EC5CD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①按</w:t>
      </w:r>
      <w:bookmarkStart w:id="1828" w:name="_Hlk529023354"/>
      <w:r>
        <w:rPr>
          <w:rFonts w:ascii="宋体" w:hAnsi="宋体" w:hint="eastAsia"/>
          <w:szCs w:val="21"/>
        </w:rPr>
        <w:t>开标当期《重庆工程造价信息》发布的项目所在地的</w:t>
      </w:r>
      <w:proofErr w:type="gramStart"/>
      <w:r>
        <w:rPr>
          <w:rFonts w:ascii="宋体" w:hAnsi="宋体" w:hint="eastAsia"/>
          <w:szCs w:val="21"/>
        </w:rPr>
        <w:t>信息价</w:t>
      </w:r>
      <w:bookmarkEnd w:id="1828"/>
      <w:proofErr w:type="gramEnd"/>
      <w:r>
        <w:rPr>
          <w:rFonts w:ascii="宋体" w:hAnsi="宋体" w:hint="eastAsia"/>
          <w:szCs w:val="21"/>
        </w:rPr>
        <w:t>执行；</w:t>
      </w:r>
    </w:p>
    <w:p w14:paraId="11B3434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②开标当期《重庆工程造价信息》中没有的，承包人投标报价中有的，按承包人投标报价中相同材料单价的最低值执行；</w:t>
      </w:r>
    </w:p>
    <w:p w14:paraId="2529E9F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③开标当期《重庆工程造价信息》和承包人投标报价没有的，由承包人申报、监理人</w:t>
      </w:r>
      <w:proofErr w:type="gramStart"/>
      <w:r>
        <w:rPr>
          <w:rFonts w:ascii="宋体" w:hAnsi="宋体" w:hint="eastAsia"/>
          <w:szCs w:val="21"/>
        </w:rPr>
        <w:t>会同跟</w:t>
      </w:r>
      <w:proofErr w:type="gramEnd"/>
      <w:r>
        <w:rPr>
          <w:rFonts w:ascii="宋体" w:hAnsi="宋体" w:hint="eastAsia"/>
          <w:szCs w:val="21"/>
        </w:rPr>
        <w:t>审单位、发包人根据市场</w:t>
      </w:r>
      <w:proofErr w:type="gramStart"/>
      <w:r>
        <w:rPr>
          <w:rFonts w:ascii="宋体" w:hAnsi="宋体" w:hint="eastAsia"/>
          <w:szCs w:val="21"/>
        </w:rPr>
        <w:t>行情认质核价</w:t>
      </w:r>
      <w:proofErr w:type="gramEnd"/>
      <w:r>
        <w:rPr>
          <w:rFonts w:ascii="宋体" w:hAnsi="宋体" w:hint="eastAsia"/>
          <w:szCs w:val="21"/>
        </w:rPr>
        <w:t>确定。</w:t>
      </w:r>
    </w:p>
    <w:bookmarkEnd w:id="1827"/>
    <w:p w14:paraId="54009DE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）企业管理费和利润：按承包人投标报价中相同工程分类的费用标准执行（投标报价中费用标准高于《重庆市建设工程费用定额》（</w:t>
      </w:r>
      <w:r>
        <w:rPr>
          <w:rFonts w:ascii="宋体" w:hAnsi="宋体" w:hint="eastAsia"/>
          <w:szCs w:val="21"/>
        </w:rPr>
        <w:t>CQFYDE-2018</w:t>
      </w:r>
      <w:r>
        <w:rPr>
          <w:rFonts w:ascii="宋体" w:hAnsi="宋体" w:hint="eastAsia"/>
          <w:szCs w:val="21"/>
        </w:rPr>
        <w:t>）费用标准的，按《重庆市建设工程费用定额》（</w:t>
      </w:r>
      <w:r>
        <w:rPr>
          <w:rFonts w:ascii="宋体" w:hAnsi="宋体" w:hint="eastAsia"/>
          <w:szCs w:val="21"/>
        </w:rPr>
        <w:t>CQFYDE-2018</w:t>
      </w:r>
      <w:r>
        <w:rPr>
          <w:rFonts w:ascii="宋体" w:hAnsi="宋体" w:hint="eastAsia"/>
          <w:szCs w:val="21"/>
        </w:rPr>
        <w:t>）费用标准执行）。</w:t>
      </w:r>
    </w:p>
    <w:p w14:paraId="36B5F76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w:t>
      </w:r>
      <w:proofErr w:type="gramStart"/>
      <w:r>
        <w:rPr>
          <w:rFonts w:ascii="宋体" w:hAnsi="宋体" w:hint="eastAsia"/>
          <w:szCs w:val="21"/>
        </w:rPr>
        <w:t>规</w:t>
      </w:r>
      <w:proofErr w:type="gramEnd"/>
      <w:r>
        <w:rPr>
          <w:rFonts w:ascii="宋体" w:hAnsi="宋体" w:hint="eastAsia"/>
          <w:szCs w:val="21"/>
        </w:rPr>
        <w:t>费：按《重庆市建设工程费用定额》（</w:t>
      </w:r>
      <w:r>
        <w:rPr>
          <w:rFonts w:ascii="宋体" w:hAnsi="宋体" w:hint="eastAsia"/>
          <w:szCs w:val="21"/>
        </w:rPr>
        <w:t>CQFYDE-2018</w:t>
      </w:r>
      <w:r>
        <w:rPr>
          <w:rFonts w:ascii="宋体" w:hAnsi="宋体" w:hint="eastAsia"/>
          <w:szCs w:val="21"/>
        </w:rPr>
        <w:t>）费用标准进行计算。</w:t>
      </w:r>
    </w:p>
    <w:p w14:paraId="7DE1713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）税金：包含增值税、城市维护建设税、教育费附加、地方教育附加以及环境保护税。其中增值税按《重庆市建设工程费用定额》（</w:t>
      </w:r>
      <w:r>
        <w:rPr>
          <w:rFonts w:ascii="宋体" w:hAnsi="宋体" w:hint="eastAsia"/>
          <w:szCs w:val="21"/>
        </w:rPr>
        <w:t>CQFYDE-2018</w:t>
      </w:r>
      <w:r>
        <w:rPr>
          <w:rFonts w:ascii="宋体" w:hAnsi="宋体" w:hint="eastAsia"/>
          <w:szCs w:val="21"/>
        </w:rPr>
        <w:t>）规定及配套文件执行。</w:t>
      </w:r>
    </w:p>
    <w:p w14:paraId="4CC0AD9C"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10.4.1.4</w:t>
      </w:r>
      <w:r>
        <w:rPr>
          <w:rFonts w:ascii="宋体" w:hAnsi="宋体" w:hint="eastAsia"/>
          <w:szCs w:val="21"/>
        </w:rPr>
        <w:t>已标价工程量清单中无相同项目亦无类似项目，也无定额可套用的，由承包人会同监理人、跟审单位、发包人按相关原则、编制方法编制补充定额（人工、材料、机械基价执行</w:t>
      </w:r>
      <w:r>
        <w:rPr>
          <w:rFonts w:ascii="宋体" w:hAnsi="宋体" w:hint="eastAsia"/>
          <w:szCs w:val="21"/>
        </w:rPr>
        <w:t>2018</w:t>
      </w:r>
      <w:r>
        <w:rPr>
          <w:rFonts w:ascii="宋体" w:hAnsi="宋体" w:hint="eastAsia"/>
          <w:szCs w:val="21"/>
        </w:rPr>
        <w:t>年计价定额的基价，</w:t>
      </w:r>
      <w:r>
        <w:rPr>
          <w:rFonts w:ascii="宋体" w:hAnsi="宋体" w:hint="eastAsia"/>
          <w:szCs w:val="21"/>
        </w:rPr>
        <w:t>2018</w:t>
      </w:r>
      <w:r>
        <w:rPr>
          <w:rFonts w:ascii="宋体" w:hAnsi="宋体" w:hint="eastAsia"/>
          <w:szCs w:val="21"/>
        </w:rPr>
        <w:t>年计价定额没有的基价，按市场价计），按照第</w:t>
      </w:r>
      <w:r>
        <w:rPr>
          <w:rFonts w:ascii="宋体" w:hAnsi="宋体" w:hint="eastAsia"/>
          <w:szCs w:val="21"/>
        </w:rPr>
        <w:t>10.4.1.3</w:t>
      </w:r>
      <w:r>
        <w:rPr>
          <w:rFonts w:ascii="宋体" w:hAnsi="宋体" w:hint="eastAsia"/>
          <w:szCs w:val="21"/>
        </w:rPr>
        <w:t>目约定执行；或参照重庆市场相同工作的市场价格上报监理人，最终价格按承包人、监理人、跟审单位、发包人共同询价确认的价格执行。</w:t>
      </w:r>
    </w:p>
    <w:p w14:paraId="16D10BB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10.4.3</w:t>
      </w:r>
      <w:r>
        <w:rPr>
          <w:rFonts w:ascii="宋体" w:hAnsi="宋体" w:hint="eastAsia"/>
          <w:szCs w:val="21"/>
        </w:rPr>
        <w:t>项：</w:t>
      </w:r>
    </w:p>
    <w:p w14:paraId="6CBB67B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10.4.3</w:t>
      </w:r>
      <w:r>
        <w:rPr>
          <w:rFonts w:ascii="宋体" w:hAnsi="宋体" w:hint="eastAsia"/>
          <w:szCs w:val="21"/>
        </w:rPr>
        <w:t>工程变更引起施工方案改变并</w:t>
      </w:r>
      <w:proofErr w:type="gramStart"/>
      <w:r>
        <w:rPr>
          <w:rFonts w:ascii="宋体" w:hAnsi="宋体" w:hint="eastAsia"/>
          <w:szCs w:val="21"/>
        </w:rPr>
        <w:t>使措施</w:t>
      </w:r>
      <w:proofErr w:type="gramEnd"/>
      <w:r>
        <w:rPr>
          <w:rFonts w:ascii="宋体" w:hAnsi="宋体" w:hint="eastAsia"/>
          <w:szCs w:val="21"/>
        </w:rPr>
        <w:t>项目发生变化时，承包人提出调整措施项目费的，应事前将拟实施的方案提交监理人审核报发包人确认，并应详细说明与原方案措施项目相比的变化情况。拟实施的方案经</w:t>
      </w:r>
      <w:proofErr w:type="gramStart"/>
      <w:r>
        <w:rPr>
          <w:rFonts w:ascii="宋体" w:hAnsi="宋体" w:hint="eastAsia"/>
          <w:szCs w:val="21"/>
        </w:rPr>
        <w:t>发承包</w:t>
      </w:r>
      <w:proofErr w:type="gramEnd"/>
      <w:r>
        <w:rPr>
          <w:rFonts w:ascii="宋体" w:hAnsi="宋体" w:hint="eastAsia"/>
          <w:szCs w:val="21"/>
        </w:rPr>
        <w:t>双方确认后执行，并应按照下列规定调整措施项目费：</w:t>
      </w:r>
    </w:p>
    <w:p w14:paraId="6C86911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w:t>
      </w:r>
      <w:r>
        <w:rPr>
          <w:rFonts w:ascii="宋体" w:hAnsi="宋体" w:hint="eastAsia"/>
          <w:szCs w:val="21"/>
          <w:u w:val="single"/>
        </w:rPr>
        <w:t>安全文明施工费应根据《重庆城乡建设委员会关于印发</w:t>
      </w:r>
      <w:r>
        <w:rPr>
          <w:rFonts w:ascii="宋体" w:hAnsi="宋体" w:hint="eastAsia"/>
          <w:szCs w:val="21"/>
          <w:u w:val="single"/>
        </w:rPr>
        <w:t>&lt;</w:t>
      </w:r>
      <w:r>
        <w:rPr>
          <w:rFonts w:ascii="宋体" w:hAnsi="宋体" w:hint="eastAsia"/>
          <w:szCs w:val="21"/>
          <w:u w:val="single"/>
        </w:rPr>
        <w:t>重庆市建设工程安全文明施工费计取及使用管理规定</w:t>
      </w:r>
      <w:r>
        <w:rPr>
          <w:rFonts w:ascii="宋体" w:hAnsi="宋体" w:hint="eastAsia"/>
          <w:szCs w:val="21"/>
          <w:u w:val="single"/>
        </w:rPr>
        <w:t>&gt;</w:t>
      </w:r>
      <w:r>
        <w:rPr>
          <w:rFonts w:ascii="宋体" w:hAnsi="宋体" w:hint="eastAsia"/>
          <w:szCs w:val="21"/>
          <w:u w:val="single"/>
        </w:rPr>
        <w:t>的通知》（</w:t>
      </w:r>
      <w:proofErr w:type="gramStart"/>
      <w:r>
        <w:rPr>
          <w:rFonts w:ascii="宋体" w:hAnsi="宋体" w:hint="eastAsia"/>
          <w:szCs w:val="21"/>
          <w:u w:val="single"/>
        </w:rPr>
        <w:t>渝建发</w:t>
      </w:r>
      <w:proofErr w:type="gramEnd"/>
      <w:r>
        <w:rPr>
          <w:rFonts w:ascii="宋体" w:hAnsi="宋体" w:hint="eastAsia"/>
          <w:szCs w:val="21"/>
          <w:u w:val="single"/>
        </w:rPr>
        <w:t>〔</w:t>
      </w:r>
      <w:r>
        <w:rPr>
          <w:rFonts w:ascii="宋体" w:hAnsi="宋体" w:hint="eastAsia"/>
          <w:szCs w:val="21"/>
          <w:u w:val="single"/>
        </w:rPr>
        <w:t>2014</w:t>
      </w:r>
      <w:r>
        <w:rPr>
          <w:rFonts w:ascii="宋体" w:hAnsi="宋体" w:hint="eastAsia"/>
          <w:szCs w:val="21"/>
          <w:u w:val="single"/>
        </w:rPr>
        <w:t>〕</w:t>
      </w:r>
      <w:r>
        <w:rPr>
          <w:rFonts w:ascii="宋体" w:hAnsi="宋体" w:hint="eastAsia"/>
          <w:szCs w:val="21"/>
          <w:u w:val="single"/>
        </w:rPr>
        <w:t>25</w:t>
      </w:r>
      <w:r>
        <w:rPr>
          <w:rFonts w:ascii="宋体" w:hAnsi="宋体" w:hint="eastAsia"/>
          <w:szCs w:val="21"/>
          <w:u w:val="single"/>
        </w:rPr>
        <w:t>号）规定，安全文明施工费由安全施工费、文明施工费、环境保护费及临时设施费组成；</w:t>
      </w:r>
    </w:p>
    <w:p w14:paraId="0179602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按照单价计算的措施项目费，应按照实际发生变化的措施项目，按照第</w:t>
      </w:r>
      <w:r>
        <w:rPr>
          <w:rFonts w:ascii="宋体" w:hAnsi="宋体" w:hint="eastAsia"/>
          <w:szCs w:val="21"/>
          <w:u w:val="single"/>
        </w:rPr>
        <w:t>10.4.1</w:t>
      </w:r>
      <w:r>
        <w:rPr>
          <w:rFonts w:ascii="宋体" w:hAnsi="宋体" w:hint="eastAsia"/>
          <w:szCs w:val="21"/>
          <w:u w:val="single"/>
        </w:rPr>
        <w:t>项〔变更估价原则〕约定执行</w:t>
      </w:r>
      <w:r>
        <w:rPr>
          <w:rFonts w:ascii="宋体" w:hAnsi="宋体" w:hint="eastAsia"/>
          <w:szCs w:val="21"/>
        </w:rPr>
        <w:t>；</w:t>
      </w:r>
    </w:p>
    <w:p w14:paraId="286A533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14:paraId="120754C7"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14:paraId="3E4C1592"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829" w:name="_Toc532377375"/>
      <w:bookmarkStart w:id="1830" w:name="_Toc532375639"/>
      <w:bookmarkEnd w:id="1825"/>
      <w:r>
        <w:rPr>
          <w:rFonts w:hint="eastAsia"/>
          <w:sz w:val="21"/>
          <w:szCs w:val="21"/>
        </w:rPr>
        <w:t>1</w:t>
      </w:r>
      <w:bookmarkStart w:id="1831" w:name="_Toc296944536"/>
      <w:bookmarkStart w:id="1832" w:name="_Toc297048383"/>
      <w:bookmarkStart w:id="1833" w:name="_Toc296891237"/>
      <w:bookmarkStart w:id="1834" w:name="_Toc296503197"/>
      <w:bookmarkStart w:id="1835" w:name="_Toc297216203"/>
      <w:bookmarkStart w:id="1836" w:name="_Toc296346698"/>
      <w:bookmarkStart w:id="1837" w:name="_Toc292559907"/>
      <w:bookmarkStart w:id="1838" w:name="_Toc300934993"/>
      <w:bookmarkStart w:id="1839" w:name="_Toc303539150"/>
      <w:bookmarkStart w:id="1840" w:name="_Toc292559402"/>
      <w:bookmarkStart w:id="1841" w:name="_Toc296347196"/>
      <w:bookmarkStart w:id="1842" w:name="_Toc297123544"/>
      <w:bookmarkStart w:id="1843" w:name="_Toc297120497"/>
      <w:bookmarkStart w:id="1844" w:name="_Toc296891025"/>
      <w:bookmarkStart w:id="1845" w:name="_Toc304295570"/>
      <w:bookmarkStart w:id="1846" w:name="_Toc312678029"/>
      <w:bookmarkStart w:id="1847" w:name="_Toc312677503"/>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r>
        <w:rPr>
          <w:rFonts w:hint="eastAsia"/>
          <w:sz w:val="21"/>
          <w:szCs w:val="21"/>
        </w:rPr>
        <w:t>0.5</w:t>
      </w:r>
      <w:r>
        <w:rPr>
          <w:rFonts w:hint="eastAsia"/>
          <w:sz w:val="21"/>
          <w:szCs w:val="21"/>
        </w:rPr>
        <w:t>承</w:t>
      </w:r>
      <w:bookmarkStart w:id="1848" w:name="_Toc292559408"/>
      <w:bookmarkStart w:id="1849" w:name="_Toc297216204"/>
      <w:bookmarkStart w:id="1850" w:name="_Toc296503203"/>
      <w:bookmarkStart w:id="1851" w:name="_Toc296346704"/>
      <w:bookmarkStart w:id="1852" w:name="_Toc303539151"/>
      <w:bookmarkStart w:id="1853" w:name="_Toc296891243"/>
      <w:bookmarkStart w:id="1854" w:name="_Toc297048389"/>
      <w:bookmarkStart w:id="1855" w:name="_Toc300934994"/>
      <w:bookmarkStart w:id="1856" w:name="_Toc297120503"/>
      <w:bookmarkStart w:id="1857" w:name="_Toc297123545"/>
      <w:bookmarkStart w:id="1858" w:name="_Toc296347202"/>
      <w:bookmarkStart w:id="1859" w:name="_Toc292559913"/>
      <w:bookmarkStart w:id="1860" w:name="_Toc296891031"/>
      <w:bookmarkStart w:id="1861" w:name="_Toc296944542"/>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r>
        <w:rPr>
          <w:rFonts w:hint="eastAsia"/>
          <w:sz w:val="21"/>
          <w:szCs w:val="21"/>
        </w:rPr>
        <w:t>包人的合理化建议</w:t>
      </w:r>
      <w:bookmarkEnd w:id="1829"/>
      <w:bookmarkEnd w:id="1830"/>
    </w:p>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14:paraId="07E457E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14:paraId="5E0BCF4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监理人审查承包人合理化建议的期限：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14:paraId="061C3C7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发包人审批承包人合理化建议的期限：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14:paraId="0447D735"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承</w:t>
      </w:r>
      <w:bookmarkStart w:id="1862" w:name="_Toc312678030"/>
      <w:bookmarkStart w:id="1863" w:name="_Toc297048390"/>
      <w:bookmarkStart w:id="1864" w:name="_Toc296346705"/>
      <w:bookmarkStart w:id="1865" w:name="_Toc312677504"/>
      <w:bookmarkStart w:id="1866" w:name="_Toc296944543"/>
      <w:bookmarkStart w:id="1867" w:name="_Toc304295571"/>
      <w:bookmarkStart w:id="1868" w:name="_Toc300934995"/>
      <w:bookmarkStart w:id="1869" w:name="_Toc297120504"/>
      <w:bookmarkStart w:id="1870" w:name="_Toc297123546"/>
      <w:bookmarkStart w:id="1871" w:name="_Toc296891032"/>
      <w:bookmarkStart w:id="1872" w:name="_Toc292559914"/>
      <w:bookmarkStart w:id="1873" w:name="_Toc297216205"/>
      <w:bookmarkStart w:id="1874" w:name="_Toc318581175"/>
      <w:bookmarkStart w:id="1875" w:name="_Toc292559409"/>
      <w:bookmarkStart w:id="1876" w:name="_Toc296891244"/>
      <w:bookmarkStart w:id="1877" w:name="_Toc296347203"/>
      <w:bookmarkStart w:id="1878" w:name="_Toc303539152"/>
      <w:bookmarkStart w:id="1879" w:name="_Toc296503204"/>
      <w:r>
        <w:rPr>
          <w:rFonts w:ascii="宋体" w:hAnsi="宋体" w:hint="eastAsia"/>
          <w:szCs w:val="21"/>
        </w:rPr>
        <w:t>包人提出的合理化建议降低了合同价格或缩短了工期或者提高了工程经济效益的奖励的方法和金额为：无。</w:t>
      </w:r>
    </w:p>
    <w:p w14:paraId="5317AE0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880" w:name="_Toc532377376"/>
      <w:bookmarkStart w:id="1881" w:name="_Toc532375640"/>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Pr>
          <w:rFonts w:hint="eastAsia"/>
          <w:sz w:val="21"/>
          <w:szCs w:val="21"/>
        </w:rPr>
        <w:t>1</w:t>
      </w:r>
      <w:bookmarkStart w:id="1882" w:name="_Toc300934997"/>
      <w:bookmarkStart w:id="1883" w:name="_Toc297120499"/>
      <w:bookmarkStart w:id="1884" w:name="_Toc297216207"/>
      <w:bookmarkStart w:id="1885" w:name="_Toc297048385"/>
      <w:bookmarkStart w:id="1886" w:name="_Toc292559909"/>
      <w:bookmarkStart w:id="1887" w:name="_Toc303539154"/>
      <w:bookmarkStart w:id="1888" w:name="_Toc312678033"/>
      <w:bookmarkStart w:id="1889" w:name="_Toc292559404"/>
      <w:bookmarkStart w:id="1890" w:name="_Toc297123548"/>
      <w:bookmarkStart w:id="1891" w:name="_Toc304295574"/>
      <w:bookmarkStart w:id="1892" w:name="_Toc296346700"/>
      <w:bookmarkStart w:id="1893" w:name="_Toc296891027"/>
      <w:bookmarkStart w:id="1894" w:name="_Toc312677507"/>
      <w:bookmarkStart w:id="1895" w:name="_Toc296503199"/>
      <w:bookmarkStart w:id="1896" w:name="_Toc296347198"/>
      <w:bookmarkStart w:id="1897" w:name="_Toc296891239"/>
      <w:bookmarkStart w:id="1898" w:name="_Toc296944538"/>
      <w:r>
        <w:rPr>
          <w:rFonts w:hint="eastAsia"/>
          <w:sz w:val="21"/>
          <w:szCs w:val="21"/>
        </w:rPr>
        <w:t xml:space="preserve">0.7 </w:t>
      </w:r>
      <w:r>
        <w:rPr>
          <w:rFonts w:hint="eastAsia"/>
          <w:sz w:val="21"/>
          <w:szCs w:val="21"/>
        </w:rPr>
        <w:t>暂估价</w:t>
      </w:r>
      <w:bookmarkEnd w:id="1880"/>
      <w:bookmarkEnd w:id="1881"/>
    </w:p>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14:paraId="4E7CD92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专业工程暂估价：</w:t>
      </w:r>
      <w:r>
        <w:rPr>
          <w:rFonts w:ascii="宋体" w:hAnsi="宋体" w:hint="eastAsia"/>
          <w:szCs w:val="21"/>
          <w:u w:val="single"/>
        </w:rPr>
        <w:t xml:space="preserve">    /    </w:t>
      </w:r>
      <w:r>
        <w:rPr>
          <w:rFonts w:ascii="宋体" w:hAnsi="宋体" w:hint="eastAsia"/>
          <w:szCs w:val="21"/>
        </w:rPr>
        <w:t>万元。</w:t>
      </w:r>
    </w:p>
    <w:p w14:paraId="26A2878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w:t>
      </w:r>
      <w:r>
        <w:rPr>
          <w:rFonts w:ascii="宋体" w:hAnsi="宋体" w:hint="eastAsia"/>
          <w:szCs w:val="21"/>
        </w:rPr>
        <w:t>10.4.1</w:t>
      </w:r>
      <w:r>
        <w:rPr>
          <w:rFonts w:ascii="宋体" w:hAnsi="宋体" w:hint="eastAsia"/>
          <w:szCs w:val="21"/>
        </w:rPr>
        <w:t>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4435226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单项合同暂估价在国家相关法律法规规定必须采购规模以上的，需依法必须采购的，由承包人、发包人共同采购确定。</w:t>
      </w:r>
    </w:p>
    <w:p w14:paraId="4575884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899" w:name="_Toc532375641"/>
      <w:bookmarkStart w:id="1900" w:name="_Toc532377377"/>
      <w:r>
        <w:rPr>
          <w:rFonts w:hint="eastAsia"/>
          <w:sz w:val="21"/>
          <w:szCs w:val="21"/>
        </w:rPr>
        <w:t xml:space="preserve">10.8 </w:t>
      </w:r>
      <w:r>
        <w:rPr>
          <w:rFonts w:hint="eastAsia"/>
          <w:sz w:val="21"/>
          <w:szCs w:val="21"/>
        </w:rPr>
        <w:t>暂列金额</w:t>
      </w:r>
      <w:bookmarkEnd w:id="1899"/>
      <w:bookmarkEnd w:id="1900"/>
    </w:p>
    <w:p w14:paraId="48FA1B35" w14:textId="77777777" w:rsidR="007876CD" w:rsidRDefault="00797C9F">
      <w:pPr>
        <w:autoSpaceDE w:val="0"/>
        <w:autoSpaceDN w:val="0"/>
        <w:spacing w:line="360" w:lineRule="auto"/>
        <w:ind w:firstLineChars="200" w:firstLine="420"/>
        <w:jc w:val="left"/>
        <w:rPr>
          <w:rFonts w:ascii="宋体" w:hAnsi="宋体" w:hint="eastAsia"/>
          <w:szCs w:val="21"/>
        </w:rPr>
      </w:pPr>
      <w:r>
        <w:rPr>
          <w:rFonts w:ascii="宋体" w:hAnsi="宋体" w:hint="eastAsia"/>
          <w:szCs w:val="21"/>
        </w:rPr>
        <w:t>合同当事人关于暂列金额使用的约定：</w:t>
      </w:r>
      <w:r>
        <w:rPr>
          <w:rFonts w:ascii="宋体" w:hAnsi="宋体" w:hint="eastAsia"/>
          <w:szCs w:val="21"/>
          <w:u w:val="single"/>
        </w:rPr>
        <w:t xml:space="preserve">    /    </w:t>
      </w:r>
      <w:r>
        <w:rPr>
          <w:rFonts w:ascii="宋体" w:hAnsi="宋体" w:hint="eastAsia"/>
          <w:szCs w:val="21"/>
        </w:rPr>
        <w:t>。</w:t>
      </w:r>
    </w:p>
    <w:p w14:paraId="3DF28D0E"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901" w:name="_Toc532375642"/>
      <w:bookmarkStart w:id="1902" w:name="_Toc351203643"/>
      <w:bookmarkStart w:id="1903" w:name="_Toc532377378"/>
      <w:r>
        <w:rPr>
          <w:rFonts w:hint="eastAsia"/>
          <w:kern w:val="2"/>
          <w:sz w:val="21"/>
          <w:szCs w:val="21"/>
        </w:rPr>
        <w:t xml:space="preserve">11. </w:t>
      </w:r>
      <w:r>
        <w:rPr>
          <w:rFonts w:hint="eastAsia"/>
          <w:kern w:val="2"/>
          <w:sz w:val="21"/>
          <w:szCs w:val="21"/>
        </w:rPr>
        <w:t>价格调整</w:t>
      </w:r>
      <w:bookmarkEnd w:id="1901"/>
      <w:bookmarkEnd w:id="1902"/>
      <w:bookmarkEnd w:id="1903"/>
    </w:p>
    <w:p w14:paraId="1D1A32E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904" w:name="_Toc532377379"/>
      <w:bookmarkStart w:id="1905" w:name="_Toc532375643"/>
      <w:bookmarkStart w:id="1906" w:name="_Toc296891029"/>
      <w:bookmarkStart w:id="1907" w:name="_Toc296891241"/>
      <w:bookmarkStart w:id="1908" w:name="_Toc296347200"/>
      <w:bookmarkStart w:id="1909" w:name="_Toc297216209"/>
      <w:bookmarkStart w:id="1910" w:name="_Toc297048387"/>
      <w:bookmarkStart w:id="1911" w:name="_Toc312678039"/>
      <w:bookmarkStart w:id="1912" w:name="_Toc297123550"/>
      <w:bookmarkStart w:id="1913" w:name="_Toc296346702"/>
      <w:bookmarkStart w:id="1914" w:name="_Toc296944540"/>
      <w:bookmarkStart w:id="1915" w:name="_Toc300935000"/>
      <w:bookmarkStart w:id="1916" w:name="_Toc304295577"/>
      <w:bookmarkStart w:id="1917" w:name="_Toc303539157"/>
      <w:bookmarkStart w:id="1918" w:name="_Toc296503201"/>
      <w:bookmarkStart w:id="1919" w:name="_Toc297120501"/>
      <w:bookmarkStart w:id="1920" w:name="_Toc292559911"/>
      <w:bookmarkStart w:id="1921" w:name="_Toc292559406"/>
      <w:r>
        <w:rPr>
          <w:rFonts w:hint="eastAsia"/>
          <w:sz w:val="21"/>
          <w:szCs w:val="21"/>
        </w:rPr>
        <w:t xml:space="preserve">11.1 </w:t>
      </w:r>
      <w:r>
        <w:rPr>
          <w:rFonts w:hint="eastAsia"/>
          <w:sz w:val="21"/>
          <w:szCs w:val="21"/>
        </w:rPr>
        <w:t>市场价格波动引起的调整</w:t>
      </w:r>
      <w:bookmarkEnd w:id="1904"/>
      <w:bookmarkEnd w:id="1905"/>
    </w:p>
    <w:p w14:paraId="111F48BF" w14:textId="77777777" w:rsidR="007876CD" w:rsidRDefault="00797C9F">
      <w:pPr>
        <w:spacing w:line="360" w:lineRule="auto"/>
        <w:ind w:firstLineChars="200" w:firstLine="420"/>
        <w:jc w:val="left"/>
        <w:rPr>
          <w:rFonts w:ascii="宋体" w:hAnsi="宋体" w:hint="eastAsia"/>
          <w:szCs w:val="21"/>
          <w:u w:val="single"/>
        </w:rPr>
      </w:pPr>
      <w:bookmarkStart w:id="1922" w:name="_Toc467689641"/>
      <w:bookmarkStart w:id="1923" w:name="_Toc466911545"/>
      <w:bookmarkStart w:id="1924" w:name="_Toc466913513"/>
      <w:bookmarkStart w:id="1925" w:name="_Toc466913963"/>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r>
        <w:rPr>
          <w:rFonts w:ascii="宋体" w:hAnsi="宋体" w:hint="eastAsia"/>
          <w:szCs w:val="21"/>
        </w:rPr>
        <w:t>市场价格波动是否调整合同价格的约定：</w:t>
      </w:r>
      <w:bookmarkStart w:id="1926" w:name="_Toc296347204"/>
      <w:bookmarkStart w:id="1927" w:name="_Toc296891033"/>
      <w:bookmarkStart w:id="1928" w:name="_Toc297048391"/>
      <w:bookmarkStart w:id="1929" w:name="_Toc296346706"/>
      <w:bookmarkStart w:id="1930" w:name="_Toc297120505"/>
      <w:bookmarkStart w:id="1931" w:name="_Toc292559915"/>
      <w:bookmarkStart w:id="1932" w:name="_Toc292559410"/>
      <w:bookmarkStart w:id="1933" w:name="_Toc296503205"/>
      <w:bookmarkStart w:id="1934" w:name="_Toc296944544"/>
      <w:bookmarkStart w:id="1935" w:name="_Toc296891245"/>
      <w:bookmarkStart w:id="1936" w:name="_Toc351203644"/>
      <w:bookmarkStart w:id="1937" w:name="_Toc297216211"/>
      <w:bookmarkStart w:id="1938" w:name="_Toc300935002"/>
      <w:bookmarkStart w:id="1939" w:name="_Toc303539159"/>
      <w:bookmarkStart w:id="1940" w:name="_Toc297123552"/>
      <w:bookmarkStart w:id="1941" w:name="_Toc304295579"/>
      <w:bookmarkStart w:id="1942" w:name="_Toc312678040"/>
      <w:bookmarkEnd w:id="1784"/>
      <w:bookmarkEnd w:id="1785"/>
      <w:bookmarkEnd w:id="1786"/>
      <w:bookmarkEnd w:id="1787"/>
      <w:bookmarkEnd w:id="1788"/>
      <w:bookmarkEnd w:id="1789"/>
      <w:bookmarkEnd w:id="1922"/>
      <w:bookmarkEnd w:id="1923"/>
      <w:bookmarkEnd w:id="1924"/>
      <w:bookmarkEnd w:id="1925"/>
      <w:r>
        <w:rPr>
          <w:rFonts w:ascii="宋体" w:hAnsi="宋体" w:cs="宋体" w:hint="eastAsia"/>
          <w:kern w:val="0"/>
          <w:szCs w:val="21"/>
          <w:u w:val="single"/>
        </w:rPr>
        <w:t>本项目</w:t>
      </w:r>
      <w:r>
        <w:rPr>
          <w:rFonts w:ascii="宋体" w:hAnsi="宋体" w:cs="宋体" w:hint="eastAsia"/>
          <w:szCs w:val="21"/>
          <w:u w:val="single"/>
        </w:rPr>
        <w:t>材料价格均不作调整</w:t>
      </w:r>
      <w:r>
        <w:rPr>
          <w:rFonts w:ascii="宋体" w:hAnsi="宋体" w:cs="宋体" w:hint="eastAsia"/>
          <w:szCs w:val="21"/>
        </w:rPr>
        <w:t>。</w:t>
      </w:r>
    </w:p>
    <w:p w14:paraId="78367AC9"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943" w:name="_Toc532377382"/>
      <w:bookmarkStart w:id="1944" w:name="_Toc532375646"/>
      <w:r>
        <w:rPr>
          <w:rFonts w:hint="eastAsia"/>
          <w:kern w:val="2"/>
          <w:sz w:val="21"/>
          <w:szCs w:val="21"/>
        </w:rPr>
        <w:t xml:space="preserve">12. </w:t>
      </w:r>
      <w:bookmarkEnd w:id="1926"/>
      <w:bookmarkEnd w:id="1927"/>
      <w:bookmarkEnd w:id="1928"/>
      <w:bookmarkEnd w:id="1929"/>
      <w:bookmarkEnd w:id="1930"/>
      <w:bookmarkEnd w:id="1931"/>
      <w:bookmarkEnd w:id="1932"/>
      <w:bookmarkEnd w:id="1933"/>
      <w:bookmarkEnd w:id="1934"/>
      <w:bookmarkEnd w:id="1935"/>
      <w:r>
        <w:rPr>
          <w:rFonts w:hint="eastAsia"/>
          <w:kern w:val="2"/>
          <w:sz w:val="21"/>
          <w:szCs w:val="21"/>
        </w:rPr>
        <w:t>合同价格、计量与支付</w:t>
      </w:r>
      <w:bookmarkEnd w:id="1936"/>
      <w:bookmarkEnd w:id="1943"/>
      <w:bookmarkEnd w:id="1944"/>
    </w:p>
    <w:p w14:paraId="5D116216"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945" w:name="_Toc267251461"/>
      <w:bookmarkStart w:id="1946" w:name="_Toc292559411"/>
      <w:bookmarkStart w:id="1947" w:name="_Toc292559916"/>
      <w:bookmarkStart w:id="1948" w:name="_Toc296891246"/>
      <w:bookmarkStart w:id="1949" w:name="_Toc296944545"/>
      <w:bookmarkStart w:id="1950" w:name="_Toc297048392"/>
      <w:bookmarkStart w:id="1951" w:name="_Toc296891034"/>
      <w:bookmarkStart w:id="1952" w:name="_Toc296503206"/>
      <w:bookmarkStart w:id="1953" w:name="_Toc296346707"/>
      <w:bookmarkStart w:id="1954" w:name="_Toc297120506"/>
      <w:bookmarkStart w:id="1955" w:name="_Toc296347205"/>
      <w:bookmarkStart w:id="1956" w:name="_Toc532377383"/>
      <w:bookmarkStart w:id="1957" w:name="_Toc532375647"/>
      <w:bookmarkStart w:id="1958" w:name="_Toc297216212"/>
      <w:bookmarkStart w:id="1959" w:name="_Toc304295580"/>
      <w:bookmarkStart w:id="1960" w:name="_Toc312678041"/>
      <w:bookmarkStart w:id="1961" w:name="_Toc303539160"/>
      <w:bookmarkStart w:id="1962" w:name="_Toc297123553"/>
      <w:bookmarkStart w:id="1963" w:name="_Toc300935003"/>
      <w:bookmarkEnd w:id="1937"/>
      <w:bookmarkEnd w:id="1938"/>
      <w:bookmarkEnd w:id="1939"/>
      <w:bookmarkEnd w:id="1940"/>
      <w:bookmarkEnd w:id="1941"/>
      <w:bookmarkEnd w:id="1942"/>
      <w:r>
        <w:rPr>
          <w:rFonts w:hint="eastAsia"/>
          <w:sz w:val="21"/>
          <w:szCs w:val="21"/>
        </w:rPr>
        <w:t xml:space="preserve">12.1 </w:t>
      </w:r>
      <w:r>
        <w:rPr>
          <w:rFonts w:hint="eastAsia"/>
          <w:sz w:val="21"/>
          <w:szCs w:val="21"/>
        </w:rPr>
        <w:t>合</w:t>
      </w:r>
      <w:bookmarkEnd w:id="1945"/>
      <w:bookmarkEnd w:id="1946"/>
      <w:bookmarkEnd w:id="1947"/>
      <w:r>
        <w:rPr>
          <w:rFonts w:hint="eastAsia"/>
          <w:sz w:val="21"/>
          <w:szCs w:val="21"/>
        </w:rPr>
        <w:t>同价</w:t>
      </w:r>
      <w:bookmarkEnd w:id="1948"/>
      <w:bookmarkEnd w:id="1949"/>
      <w:bookmarkEnd w:id="1950"/>
      <w:bookmarkEnd w:id="1951"/>
      <w:bookmarkEnd w:id="1952"/>
      <w:bookmarkEnd w:id="1953"/>
      <w:bookmarkEnd w:id="1954"/>
      <w:bookmarkEnd w:id="1955"/>
      <w:r>
        <w:rPr>
          <w:rFonts w:hint="eastAsia"/>
          <w:sz w:val="21"/>
          <w:szCs w:val="21"/>
        </w:rPr>
        <w:t>格形式</w:t>
      </w:r>
      <w:bookmarkEnd w:id="1956"/>
      <w:bookmarkEnd w:id="1957"/>
    </w:p>
    <w:bookmarkEnd w:id="1958"/>
    <w:bookmarkEnd w:id="1959"/>
    <w:bookmarkEnd w:id="1960"/>
    <w:bookmarkEnd w:id="1961"/>
    <w:bookmarkEnd w:id="1962"/>
    <w:bookmarkEnd w:id="1963"/>
    <w:p w14:paraId="7EECC39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1</w:t>
      </w:r>
      <w:r>
        <w:rPr>
          <w:rFonts w:ascii="宋体" w:hAnsi="宋体" w:hint="eastAsia"/>
          <w:szCs w:val="21"/>
        </w:rPr>
        <w:t>、单价合同。</w:t>
      </w:r>
    </w:p>
    <w:p w14:paraId="5C17D995"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964" w:name="_Hlk528508096"/>
      <w:r>
        <w:rPr>
          <w:rFonts w:ascii="宋体" w:hAnsi="宋体" w:hint="eastAsia"/>
          <w:szCs w:val="21"/>
          <w:u w:val="single"/>
        </w:rPr>
        <w:t>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款〔市场价格波动引起的调整〕约定范围内的市场价格波动风险、政策性文件规定的各项应有费用、</w:t>
      </w:r>
      <w:bookmarkEnd w:id="1964"/>
      <w:r>
        <w:rPr>
          <w:rFonts w:ascii="宋体" w:hAnsi="宋体" w:hint="eastAsia"/>
          <w:szCs w:val="21"/>
          <w:u w:val="single"/>
        </w:rPr>
        <w:t>采购文件和合同明示或暗示的应由承包人承担的所有责任、义务和风险等所需的费用</w:t>
      </w:r>
      <w:r>
        <w:rPr>
          <w:rFonts w:ascii="宋体" w:hAnsi="宋体" w:hint="eastAsia"/>
          <w:szCs w:val="21"/>
        </w:rPr>
        <w:t>。</w:t>
      </w:r>
    </w:p>
    <w:p w14:paraId="1A031AA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14:paraId="04220CE7"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14:paraId="2955AF0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、总价合同。</w:t>
      </w:r>
    </w:p>
    <w:p w14:paraId="57290A84"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w:t>
      </w:r>
      <w:proofErr w:type="gramStart"/>
      <w:r>
        <w:rPr>
          <w:rFonts w:ascii="宋体" w:hAnsi="宋体" w:hint="eastAsia"/>
          <w:szCs w:val="21"/>
          <w:u w:val="single"/>
        </w:rPr>
        <w:t>规</w:t>
      </w:r>
      <w:proofErr w:type="gramEnd"/>
      <w:r>
        <w:rPr>
          <w:rFonts w:ascii="宋体" w:hAnsi="宋体" w:hint="eastAsia"/>
          <w:szCs w:val="21"/>
          <w:u w:val="single"/>
        </w:rPr>
        <w:t>费和税金及缺陷修复等费用，以及第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款〔市场价格波动引起的调整〕约定范围内的市场价格波动风险、政策性文件规定的各项应有费用、采购文件和合同明示或暗示的应由承包人承担的所有责任、义务和风险等所需的费用</w:t>
      </w:r>
      <w:r>
        <w:rPr>
          <w:rFonts w:ascii="宋体" w:hAnsi="宋体" w:hint="eastAsia"/>
          <w:szCs w:val="21"/>
        </w:rPr>
        <w:t>。</w:t>
      </w:r>
    </w:p>
    <w:p w14:paraId="5C855BC5"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14:paraId="031E6B0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14:paraId="40FD034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、其他价格方式：</w:t>
      </w:r>
      <w:r>
        <w:rPr>
          <w:rFonts w:ascii="宋体" w:hAnsi="宋体" w:hint="eastAsia"/>
          <w:szCs w:val="21"/>
          <w:u w:val="single"/>
        </w:rPr>
        <w:t>不采用</w:t>
      </w:r>
      <w:r>
        <w:rPr>
          <w:rFonts w:ascii="宋体" w:hAnsi="宋体" w:hint="eastAsia"/>
          <w:szCs w:val="21"/>
        </w:rPr>
        <w:t>。</w:t>
      </w:r>
    </w:p>
    <w:p w14:paraId="4573677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965" w:name="_Toc532377384"/>
      <w:bookmarkStart w:id="1966" w:name="_Toc532375648"/>
      <w:bookmarkStart w:id="1967" w:name="_Toc312678042"/>
      <w:bookmarkStart w:id="1968" w:name="_Toc304295581"/>
      <w:bookmarkStart w:id="1969" w:name="_Toc297216213"/>
      <w:bookmarkStart w:id="1970" w:name="_Toc297123554"/>
      <w:bookmarkStart w:id="1971" w:name="_Toc303539161"/>
      <w:bookmarkStart w:id="1972" w:name="_Toc300935004"/>
      <w:bookmarkStart w:id="1973" w:name="_Toc296346708"/>
      <w:bookmarkStart w:id="1974" w:name="_Toc292559412"/>
      <w:bookmarkStart w:id="1975" w:name="_Toc296347206"/>
      <w:bookmarkStart w:id="1976" w:name="_Toc296944546"/>
      <w:bookmarkStart w:id="1977" w:name="_Toc296503207"/>
      <w:bookmarkStart w:id="1978" w:name="_Toc296891035"/>
      <w:bookmarkStart w:id="1979" w:name="_Toc297120507"/>
      <w:bookmarkStart w:id="1980" w:name="_Toc297048393"/>
      <w:bookmarkStart w:id="1981" w:name="_Toc292559917"/>
      <w:bookmarkStart w:id="1982" w:name="_Toc296891247"/>
      <w:r>
        <w:rPr>
          <w:rFonts w:hint="eastAsia"/>
          <w:sz w:val="21"/>
          <w:szCs w:val="21"/>
        </w:rPr>
        <w:t xml:space="preserve">12.2 </w:t>
      </w:r>
      <w:r>
        <w:rPr>
          <w:rFonts w:hint="eastAsia"/>
          <w:sz w:val="21"/>
          <w:szCs w:val="21"/>
        </w:rPr>
        <w:t>预付款</w:t>
      </w:r>
      <w:bookmarkEnd w:id="1965"/>
      <w:bookmarkEnd w:id="1966"/>
    </w:p>
    <w:bookmarkEnd w:id="1967"/>
    <w:bookmarkEnd w:id="1968"/>
    <w:bookmarkEnd w:id="1969"/>
    <w:bookmarkEnd w:id="1970"/>
    <w:bookmarkEnd w:id="1971"/>
    <w:bookmarkEnd w:id="1972"/>
    <w:p w14:paraId="7754A18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12.2.1 </w:t>
      </w:r>
      <w:r>
        <w:rPr>
          <w:rFonts w:ascii="宋体" w:hAnsi="宋体" w:hint="eastAsia"/>
          <w:szCs w:val="21"/>
        </w:rPr>
        <w:t>预付款的支付：无。</w:t>
      </w:r>
    </w:p>
    <w:p w14:paraId="04C4E64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983" w:name="_Toc532375649"/>
      <w:bookmarkStart w:id="1984" w:name="_Toc532377385"/>
      <w:bookmarkEnd w:id="1973"/>
      <w:bookmarkEnd w:id="1974"/>
      <w:bookmarkEnd w:id="1975"/>
      <w:bookmarkEnd w:id="1976"/>
      <w:bookmarkEnd w:id="1977"/>
      <w:bookmarkEnd w:id="1978"/>
      <w:bookmarkEnd w:id="1979"/>
      <w:bookmarkEnd w:id="1980"/>
      <w:bookmarkEnd w:id="1981"/>
      <w:bookmarkEnd w:id="1982"/>
      <w:r>
        <w:rPr>
          <w:rFonts w:hint="eastAsia"/>
          <w:sz w:val="21"/>
          <w:szCs w:val="21"/>
        </w:rPr>
        <w:t xml:space="preserve">12.3 </w:t>
      </w:r>
      <w:r>
        <w:rPr>
          <w:rFonts w:hint="eastAsia"/>
          <w:sz w:val="21"/>
          <w:szCs w:val="21"/>
        </w:rPr>
        <w:t>计量</w:t>
      </w:r>
      <w:bookmarkEnd w:id="1983"/>
      <w:bookmarkEnd w:id="1984"/>
    </w:p>
    <w:p w14:paraId="10C3C502" w14:textId="77777777" w:rsidR="007876CD" w:rsidRDefault="00797C9F">
      <w:pPr>
        <w:spacing w:line="360" w:lineRule="auto"/>
        <w:ind w:firstLineChars="200" w:firstLine="420"/>
        <w:jc w:val="left"/>
        <w:rPr>
          <w:rFonts w:ascii="宋体" w:hAnsi="宋体" w:hint="eastAsia"/>
          <w:szCs w:val="21"/>
        </w:rPr>
      </w:pPr>
      <w:bookmarkStart w:id="1985" w:name="_Hlk528928260"/>
      <w:r>
        <w:rPr>
          <w:rFonts w:ascii="宋体" w:hAnsi="宋体" w:hint="eastAsia"/>
          <w:szCs w:val="21"/>
        </w:rPr>
        <w:t xml:space="preserve">12.3.1 </w:t>
      </w:r>
      <w:r>
        <w:rPr>
          <w:rFonts w:ascii="宋体" w:hAnsi="宋体" w:hint="eastAsia"/>
          <w:szCs w:val="21"/>
        </w:rPr>
        <w:t>计量原则</w:t>
      </w:r>
    </w:p>
    <w:p w14:paraId="41699792" w14:textId="77777777" w:rsidR="007876CD" w:rsidRDefault="00797C9F">
      <w:pPr>
        <w:tabs>
          <w:tab w:val="left" w:pos="1134"/>
        </w:tabs>
        <w:spacing w:line="360" w:lineRule="auto"/>
        <w:ind w:firstLineChars="200" w:firstLine="420"/>
        <w:jc w:val="left"/>
        <w:rPr>
          <w:rFonts w:ascii="宋体" w:hAnsi="宋体" w:hint="eastAsia"/>
          <w:szCs w:val="21"/>
        </w:rPr>
      </w:pPr>
      <w:r>
        <w:rPr>
          <w:rFonts w:ascii="宋体" w:hAnsi="宋体" w:hint="eastAsia"/>
          <w:szCs w:val="21"/>
        </w:rPr>
        <w:t>工程量按《房屋建筑与装饰工程工程量计算规范》（</w:t>
      </w:r>
      <w:r>
        <w:rPr>
          <w:rFonts w:ascii="宋体" w:hAnsi="宋体" w:hint="eastAsia"/>
          <w:szCs w:val="21"/>
        </w:rPr>
        <w:t>GB50854-2013</w:t>
      </w:r>
      <w:r>
        <w:rPr>
          <w:rFonts w:ascii="宋体" w:hAnsi="宋体" w:hint="eastAsia"/>
          <w:szCs w:val="21"/>
        </w:rPr>
        <w:t>）、《仿古建筑工程工程量计算规范》（</w:t>
      </w:r>
      <w:r>
        <w:rPr>
          <w:rFonts w:ascii="宋体" w:hAnsi="宋体" w:hint="eastAsia"/>
          <w:szCs w:val="21"/>
        </w:rPr>
        <w:t>GB50855-2013</w:t>
      </w:r>
      <w:r>
        <w:rPr>
          <w:rFonts w:ascii="宋体" w:hAnsi="宋体" w:hint="eastAsia"/>
          <w:szCs w:val="21"/>
        </w:rPr>
        <w:t>）、《通用安装工程工程量计算规范》（</w:t>
      </w:r>
      <w:r>
        <w:rPr>
          <w:rFonts w:ascii="宋体" w:hAnsi="宋体" w:hint="eastAsia"/>
          <w:szCs w:val="21"/>
        </w:rPr>
        <w:t>GB50856-2013</w:t>
      </w:r>
      <w:r>
        <w:rPr>
          <w:rFonts w:ascii="宋体" w:hAnsi="宋体" w:hint="eastAsia"/>
          <w:szCs w:val="21"/>
        </w:rPr>
        <w:t>）、《市政工程工程量计算规范》（</w:t>
      </w:r>
      <w:r>
        <w:rPr>
          <w:rFonts w:ascii="宋体" w:hAnsi="宋体" w:hint="eastAsia"/>
          <w:szCs w:val="21"/>
        </w:rPr>
        <w:t>GB50857-2013</w:t>
      </w:r>
      <w:r>
        <w:rPr>
          <w:rFonts w:ascii="宋体" w:hAnsi="宋体" w:hint="eastAsia"/>
          <w:szCs w:val="21"/>
        </w:rPr>
        <w:t>）、《园林绿化工程工程量计算规范》（</w:t>
      </w:r>
      <w:r>
        <w:rPr>
          <w:rFonts w:ascii="宋体" w:hAnsi="宋体" w:hint="eastAsia"/>
          <w:szCs w:val="21"/>
        </w:rPr>
        <w:t>GB50858-2013</w:t>
      </w:r>
      <w:r>
        <w:rPr>
          <w:rFonts w:ascii="宋体" w:hAnsi="宋体" w:hint="eastAsia"/>
          <w:szCs w:val="21"/>
        </w:rPr>
        <w:t>）、《矿山工程工程量计算规范》（</w:t>
      </w:r>
      <w:r>
        <w:rPr>
          <w:rFonts w:ascii="宋体" w:hAnsi="宋体" w:hint="eastAsia"/>
          <w:szCs w:val="21"/>
        </w:rPr>
        <w:t>GB50859-2013</w:t>
      </w:r>
      <w:r>
        <w:rPr>
          <w:rFonts w:ascii="宋体" w:hAnsi="宋体" w:hint="eastAsia"/>
          <w:szCs w:val="21"/>
        </w:rPr>
        <w:t>）、《构筑物工程工程量计算规范》（</w:t>
      </w:r>
      <w:r>
        <w:rPr>
          <w:rFonts w:ascii="宋体" w:hAnsi="宋体" w:hint="eastAsia"/>
          <w:szCs w:val="21"/>
        </w:rPr>
        <w:t>GB50860-2013</w:t>
      </w:r>
      <w:r>
        <w:rPr>
          <w:rFonts w:ascii="宋体" w:hAnsi="宋体" w:hint="eastAsia"/>
          <w:szCs w:val="21"/>
        </w:rPr>
        <w:t>）、《城市轨道交通工程工程量计算规范》（</w:t>
      </w:r>
      <w:r>
        <w:rPr>
          <w:rFonts w:ascii="宋体" w:hAnsi="宋体" w:hint="eastAsia"/>
          <w:szCs w:val="21"/>
        </w:rPr>
        <w:t>GB50861-2013</w:t>
      </w:r>
      <w:r>
        <w:rPr>
          <w:rFonts w:ascii="宋体" w:hAnsi="宋体" w:hint="eastAsia"/>
          <w:szCs w:val="21"/>
        </w:rPr>
        <w:t>）和《爆破工程工程量计算规范》（</w:t>
      </w:r>
      <w:r>
        <w:rPr>
          <w:rFonts w:ascii="宋体" w:hAnsi="宋体" w:hint="eastAsia"/>
          <w:szCs w:val="21"/>
        </w:rPr>
        <w:t>GB50862-2013</w:t>
      </w:r>
      <w:r>
        <w:rPr>
          <w:rFonts w:ascii="宋体" w:hAnsi="宋体" w:hint="eastAsia"/>
          <w:szCs w:val="21"/>
        </w:rPr>
        <w:t>）《重庆市建设工程工程量清单计价规则》（</w:t>
      </w:r>
      <w:r>
        <w:rPr>
          <w:rFonts w:ascii="宋体" w:hAnsi="宋体" w:hint="eastAsia"/>
          <w:szCs w:val="21"/>
        </w:rPr>
        <w:t>CQJJGZ-2013</w:t>
      </w:r>
      <w:r>
        <w:rPr>
          <w:rFonts w:ascii="宋体" w:hAnsi="宋体" w:hint="eastAsia"/>
          <w:szCs w:val="21"/>
        </w:rPr>
        <w:t>）、《重庆市建设工程工程量计算规则》（</w:t>
      </w:r>
      <w:r>
        <w:rPr>
          <w:rFonts w:ascii="宋体" w:hAnsi="宋体" w:hint="eastAsia"/>
          <w:szCs w:val="21"/>
        </w:rPr>
        <w:t>CQJLGZ-2013</w:t>
      </w:r>
      <w:r>
        <w:rPr>
          <w:rFonts w:ascii="宋体" w:hAnsi="宋体" w:hint="eastAsia"/>
          <w:szCs w:val="21"/>
        </w:rPr>
        <w:t>）等规定的计算规则及已标价工程量清单规定的工程量计算规则计量。</w:t>
      </w:r>
    </w:p>
    <w:bookmarkEnd w:id="1985"/>
    <w:p w14:paraId="0AE89E9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12.3.2 </w:t>
      </w:r>
      <w:r>
        <w:rPr>
          <w:rFonts w:ascii="宋体" w:hAnsi="宋体" w:hint="eastAsia"/>
          <w:szCs w:val="21"/>
        </w:rPr>
        <w:t>计量周期</w:t>
      </w:r>
    </w:p>
    <w:p w14:paraId="19181B6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14:paraId="4CE052D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12.3.3 </w:t>
      </w:r>
      <w:r>
        <w:rPr>
          <w:rFonts w:ascii="宋体" w:hAnsi="宋体" w:hint="eastAsia"/>
          <w:szCs w:val="21"/>
        </w:rPr>
        <w:t>单价合同的计量</w:t>
      </w:r>
    </w:p>
    <w:p w14:paraId="54D7488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关于单价合同计量的约定：</w:t>
      </w:r>
    </w:p>
    <w:p w14:paraId="6205C931" w14:textId="77777777" w:rsidR="007876CD" w:rsidRDefault="00797C9F">
      <w:pPr>
        <w:spacing w:line="360" w:lineRule="auto"/>
        <w:ind w:firstLineChars="200" w:firstLine="420"/>
        <w:jc w:val="left"/>
        <w:rPr>
          <w:rFonts w:ascii="宋体" w:hAnsi="宋体" w:hint="eastAsia"/>
          <w:szCs w:val="21"/>
          <w:u w:val="single"/>
        </w:rPr>
      </w:pPr>
      <w:bookmarkStart w:id="1986" w:name="_Hlk528926162"/>
      <w:r>
        <w:rPr>
          <w:rFonts w:ascii="宋体" w:hAnsi="宋体" w:hint="eastAsia"/>
          <w:szCs w:val="21"/>
          <w:u w:val="single"/>
        </w:rPr>
        <w:lastRenderedPageBreak/>
        <w:t>（</w:t>
      </w:r>
      <w:r>
        <w:rPr>
          <w:rFonts w:ascii="宋体" w:hAnsi="宋体" w:hint="eastAsia"/>
          <w:szCs w:val="21"/>
          <w:u w:val="single"/>
        </w:rPr>
        <w:t>1</w:t>
      </w:r>
      <w:r>
        <w:rPr>
          <w:rFonts w:ascii="宋体" w:hAnsi="宋体" w:hint="eastAsia"/>
          <w:szCs w:val="21"/>
          <w:u w:val="single"/>
        </w:rPr>
        <w:t>）承包人应于当月</w:t>
      </w:r>
      <w:r>
        <w:rPr>
          <w:rFonts w:ascii="宋体" w:hAnsi="宋体" w:hint="eastAsia"/>
          <w:szCs w:val="21"/>
          <w:u w:val="single"/>
        </w:rPr>
        <w:t xml:space="preserve">  </w:t>
      </w:r>
      <w:r>
        <w:rPr>
          <w:rFonts w:ascii="宋体" w:hAnsi="宋体" w:hint="eastAsia"/>
          <w:szCs w:val="21"/>
          <w:u w:val="single"/>
        </w:rPr>
        <w:t>日前向监理人报送上月已完成的工程量，并附进度付款申请单、已完成工程量报表和其他有关资料</w:t>
      </w:r>
      <w:r>
        <w:rPr>
          <w:rFonts w:ascii="宋体" w:hAnsi="宋体" w:hint="eastAsia"/>
          <w:szCs w:val="21"/>
        </w:rPr>
        <w:t>。</w:t>
      </w:r>
    </w:p>
    <w:bookmarkEnd w:id="1986"/>
    <w:p w14:paraId="13044375"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）承包人未在已标价的工程量清单中填入单价和（或）总价的子目，视为该子目的费用已包含合同工程的其他子目的单价或总价中，不再另行计量支付</w:t>
      </w:r>
      <w:r>
        <w:rPr>
          <w:rFonts w:ascii="宋体" w:hAnsi="宋体" w:hint="eastAsia"/>
          <w:szCs w:val="21"/>
        </w:rPr>
        <w:t>。</w:t>
      </w:r>
    </w:p>
    <w:p w14:paraId="259C8D23"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）监理人应在收到承包人提交的工程量报表后</w:t>
      </w:r>
      <w:r>
        <w:rPr>
          <w:rFonts w:ascii="宋体" w:hAnsi="宋体" w:hint="eastAsia"/>
          <w:szCs w:val="21"/>
          <w:u w:val="single"/>
        </w:rPr>
        <w:t>7</w:t>
      </w:r>
      <w:r>
        <w:rPr>
          <w:rFonts w:ascii="宋体" w:hAnsi="宋体" w:hint="eastAsia"/>
          <w:szCs w:val="21"/>
          <w:u w:val="single"/>
        </w:rPr>
        <w:t>天内完成对承包人提交的工程量报表的审核并报送发包人；发包人收到监理人报送资料后</w:t>
      </w:r>
      <w:r>
        <w:rPr>
          <w:rFonts w:ascii="宋体" w:hAnsi="宋体" w:hint="eastAsia"/>
          <w:szCs w:val="21"/>
          <w:u w:val="single"/>
        </w:rPr>
        <w:t>7</w:t>
      </w:r>
      <w:r>
        <w:rPr>
          <w:rFonts w:ascii="宋体" w:hAnsi="宋体" w:hint="eastAsia"/>
          <w:szCs w:val="21"/>
          <w:u w:val="single"/>
        </w:rPr>
        <w:t>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14:paraId="01DF42F2"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）工程量的计量仅作为进度付款和工程施工进度控制的依据，不应认为是承包人履行合同义务完成工程的实际和准确的工程量，实际和准确工程量按竣工图和第</w:t>
      </w:r>
      <w:r>
        <w:rPr>
          <w:rFonts w:ascii="宋体" w:hAnsi="宋体" w:hint="eastAsia"/>
          <w:szCs w:val="21"/>
          <w:u w:val="single"/>
        </w:rPr>
        <w:t>12.3.1</w:t>
      </w:r>
      <w:r>
        <w:rPr>
          <w:rFonts w:ascii="宋体" w:hAnsi="宋体" w:hint="eastAsia"/>
          <w:szCs w:val="21"/>
          <w:u w:val="single"/>
        </w:rPr>
        <w:t>项〔计量原则〕约定确认的工程量为准</w:t>
      </w:r>
      <w:r>
        <w:rPr>
          <w:rFonts w:ascii="宋体" w:hAnsi="宋体" w:hint="eastAsia"/>
          <w:szCs w:val="21"/>
        </w:rPr>
        <w:t>。</w:t>
      </w:r>
    </w:p>
    <w:p w14:paraId="6D17FF7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12.3.4 </w:t>
      </w:r>
      <w:r>
        <w:rPr>
          <w:rFonts w:ascii="宋体" w:hAnsi="宋体" w:hint="eastAsia"/>
          <w:szCs w:val="21"/>
        </w:rPr>
        <w:t>总价合同的计量</w:t>
      </w:r>
    </w:p>
    <w:p w14:paraId="4CB0C2B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14:paraId="3429C2E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12.3.5</w:t>
      </w:r>
      <w:r>
        <w:rPr>
          <w:rFonts w:ascii="宋体" w:hAnsi="宋体" w:hint="eastAsia"/>
          <w:szCs w:val="21"/>
        </w:rPr>
        <w:t>总价合同采用支付分解表计量支付的，是否适用第</w:t>
      </w:r>
      <w:r>
        <w:rPr>
          <w:rFonts w:ascii="宋体" w:hAnsi="宋体" w:hint="eastAsia"/>
          <w:szCs w:val="21"/>
        </w:rPr>
        <w:t>12.3.4</w:t>
      </w:r>
      <w:r>
        <w:rPr>
          <w:rFonts w:ascii="宋体" w:hAnsi="宋体" w:hint="eastAsia"/>
          <w:szCs w:val="21"/>
        </w:rPr>
        <w:t>项〔总价合同的计量〕约定进行计量：</w:t>
      </w:r>
      <w:r>
        <w:rPr>
          <w:rFonts w:ascii="宋体" w:hAnsi="宋体" w:hint="eastAsia"/>
          <w:szCs w:val="21"/>
          <w:u w:val="single"/>
        </w:rPr>
        <w:t>适用</w:t>
      </w:r>
      <w:r>
        <w:rPr>
          <w:rFonts w:ascii="宋体" w:hAnsi="宋体" w:hint="eastAsia"/>
          <w:szCs w:val="21"/>
        </w:rPr>
        <w:t>。</w:t>
      </w:r>
    </w:p>
    <w:p w14:paraId="412750D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12.3.6 </w:t>
      </w:r>
      <w:r>
        <w:rPr>
          <w:rFonts w:ascii="宋体" w:hAnsi="宋体" w:hint="eastAsia"/>
          <w:szCs w:val="21"/>
        </w:rPr>
        <w:t>其他价格形式合同的计量</w:t>
      </w:r>
    </w:p>
    <w:p w14:paraId="1C552D0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14:paraId="0AAD7F73"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987" w:name="_Toc532375650"/>
      <w:bookmarkStart w:id="1988" w:name="_Toc532377386"/>
      <w:bookmarkStart w:id="1989" w:name="_Hlk528928289"/>
      <w:r>
        <w:rPr>
          <w:rFonts w:hint="eastAsia"/>
          <w:sz w:val="21"/>
          <w:szCs w:val="21"/>
        </w:rPr>
        <w:t xml:space="preserve">12.4 </w:t>
      </w:r>
      <w:r>
        <w:rPr>
          <w:rFonts w:hint="eastAsia"/>
          <w:sz w:val="21"/>
          <w:szCs w:val="21"/>
        </w:rPr>
        <w:t>工程进度款支付</w:t>
      </w:r>
      <w:bookmarkEnd w:id="1987"/>
      <w:bookmarkEnd w:id="1988"/>
    </w:p>
    <w:bookmarkEnd w:id="1989"/>
    <w:p w14:paraId="3CFF15B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12.4.1 </w:t>
      </w:r>
      <w:r>
        <w:rPr>
          <w:rFonts w:ascii="宋体" w:hAnsi="宋体" w:hint="eastAsia"/>
          <w:szCs w:val="21"/>
        </w:rPr>
        <w:t>付款周期</w:t>
      </w:r>
    </w:p>
    <w:p w14:paraId="20F0535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w:t>
      </w:r>
      <w:proofErr w:type="gramStart"/>
      <w:r>
        <w:rPr>
          <w:rFonts w:ascii="宋体" w:hAnsi="宋体" w:hint="eastAsia"/>
          <w:szCs w:val="21"/>
          <w:u w:val="single"/>
        </w:rPr>
        <w:t>款原则</w:t>
      </w:r>
      <w:proofErr w:type="gramEnd"/>
      <w:r>
        <w:rPr>
          <w:rFonts w:ascii="宋体" w:hAnsi="宋体" w:hint="eastAsia"/>
          <w:szCs w:val="21"/>
          <w:u w:val="single"/>
        </w:rPr>
        <w:t>执行）</w:t>
      </w:r>
      <w:r>
        <w:rPr>
          <w:rFonts w:ascii="宋体" w:hAnsi="宋体" w:hint="eastAsia"/>
          <w:szCs w:val="21"/>
        </w:rPr>
        <w:t>。</w:t>
      </w:r>
    </w:p>
    <w:p w14:paraId="3EB9E5E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12.4.2 </w:t>
      </w:r>
      <w:r>
        <w:rPr>
          <w:rFonts w:ascii="宋体" w:hAnsi="宋体" w:hint="eastAsia"/>
          <w:szCs w:val="21"/>
        </w:rPr>
        <w:t>进度付款申请单的编制</w:t>
      </w:r>
    </w:p>
    <w:p w14:paraId="7CB4C83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进度付款申请单应包括下列内容：</w:t>
      </w:r>
    </w:p>
    <w:p w14:paraId="3E710FB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）截至本次付款周期已完成工作对应的金额</w:t>
      </w:r>
      <w:r>
        <w:rPr>
          <w:rFonts w:ascii="宋体" w:hAnsi="宋体" w:hint="eastAsia"/>
          <w:szCs w:val="21"/>
        </w:rPr>
        <w:t>；</w:t>
      </w:r>
    </w:p>
    <w:p w14:paraId="12759CF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）根据第</w:t>
      </w:r>
      <w:r>
        <w:rPr>
          <w:rFonts w:ascii="宋体" w:hAnsi="宋体" w:hint="eastAsia"/>
          <w:szCs w:val="21"/>
          <w:u w:val="single"/>
        </w:rPr>
        <w:t>10</w:t>
      </w:r>
      <w:r>
        <w:rPr>
          <w:rFonts w:ascii="宋体" w:hAnsi="宋体" w:hint="eastAsia"/>
          <w:szCs w:val="21"/>
          <w:u w:val="single"/>
        </w:rPr>
        <w:t>条〔变更〕应增加和扣减的已审定变更金额</w:t>
      </w:r>
      <w:r>
        <w:rPr>
          <w:rFonts w:ascii="宋体" w:hAnsi="宋体" w:hint="eastAsia"/>
          <w:szCs w:val="21"/>
        </w:rPr>
        <w:t>；</w:t>
      </w:r>
    </w:p>
    <w:p w14:paraId="4513079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）根据第</w:t>
      </w:r>
      <w:r>
        <w:rPr>
          <w:rFonts w:ascii="宋体" w:hAnsi="宋体" w:hint="eastAsia"/>
          <w:szCs w:val="21"/>
          <w:u w:val="single"/>
        </w:rPr>
        <w:t>12.2</w:t>
      </w:r>
      <w:r>
        <w:rPr>
          <w:rFonts w:ascii="宋体" w:hAnsi="宋体" w:hint="eastAsia"/>
          <w:szCs w:val="21"/>
          <w:u w:val="single"/>
        </w:rPr>
        <w:t>款〔预付款〕约定应支付的预付款和扣减的返还预付款</w:t>
      </w:r>
      <w:r>
        <w:rPr>
          <w:rFonts w:ascii="宋体" w:hAnsi="宋体" w:hint="eastAsia"/>
          <w:szCs w:val="21"/>
        </w:rPr>
        <w:t>；</w:t>
      </w:r>
    </w:p>
    <w:p w14:paraId="0616381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）根据第</w:t>
      </w:r>
      <w:r>
        <w:rPr>
          <w:rFonts w:ascii="宋体" w:hAnsi="宋体" w:hint="eastAsia"/>
          <w:szCs w:val="21"/>
          <w:u w:val="single"/>
        </w:rPr>
        <w:t>15.3</w:t>
      </w:r>
      <w:r>
        <w:rPr>
          <w:rFonts w:ascii="宋体" w:hAnsi="宋体" w:hint="eastAsia"/>
          <w:szCs w:val="21"/>
          <w:u w:val="single"/>
        </w:rPr>
        <w:t>款〔质量保证金〕约定应扣减的质量保证金</w:t>
      </w:r>
      <w:r>
        <w:rPr>
          <w:rFonts w:ascii="宋体" w:hAnsi="宋体" w:hint="eastAsia"/>
          <w:szCs w:val="21"/>
        </w:rPr>
        <w:t>；</w:t>
      </w:r>
    </w:p>
    <w:p w14:paraId="1D72B23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）根据第</w:t>
      </w:r>
      <w:r>
        <w:rPr>
          <w:rFonts w:ascii="宋体" w:hAnsi="宋体" w:hint="eastAsia"/>
          <w:szCs w:val="21"/>
          <w:u w:val="single"/>
        </w:rPr>
        <w:t>19</w:t>
      </w:r>
      <w:r>
        <w:rPr>
          <w:rFonts w:ascii="宋体" w:hAnsi="宋体" w:hint="eastAsia"/>
          <w:szCs w:val="21"/>
          <w:u w:val="single"/>
        </w:rPr>
        <w:t>条〔索赔〕应增加和扣减的已审定索赔金额</w:t>
      </w:r>
      <w:r>
        <w:rPr>
          <w:rFonts w:ascii="宋体" w:hAnsi="宋体" w:hint="eastAsia"/>
          <w:szCs w:val="21"/>
        </w:rPr>
        <w:t>；</w:t>
      </w:r>
    </w:p>
    <w:p w14:paraId="542B6BA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）根据第</w:t>
      </w:r>
      <w:r>
        <w:rPr>
          <w:rFonts w:ascii="宋体" w:hAnsi="宋体" w:hint="eastAsia"/>
          <w:szCs w:val="21"/>
          <w:u w:val="single"/>
        </w:rPr>
        <w:t>11</w:t>
      </w:r>
      <w:r>
        <w:rPr>
          <w:rFonts w:ascii="宋体" w:hAnsi="宋体" w:hint="eastAsia"/>
          <w:szCs w:val="21"/>
          <w:u w:val="single"/>
        </w:rPr>
        <w:t>条〔价格调整〕应增加和扣减的价格调整金额</w:t>
      </w:r>
      <w:r>
        <w:rPr>
          <w:rFonts w:ascii="宋体" w:hAnsi="宋体" w:hint="eastAsia"/>
          <w:szCs w:val="21"/>
        </w:rPr>
        <w:t>；</w:t>
      </w:r>
    </w:p>
    <w:p w14:paraId="20CDBBB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7</w:t>
      </w:r>
      <w:r>
        <w:rPr>
          <w:rFonts w:ascii="宋体" w:hAnsi="宋体" w:hint="eastAsia"/>
          <w:szCs w:val="21"/>
          <w:u w:val="single"/>
        </w:rPr>
        <w:t>）对已签发的进度款支付证书中出现错误的修正，应在本次进度付款中支付或扣除的金额</w:t>
      </w:r>
      <w:r>
        <w:rPr>
          <w:rFonts w:ascii="宋体" w:hAnsi="宋体" w:hint="eastAsia"/>
          <w:szCs w:val="21"/>
        </w:rPr>
        <w:t>；</w:t>
      </w:r>
    </w:p>
    <w:p w14:paraId="0FA6167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8</w:t>
      </w:r>
      <w:r>
        <w:rPr>
          <w:rFonts w:ascii="宋体" w:hAnsi="宋体" w:hint="eastAsia"/>
          <w:szCs w:val="21"/>
          <w:u w:val="single"/>
        </w:rPr>
        <w:t>）根据合同约定承包人应向发包人支付的违约金</w:t>
      </w:r>
      <w:r>
        <w:rPr>
          <w:rFonts w:ascii="宋体" w:hAnsi="宋体" w:hint="eastAsia"/>
          <w:szCs w:val="21"/>
        </w:rPr>
        <w:t>；</w:t>
      </w:r>
    </w:p>
    <w:p w14:paraId="71B9CB8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lastRenderedPageBreak/>
        <w:t>（</w:t>
      </w:r>
      <w:r>
        <w:rPr>
          <w:rFonts w:ascii="宋体" w:hAnsi="宋体" w:hint="eastAsia"/>
          <w:szCs w:val="21"/>
          <w:u w:val="single"/>
        </w:rPr>
        <w:t>9</w:t>
      </w:r>
      <w:r>
        <w:rPr>
          <w:rFonts w:ascii="宋体" w:hAnsi="宋体" w:hint="eastAsia"/>
          <w:szCs w:val="21"/>
          <w:u w:val="single"/>
        </w:rPr>
        <w:t>）根据合同约定发包人应向承包人支付的违约金和（或）奖励</w:t>
      </w:r>
      <w:r>
        <w:rPr>
          <w:rFonts w:ascii="宋体" w:hAnsi="宋体" w:hint="eastAsia"/>
          <w:szCs w:val="21"/>
        </w:rPr>
        <w:t>；</w:t>
      </w:r>
    </w:p>
    <w:p w14:paraId="7FC18EC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10</w:t>
      </w:r>
      <w:r>
        <w:rPr>
          <w:rFonts w:ascii="宋体" w:hAnsi="宋体" w:hint="eastAsia"/>
          <w:szCs w:val="21"/>
          <w:u w:val="single"/>
        </w:rPr>
        <w:t>）根据合同约定应增加和扣减的其他金额</w:t>
      </w:r>
      <w:r>
        <w:rPr>
          <w:rFonts w:ascii="宋体" w:hAnsi="宋体" w:hint="eastAsia"/>
          <w:szCs w:val="21"/>
        </w:rPr>
        <w:t>；</w:t>
      </w:r>
    </w:p>
    <w:p w14:paraId="3F900E1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11</w:t>
      </w:r>
      <w:r>
        <w:rPr>
          <w:rFonts w:ascii="宋体" w:hAnsi="宋体" w:hint="eastAsia"/>
          <w:szCs w:val="21"/>
          <w:u w:val="single"/>
        </w:rPr>
        <w:t>）当月应支付的人工费（工资款）金额</w:t>
      </w:r>
      <w:r>
        <w:rPr>
          <w:rFonts w:ascii="宋体" w:hAnsi="宋体" w:hint="eastAsia"/>
          <w:szCs w:val="21"/>
        </w:rPr>
        <w:t>。</w:t>
      </w:r>
    </w:p>
    <w:p w14:paraId="1479441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12.4.3 </w:t>
      </w:r>
      <w:r>
        <w:rPr>
          <w:rFonts w:ascii="宋体" w:hAnsi="宋体" w:hint="eastAsia"/>
          <w:szCs w:val="21"/>
        </w:rPr>
        <w:t>进度付款申请单的提交</w:t>
      </w:r>
    </w:p>
    <w:p w14:paraId="0B355DD4"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1</w:t>
      </w:r>
      <w:r>
        <w:rPr>
          <w:rFonts w:ascii="宋体" w:hAnsi="宋体" w:hint="eastAsia"/>
          <w:szCs w:val="21"/>
        </w:rPr>
        <w:t>）单价合同进度付款申请单提交的约定：</w:t>
      </w:r>
      <w:r>
        <w:rPr>
          <w:rFonts w:ascii="宋体" w:hAnsi="宋体" w:hint="eastAsia"/>
          <w:szCs w:val="21"/>
          <w:u w:val="single"/>
        </w:rPr>
        <w:t>按照第</w:t>
      </w:r>
      <w:r>
        <w:rPr>
          <w:rFonts w:ascii="宋体" w:hAnsi="宋体" w:hint="eastAsia"/>
          <w:szCs w:val="21"/>
          <w:u w:val="single"/>
        </w:rPr>
        <w:t>12.3.3</w:t>
      </w:r>
      <w:r>
        <w:rPr>
          <w:rFonts w:ascii="宋体" w:hAnsi="宋体" w:hint="eastAsia"/>
          <w:szCs w:val="21"/>
          <w:u w:val="single"/>
        </w:rPr>
        <w:t>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14:paraId="195D4816"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14:paraId="2AA34511"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3</w:t>
      </w:r>
      <w:r>
        <w:rPr>
          <w:rFonts w:ascii="宋体" w:hAnsi="宋体" w:hint="eastAsia"/>
          <w:szCs w:val="21"/>
        </w:rPr>
        <w:t>）其他价格形式合同进度付款申请单提交的约定：</w:t>
      </w:r>
      <w:r>
        <w:rPr>
          <w:rFonts w:ascii="宋体" w:hAnsi="宋体" w:hint="eastAsia"/>
          <w:szCs w:val="21"/>
          <w:u w:val="single"/>
        </w:rPr>
        <w:t>不采用</w:t>
      </w:r>
      <w:r>
        <w:rPr>
          <w:rFonts w:ascii="宋体" w:hAnsi="宋体" w:hint="eastAsia"/>
          <w:szCs w:val="21"/>
        </w:rPr>
        <w:t>。</w:t>
      </w:r>
    </w:p>
    <w:p w14:paraId="549D652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12.4.4 </w:t>
      </w:r>
      <w:r>
        <w:rPr>
          <w:rFonts w:ascii="宋体" w:hAnsi="宋体" w:hint="eastAsia"/>
          <w:szCs w:val="21"/>
        </w:rPr>
        <w:t>进度款审核和支付</w:t>
      </w:r>
    </w:p>
    <w:p w14:paraId="353F84E8"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1</w:t>
      </w:r>
      <w:r>
        <w:rPr>
          <w:rFonts w:ascii="宋体" w:hAnsi="宋体" w:hint="eastAsia"/>
          <w:szCs w:val="21"/>
        </w:rPr>
        <w:t>）监理人审查并报送发包人的期限：</w:t>
      </w:r>
      <w:r>
        <w:rPr>
          <w:rFonts w:ascii="宋体" w:hAnsi="宋体" w:hint="eastAsia"/>
          <w:szCs w:val="21"/>
          <w:u w:val="single"/>
        </w:rPr>
        <w:t>收到完整资料后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14:paraId="60DA8109"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w:t>
      </w:r>
      <w:r>
        <w:rPr>
          <w:rFonts w:ascii="宋体" w:hAnsi="宋体" w:hint="eastAsia"/>
          <w:szCs w:val="21"/>
          <w:u w:val="single"/>
        </w:rPr>
        <w:t>7</w:t>
      </w:r>
      <w:r>
        <w:rPr>
          <w:rFonts w:ascii="宋体" w:hAnsi="宋体" w:hint="eastAsia"/>
          <w:szCs w:val="21"/>
          <w:u w:val="single"/>
        </w:rPr>
        <w:t>天内完成审批并签发进度款支付证书</w:t>
      </w:r>
      <w:r>
        <w:rPr>
          <w:rFonts w:ascii="宋体" w:hAnsi="宋体" w:hint="eastAsia"/>
          <w:szCs w:val="21"/>
        </w:rPr>
        <w:t>。</w:t>
      </w:r>
    </w:p>
    <w:p w14:paraId="39951E6C"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w:t>
      </w:r>
      <w:r>
        <w:rPr>
          <w:rFonts w:ascii="宋体" w:hAnsi="宋体" w:hint="eastAsia"/>
          <w:szCs w:val="21"/>
          <w:u w:val="single"/>
        </w:rPr>
        <w:t>7</w:t>
      </w:r>
      <w:r>
        <w:rPr>
          <w:rFonts w:ascii="宋体" w:hAnsi="宋体" w:hint="eastAsia"/>
          <w:szCs w:val="21"/>
          <w:u w:val="single"/>
        </w:rPr>
        <w:t>天内完成审查并报送发包人，发包人收到监理人报送资料后</w:t>
      </w:r>
      <w:r>
        <w:rPr>
          <w:rFonts w:ascii="宋体" w:hAnsi="宋体" w:hint="eastAsia"/>
          <w:szCs w:val="21"/>
          <w:u w:val="single"/>
        </w:rPr>
        <w:t>7</w:t>
      </w:r>
      <w:r>
        <w:rPr>
          <w:rFonts w:ascii="宋体" w:hAnsi="宋体" w:hint="eastAsia"/>
          <w:szCs w:val="21"/>
          <w:u w:val="single"/>
        </w:rPr>
        <w:t>天内完成审批并向承包人签发无异议部分的临时进度款支付证书。存在争议的部分，按照合同约定的争议解决的约定处理。</w:t>
      </w:r>
    </w:p>
    <w:p w14:paraId="28BCDB25"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14:paraId="702FDFF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）进度款支付：</w:t>
      </w:r>
    </w:p>
    <w:p w14:paraId="77B042DF"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①安全文明施工费：</w:t>
      </w:r>
      <w:r>
        <w:rPr>
          <w:rFonts w:ascii="宋体" w:hAnsi="宋体" w:hint="eastAsia"/>
          <w:szCs w:val="21"/>
          <w:u w:val="single"/>
        </w:rPr>
        <w:t>合同签订后，发包人在开工前按签约合同价中安全文明施工费的</w:t>
      </w:r>
      <w:r>
        <w:rPr>
          <w:rFonts w:ascii="宋体" w:hAnsi="宋体" w:hint="eastAsia"/>
          <w:szCs w:val="21"/>
          <w:u w:val="single"/>
        </w:rPr>
        <w:t>50</w:t>
      </w:r>
      <w:r>
        <w:rPr>
          <w:rFonts w:ascii="宋体" w:hAnsi="宋体" w:hint="eastAsia"/>
          <w:szCs w:val="21"/>
          <w:u w:val="single"/>
        </w:rPr>
        <w:t>％支付承包人，用于现场安全文明施工建设，余下安全文明施工费按施工进度支付</w:t>
      </w:r>
      <w:r>
        <w:rPr>
          <w:rFonts w:ascii="宋体" w:hAnsi="宋体" w:hint="eastAsia"/>
          <w:szCs w:val="21"/>
        </w:rPr>
        <w:t>。</w:t>
      </w:r>
    </w:p>
    <w:p w14:paraId="4002691C" w14:textId="77777777" w:rsidR="007876CD" w:rsidRDefault="00797C9F">
      <w:pPr>
        <w:spacing w:line="360" w:lineRule="auto"/>
        <w:ind w:firstLineChars="200" w:firstLine="420"/>
        <w:jc w:val="left"/>
        <w:rPr>
          <w:rFonts w:ascii="宋体" w:hAnsi="宋体" w:hint="eastAsia"/>
          <w:szCs w:val="21"/>
          <w:u w:val="single"/>
        </w:rPr>
      </w:pPr>
      <w:r>
        <w:rPr>
          <w:rFonts w:ascii="宋体" w:hAnsi="宋体" w:hint="eastAsia"/>
          <w:szCs w:val="21"/>
        </w:rPr>
        <w:t>②</w:t>
      </w:r>
      <w:r>
        <w:rPr>
          <w:rFonts w:ascii="宋体" w:hAnsi="宋体" w:hint="eastAsia"/>
          <w:kern w:val="0"/>
          <w:szCs w:val="21"/>
          <w:u w:val="single"/>
        </w:rPr>
        <w:t>每月按照实际完成工程量的</w:t>
      </w:r>
      <w:r>
        <w:rPr>
          <w:rFonts w:ascii="宋体" w:hAnsi="宋体" w:hint="eastAsia"/>
          <w:kern w:val="0"/>
          <w:szCs w:val="21"/>
          <w:u w:val="single"/>
        </w:rPr>
        <w:t>80%</w:t>
      </w:r>
      <w:r>
        <w:rPr>
          <w:rFonts w:ascii="宋体" w:hAnsi="宋体" w:hint="eastAsia"/>
          <w:kern w:val="0"/>
          <w:szCs w:val="21"/>
          <w:u w:val="single"/>
        </w:rPr>
        <w:t>进行支付，待工程竣工验收后支付至审定金额的</w:t>
      </w:r>
      <w:r>
        <w:rPr>
          <w:rFonts w:ascii="宋体" w:hAnsi="宋体" w:hint="eastAsia"/>
          <w:kern w:val="0"/>
          <w:szCs w:val="21"/>
          <w:u w:val="single"/>
        </w:rPr>
        <w:t>97%</w:t>
      </w:r>
      <w:r>
        <w:rPr>
          <w:rFonts w:ascii="宋体" w:hAnsi="宋体" w:hint="eastAsia"/>
          <w:kern w:val="0"/>
          <w:szCs w:val="21"/>
          <w:u w:val="single"/>
        </w:rPr>
        <w:t>；剩余</w:t>
      </w:r>
      <w:r>
        <w:rPr>
          <w:rFonts w:ascii="宋体" w:hAnsi="宋体" w:hint="eastAsia"/>
          <w:kern w:val="0"/>
          <w:szCs w:val="21"/>
          <w:u w:val="single"/>
        </w:rPr>
        <w:t>3%</w:t>
      </w:r>
      <w:r>
        <w:rPr>
          <w:rFonts w:ascii="宋体" w:hAnsi="宋体" w:hint="eastAsia"/>
          <w:kern w:val="0"/>
          <w:szCs w:val="21"/>
          <w:u w:val="single"/>
        </w:rPr>
        <w:t>作为质保金，待工程两年缺陷责任期期满后付清剩余质保金（不计利息）</w:t>
      </w:r>
      <w:r>
        <w:rPr>
          <w:rFonts w:ascii="宋体" w:hAnsi="宋体" w:hint="eastAsia"/>
          <w:szCs w:val="21"/>
          <w:u w:val="single"/>
        </w:rPr>
        <w:t>。</w:t>
      </w:r>
    </w:p>
    <w:p w14:paraId="37873A0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1990" w:name="_Toc351203585"/>
      <w:bookmarkStart w:id="1991" w:name="_Toc532377387"/>
      <w:r>
        <w:rPr>
          <w:rFonts w:hint="eastAsia"/>
          <w:sz w:val="21"/>
          <w:szCs w:val="21"/>
        </w:rPr>
        <w:t>12.5</w:t>
      </w:r>
      <w:r>
        <w:rPr>
          <w:rFonts w:hint="eastAsia"/>
          <w:sz w:val="21"/>
          <w:szCs w:val="21"/>
        </w:rPr>
        <w:t>支付账户</w:t>
      </w:r>
      <w:bookmarkEnd w:id="1990"/>
      <w:bookmarkEnd w:id="1991"/>
    </w:p>
    <w:p w14:paraId="59C9023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发包人应将合同价款支付</w:t>
      </w:r>
      <w:proofErr w:type="gramStart"/>
      <w:r>
        <w:rPr>
          <w:rFonts w:ascii="宋体" w:hAnsi="宋体" w:hint="eastAsia"/>
          <w:szCs w:val="21"/>
        </w:rPr>
        <w:t>至如下</w:t>
      </w:r>
      <w:proofErr w:type="gramEnd"/>
      <w:r>
        <w:rPr>
          <w:rFonts w:ascii="宋体" w:hAnsi="宋体" w:hint="eastAsia"/>
          <w:szCs w:val="21"/>
        </w:rPr>
        <w:t>承包人指定的开户银行及银行账户：</w:t>
      </w:r>
    </w:p>
    <w:p w14:paraId="0F67E21D" w14:textId="77777777" w:rsidR="007876CD" w:rsidRDefault="00797C9F">
      <w:pPr>
        <w:spacing w:line="360" w:lineRule="auto"/>
        <w:ind w:firstLineChars="200" w:firstLine="420"/>
        <w:jc w:val="left"/>
        <w:rPr>
          <w:rFonts w:ascii="宋体" w:hAnsi="宋体" w:hint="eastAsia"/>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cs="宋体" w:hint="eastAsia"/>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1F5A20FE"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5FB07B6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107BE58F"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发包人应将人工费（工资款）支付</w:t>
      </w:r>
      <w:proofErr w:type="gramStart"/>
      <w:r>
        <w:rPr>
          <w:rFonts w:ascii="宋体" w:hAnsi="宋体" w:hint="eastAsia"/>
          <w:kern w:val="0"/>
          <w:szCs w:val="21"/>
        </w:rPr>
        <w:t>至如下</w:t>
      </w:r>
      <w:proofErr w:type="gramEnd"/>
      <w:r>
        <w:rPr>
          <w:rFonts w:ascii="宋体" w:hAnsi="宋体" w:hint="eastAsia"/>
          <w:kern w:val="0"/>
          <w:szCs w:val="21"/>
        </w:rPr>
        <w:t>承包人指定的农民工工资专用账户：</w:t>
      </w:r>
    </w:p>
    <w:p w14:paraId="7C225412"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开户银行：</w:t>
      </w:r>
      <w:r>
        <w:rPr>
          <w:rFonts w:ascii="宋体" w:hAnsi="宋体" w:hint="eastAsia"/>
          <w:kern w:val="0"/>
          <w:szCs w:val="21"/>
          <w:u w:val="single"/>
        </w:rPr>
        <w:t xml:space="preserve">                             </w:t>
      </w:r>
      <w:r>
        <w:rPr>
          <w:rFonts w:ascii="宋体" w:hAnsi="宋体" w:hint="eastAsia"/>
          <w:kern w:val="0"/>
          <w:szCs w:val="21"/>
        </w:rPr>
        <w:t>；</w:t>
      </w:r>
    </w:p>
    <w:p w14:paraId="4C002E6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农民工工资专用账户名称：</w:t>
      </w:r>
      <w:r>
        <w:rPr>
          <w:rFonts w:ascii="宋体" w:hAnsi="宋体" w:hint="eastAsia"/>
          <w:kern w:val="0"/>
          <w:szCs w:val="21"/>
          <w:u w:val="single"/>
        </w:rPr>
        <w:t xml:space="preserve">                              </w:t>
      </w:r>
      <w:r>
        <w:rPr>
          <w:rFonts w:ascii="宋体" w:hAnsi="宋体" w:hint="eastAsia"/>
          <w:kern w:val="0"/>
          <w:szCs w:val="21"/>
        </w:rPr>
        <w:t>；</w:t>
      </w:r>
    </w:p>
    <w:p w14:paraId="3E01D70D"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农民工工资专用账户账号：</w:t>
      </w:r>
      <w:r>
        <w:rPr>
          <w:rFonts w:ascii="宋体" w:hAnsi="宋体" w:hint="eastAsia"/>
          <w:kern w:val="0"/>
          <w:szCs w:val="21"/>
          <w:u w:val="single"/>
        </w:rPr>
        <w:t xml:space="preserve">                              </w:t>
      </w:r>
      <w:r>
        <w:rPr>
          <w:rFonts w:ascii="宋体" w:hAnsi="宋体" w:hint="eastAsia"/>
          <w:kern w:val="0"/>
          <w:szCs w:val="21"/>
        </w:rPr>
        <w:t>。</w:t>
      </w:r>
    </w:p>
    <w:p w14:paraId="67A3E430"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1992" w:name="_Toc532377388"/>
      <w:bookmarkStart w:id="1993" w:name="_Toc532375651"/>
      <w:bookmarkStart w:id="1994" w:name="_Toc351203645"/>
      <w:bookmarkStart w:id="1995" w:name="_Toc300935015"/>
      <w:bookmarkStart w:id="1996" w:name="_Toc303539172"/>
      <w:bookmarkStart w:id="1997" w:name="_Toc292559929"/>
      <w:bookmarkStart w:id="1998" w:name="_Toc296347218"/>
      <w:bookmarkStart w:id="1999" w:name="_Toc297120519"/>
      <w:bookmarkStart w:id="2000" w:name="_Toc292559424"/>
      <w:bookmarkStart w:id="2001" w:name="_Toc304295593"/>
      <w:bookmarkStart w:id="2002" w:name="_Toc312678053"/>
      <w:bookmarkStart w:id="2003" w:name="_Toc296346720"/>
      <w:bookmarkStart w:id="2004" w:name="_Toc296891259"/>
      <w:bookmarkStart w:id="2005" w:name="_Toc296503219"/>
      <w:bookmarkStart w:id="2006" w:name="_Toc297123564"/>
      <w:bookmarkStart w:id="2007" w:name="_Toc297048405"/>
      <w:bookmarkStart w:id="2008" w:name="_Toc296891047"/>
      <w:bookmarkStart w:id="2009" w:name="_Toc297216223"/>
      <w:bookmarkStart w:id="2010" w:name="_Toc296944558"/>
      <w:r>
        <w:rPr>
          <w:rFonts w:hint="eastAsia"/>
          <w:kern w:val="2"/>
          <w:sz w:val="21"/>
          <w:szCs w:val="21"/>
        </w:rPr>
        <w:t xml:space="preserve">13. </w:t>
      </w:r>
      <w:r>
        <w:rPr>
          <w:rFonts w:hint="eastAsia"/>
          <w:kern w:val="2"/>
          <w:sz w:val="21"/>
          <w:szCs w:val="21"/>
        </w:rPr>
        <w:t>验收和工程试车</w:t>
      </w:r>
      <w:bookmarkEnd w:id="1992"/>
      <w:bookmarkEnd w:id="1993"/>
      <w:bookmarkEnd w:id="1994"/>
    </w:p>
    <w:p w14:paraId="1575F6CF"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11" w:name="_Toc532375652"/>
      <w:bookmarkStart w:id="2012" w:name="_Toc532377389"/>
      <w:bookmarkStart w:id="2013" w:name="_Toc280868704"/>
      <w:bookmarkStart w:id="2014" w:name="_Toc280868705"/>
      <w:bookmarkStart w:id="2015" w:name="_Toc280868706"/>
      <w:bookmarkStart w:id="2016" w:name="_Toc280868707"/>
      <w:bookmarkStart w:id="2017" w:name="_Toc280868708"/>
      <w:bookmarkStart w:id="2018" w:name="_Toc267251474"/>
      <w:bookmarkStart w:id="2019" w:name="_Toc267251470"/>
      <w:bookmarkStart w:id="2020" w:name="_Toc267251476"/>
      <w:bookmarkStart w:id="2021" w:name="_Toc267251472"/>
      <w:bookmarkStart w:id="2022" w:name="_Toc267251473"/>
      <w:bookmarkStart w:id="2023" w:name="_Toc267251475"/>
      <w:bookmarkStart w:id="2024" w:name="_Toc280868709"/>
      <w:bookmarkStart w:id="2025" w:name="_Toc267251471"/>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r>
        <w:rPr>
          <w:rFonts w:hint="eastAsia"/>
          <w:sz w:val="21"/>
          <w:szCs w:val="21"/>
        </w:rPr>
        <w:t xml:space="preserve">13.1 </w:t>
      </w:r>
      <w:r>
        <w:rPr>
          <w:rFonts w:hint="eastAsia"/>
          <w:sz w:val="21"/>
          <w:szCs w:val="21"/>
        </w:rPr>
        <w:t>分部分项工程验收</w:t>
      </w:r>
      <w:bookmarkEnd w:id="2011"/>
      <w:bookmarkEnd w:id="2012"/>
    </w:p>
    <w:p w14:paraId="698A0FDB"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13.1.2 </w:t>
      </w:r>
      <w:r>
        <w:rPr>
          <w:rFonts w:ascii="宋体" w:hAnsi="宋体" w:hint="eastAsia"/>
          <w:szCs w:val="21"/>
        </w:rPr>
        <w:t>监理人不能按时进行验收时，应提前</w:t>
      </w:r>
      <w:r>
        <w:rPr>
          <w:rFonts w:ascii="宋体" w:hAnsi="宋体" w:hint="eastAsia"/>
          <w:szCs w:val="21"/>
          <w:u w:val="single"/>
        </w:rPr>
        <w:t>24</w:t>
      </w:r>
      <w:r>
        <w:rPr>
          <w:rFonts w:ascii="宋体" w:hAnsi="宋体" w:hint="eastAsia"/>
          <w:szCs w:val="21"/>
        </w:rPr>
        <w:t>小时提交书面延期要求。</w:t>
      </w:r>
    </w:p>
    <w:p w14:paraId="708F2849"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14:paraId="3F096FA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26" w:name="_Toc532377390"/>
      <w:bookmarkStart w:id="2027" w:name="_Toc532375653"/>
      <w:bookmarkStart w:id="2028" w:name="_Toc312678056"/>
      <w:bookmarkStart w:id="2029" w:name="_Toc297216224"/>
      <w:bookmarkStart w:id="2030" w:name="_Toc296503223"/>
      <w:bookmarkStart w:id="2031" w:name="_Toc297048409"/>
      <w:bookmarkStart w:id="2032" w:name="_Toc296891263"/>
      <w:bookmarkStart w:id="2033" w:name="_Toc304295596"/>
      <w:bookmarkStart w:id="2034" w:name="_Toc297120523"/>
      <w:bookmarkStart w:id="2035" w:name="_Toc296347222"/>
      <w:bookmarkStart w:id="2036" w:name="_Toc297123565"/>
      <w:bookmarkStart w:id="2037" w:name="_Toc303539173"/>
      <w:bookmarkStart w:id="2038" w:name="_Toc296346724"/>
      <w:bookmarkStart w:id="2039" w:name="_Toc292559428"/>
      <w:bookmarkStart w:id="2040" w:name="_Toc296944562"/>
      <w:bookmarkStart w:id="2041" w:name="_Toc300935016"/>
      <w:bookmarkStart w:id="2042" w:name="_Toc296891051"/>
      <w:bookmarkStart w:id="2043" w:name="_Toc292559933"/>
      <w:r>
        <w:rPr>
          <w:rFonts w:hint="eastAsia"/>
          <w:sz w:val="21"/>
          <w:szCs w:val="21"/>
        </w:rPr>
        <w:t xml:space="preserve">13.2 </w:t>
      </w:r>
      <w:r>
        <w:rPr>
          <w:rFonts w:hint="eastAsia"/>
          <w:sz w:val="21"/>
          <w:szCs w:val="21"/>
        </w:rPr>
        <w:t>竣工验收</w:t>
      </w:r>
      <w:bookmarkEnd w:id="2026"/>
      <w:bookmarkEnd w:id="2027"/>
    </w:p>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14:paraId="680D52AD"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13.2.2</w:t>
      </w:r>
      <w:r>
        <w:rPr>
          <w:rFonts w:ascii="宋体" w:hAnsi="宋体" w:hint="eastAsia"/>
          <w:szCs w:val="21"/>
        </w:rPr>
        <w:t>竣工验收程序</w:t>
      </w:r>
    </w:p>
    <w:bookmarkEnd w:id="2013"/>
    <w:p w14:paraId="62299E19"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关于竣工验收程序的约定：工程完工且符合下列条件时，承包人可向发包人提供竣工报告，并要求验收：</w:t>
      </w:r>
    </w:p>
    <w:p w14:paraId="71A30A75"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）除发包人同意的甩项工作和缺陷修补工作外，合同范围内的全部工程以及有关工作，包括合同要求的试验、试运行以及检验均已完成，并符合合同要求；</w:t>
      </w:r>
    </w:p>
    <w:p w14:paraId="16D5217E"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）已按合同约定编制了甩项工作和缺陷修补工作清单以及相应的施工计划；</w:t>
      </w:r>
    </w:p>
    <w:p w14:paraId="0972A356"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）已按合同约定的内容和份数备齐竣工资料。</w:t>
      </w:r>
    </w:p>
    <w:p w14:paraId="0DF0D570"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14:paraId="6B38F031"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工程竣工及竣工资料：</w:t>
      </w:r>
    </w:p>
    <w:p w14:paraId="02638516"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）发包人应在收到承包人竣工报告后</w:t>
      </w:r>
      <w:r>
        <w:rPr>
          <w:rFonts w:ascii="宋体" w:hAnsi="宋体" w:hint="eastAsia"/>
          <w:szCs w:val="21"/>
          <w:u w:val="single"/>
        </w:rPr>
        <w:t>14</w:t>
      </w:r>
      <w:r>
        <w:rPr>
          <w:rFonts w:ascii="宋体" w:hAnsi="宋体" w:hint="eastAsia"/>
          <w:szCs w:val="21"/>
          <w:u w:val="single"/>
        </w:rPr>
        <w:t>天内组织设计单位、监理单位、质监等其他部门进行验收，竣工日期以最后一次整改后通过竣工验收的时间为准</w:t>
      </w:r>
      <w:r>
        <w:rPr>
          <w:rFonts w:ascii="宋体" w:hAnsi="宋体" w:hint="eastAsia"/>
          <w:szCs w:val="21"/>
        </w:rPr>
        <w:t>。</w:t>
      </w:r>
    </w:p>
    <w:p w14:paraId="3EF54514"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14:paraId="6267F0EC" w14:textId="77777777" w:rsidR="007876CD" w:rsidRDefault="00797C9F">
      <w:pPr>
        <w:spacing w:line="360" w:lineRule="auto"/>
        <w:ind w:rightChars="50" w:right="105"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2014"/>
    <w:p w14:paraId="48928AB7"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13.2.5 </w:t>
      </w:r>
      <w:r>
        <w:rPr>
          <w:rFonts w:ascii="宋体" w:hAnsi="宋体" w:hint="eastAsia"/>
          <w:szCs w:val="21"/>
        </w:rPr>
        <w:t>移交、接收全部与部分工程</w:t>
      </w:r>
    </w:p>
    <w:bookmarkEnd w:id="2015"/>
    <w:p w14:paraId="38E0676C" w14:textId="77777777" w:rsidR="007876CD" w:rsidRDefault="00797C9F">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承包人向发包人移交工程的期限：</w:t>
      </w:r>
      <w:r>
        <w:rPr>
          <w:rFonts w:ascii="宋体" w:hAnsi="宋体" w:hint="eastAsia"/>
          <w:szCs w:val="21"/>
          <w:u w:val="single"/>
        </w:rPr>
        <w:t>颁发工程接收证书后</w:t>
      </w:r>
      <w:r>
        <w:rPr>
          <w:rFonts w:ascii="宋体" w:hAnsi="宋体" w:hint="eastAsia"/>
          <w:szCs w:val="21"/>
          <w:u w:val="single"/>
        </w:rPr>
        <w:t>7</w:t>
      </w:r>
      <w:r>
        <w:rPr>
          <w:rFonts w:ascii="宋体" w:hAnsi="宋体" w:hint="eastAsia"/>
          <w:szCs w:val="21"/>
          <w:u w:val="single"/>
        </w:rPr>
        <w:t>天内完成工程的移交</w:t>
      </w:r>
      <w:r>
        <w:rPr>
          <w:rFonts w:ascii="宋体" w:hAnsi="宋体" w:hint="eastAsia"/>
          <w:szCs w:val="21"/>
        </w:rPr>
        <w:t>。</w:t>
      </w:r>
    </w:p>
    <w:p w14:paraId="13EC6504" w14:textId="77777777" w:rsidR="007876CD" w:rsidRDefault="00797C9F">
      <w:pPr>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发包人未按合同约定接收全部或部分工程的，违约金的计算方法为：发包人</w:t>
      </w:r>
      <w:proofErr w:type="gramStart"/>
      <w:r>
        <w:rPr>
          <w:rFonts w:ascii="宋体" w:hAnsi="宋体" w:hint="eastAsia"/>
          <w:szCs w:val="21"/>
          <w:u w:val="single"/>
        </w:rPr>
        <w:t>自应当</w:t>
      </w:r>
      <w:proofErr w:type="gramEnd"/>
      <w:r>
        <w:rPr>
          <w:rFonts w:ascii="宋体" w:hAnsi="宋体" w:hint="eastAsia"/>
          <w:szCs w:val="21"/>
          <w:u w:val="single"/>
        </w:rPr>
        <w:t>接收工程之日</w:t>
      </w:r>
      <w:proofErr w:type="gramStart"/>
      <w:r>
        <w:rPr>
          <w:rFonts w:ascii="宋体" w:hAnsi="宋体" w:hint="eastAsia"/>
          <w:szCs w:val="21"/>
          <w:u w:val="single"/>
        </w:rPr>
        <w:t>起承担</w:t>
      </w:r>
      <w:proofErr w:type="gramEnd"/>
      <w:r>
        <w:rPr>
          <w:rFonts w:ascii="宋体" w:hAnsi="宋体" w:hint="eastAsia"/>
          <w:szCs w:val="21"/>
          <w:u w:val="single"/>
        </w:rPr>
        <w:t>工程照管、成品保护、保管等与工程有关的各项费用。</w:t>
      </w:r>
    </w:p>
    <w:bookmarkEnd w:id="2016"/>
    <w:p w14:paraId="6EEC0891" w14:textId="77777777" w:rsidR="007876CD" w:rsidRDefault="00797C9F">
      <w:pPr>
        <w:spacing w:line="360" w:lineRule="auto"/>
        <w:ind w:rightChars="50" w:right="105" w:firstLineChars="200" w:firstLine="420"/>
        <w:jc w:val="left"/>
        <w:rPr>
          <w:rFonts w:ascii="宋体" w:hAnsi="宋体" w:hint="eastAsia"/>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w:t>
      </w:r>
      <w:proofErr w:type="gramStart"/>
      <w:r>
        <w:rPr>
          <w:rFonts w:ascii="宋体" w:hAnsi="宋体" w:hint="eastAsia"/>
          <w:szCs w:val="21"/>
          <w:u w:val="single"/>
        </w:rPr>
        <w:t>担工程</w:t>
      </w:r>
      <w:proofErr w:type="gramEnd"/>
      <w:r>
        <w:rPr>
          <w:rFonts w:ascii="宋体" w:hAnsi="宋体" w:hint="eastAsia"/>
          <w:szCs w:val="21"/>
          <w:u w:val="single"/>
        </w:rPr>
        <w:t>照管、成品保护、保管等与工程有关的各项费用，并按经审定结算金额的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proofErr w:type="gramStart"/>
      <w:r>
        <w:rPr>
          <w:rFonts w:ascii="宋体" w:hAnsi="宋体" w:hint="eastAsia"/>
          <w:szCs w:val="21"/>
          <w:u w:val="single"/>
        </w:rPr>
        <w:t>天支付</w:t>
      </w:r>
      <w:proofErr w:type="gramEnd"/>
      <w:r>
        <w:rPr>
          <w:rFonts w:ascii="宋体" w:hAnsi="宋体" w:hint="eastAsia"/>
          <w:szCs w:val="21"/>
          <w:u w:val="single"/>
        </w:rPr>
        <w:t>违约金</w:t>
      </w:r>
      <w:r>
        <w:rPr>
          <w:rFonts w:ascii="宋体" w:hAnsi="宋体" w:hint="eastAsia"/>
          <w:szCs w:val="21"/>
        </w:rPr>
        <w:t>。</w:t>
      </w:r>
    </w:p>
    <w:p w14:paraId="701192C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44" w:name="_Toc532375654"/>
      <w:bookmarkStart w:id="2045" w:name="_Toc532377391"/>
      <w:r>
        <w:rPr>
          <w:rFonts w:hint="eastAsia"/>
          <w:sz w:val="21"/>
          <w:szCs w:val="21"/>
        </w:rPr>
        <w:lastRenderedPageBreak/>
        <w:t xml:space="preserve">13.3 </w:t>
      </w:r>
      <w:r>
        <w:rPr>
          <w:rFonts w:hint="eastAsia"/>
          <w:sz w:val="21"/>
          <w:szCs w:val="21"/>
        </w:rPr>
        <w:t>工程试车</w:t>
      </w:r>
      <w:bookmarkEnd w:id="2044"/>
      <w:bookmarkEnd w:id="2045"/>
    </w:p>
    <w:p w14:paraId="6D385F36"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13.3.1 </w:t>
      </w:r>
      <w:r>
        <w:rPr>
          <w:rFonts w:ascii="宋体" w:hAnsi="宋体" w:hint="eastAsia"/>
          <w:szCs w:val="21"/>
        </w:rPr>
        <w:t>试车程序</w:t>
      </w:r>
    </w:p>
    <w:p w14:paraId="26A99E1E"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14:paraId="5423B658"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）单机无负荷试车费用由</w:t>
      </w:r>
      <w:r>
        <w:rPr>
          <w:rFonts w:ascii="宋体" w:hAnsi="宋体" w:hint="eastAsia"/>
          <w:szCs w:val="21"/>
          <w:u w:val="single"/>
        </w:rPr>
        <w:t>承包人</w:t>
      </w:r>
      <w:r>
        <w:rPr>
          <w:rFonts w:ascii="宋体" w:hAnsi="宋体" w:hint="eastAsia"/>
          <w:szCs w:val="21"/>
        </w:rPr>
        <w:t>承担；</w:t>
      </w:r>
    </w:p>
    <w:p w14:paraId="791738D0"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）无负荷联动试车费用由</w:t>
      </w:r>
      <w:r>
        <w:rPr>
          <w:rFonts w:ascii="宋体" w:hAnsi="宋体" w:hint="eastAsia"/>
          <w:szCs w:val="21"/>
          <w:u w:val="single"/>
        </w:rPr>
        <w:t>承包人</w:t>
      </w:r>
      <w:r>
        <w:rPr>
          <w:rFonts w:ascii="宋体" w:hAnsi="宋体" w:hint="eastAsia"/>
          <w:szCs w:val="21"/>
        </w:rPr>
        <w:t>承担。</w:t>
      </w:r>
    </w:p>
    <w:p w14:paraId="0AEB848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46" w:name="_Toc532375655"/>
      <w:bookmarkStart w:id="2047" w:name="_Toc532377392"/>
      <w:r>
        <w:rPr>
          <w:rFonts w:hint="eastAsia"/>
          <w:sz w:val="21"/>
          <w:szCs w:val="21"/>
        </w:rPr>
        <w:t xml:space="preserve">13.6 </w:t>
      </w:r>
      <w:r>
        <w:rPr>
          <w:rFonts w:hint="eastAsia"/>
          <w:sz w:val="21"/>
          <w:szCs w:val="21"/>
        </w:rPr>
        <w:t>竣工退场</w:t>
      </w:r>
      <w:bookmarkEnd w:id="2046"/>
      <w:bookmarkEnd w:id="2047"/>
    </w:p>
    <w:p w14:paraId="084786A9"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13.6.1 </w:t>
      </w:r>
      <w:r>
        <w:rPr>
          <w:rFonts w:ascii="宋体" w:hAnsi="宋体" w:hint="eastAsia"/>
          <w:szCs w:val="21"/>
        </w:rPr>
        <w:t>竣工退场</w:t>
      </w:r>
    </w:p>
    <w:p w14:paraId="3B05B88B" w14:textId="77777777" w:rsidR="007876CD" w:rsidRDefault="00797C9F">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承包人完成竣工退场的期限：</w:t>
      </w:r>
      <w:r>
        <w:rPr>
          <w:rFonts w:ascii="宋体" w:hAnsi="宋体" w:hint="eastAsia"/>
          <w:szCs w:val="21"/>
          <w:u w:val="single"/>
        </w:rPr>
        <w:t>工程接收证书颁发后</w:t>
      </w:r>
      <w:r>
        <w:rPr>
          <w:rFonts w:ascii="宋体" w:hAnsi="宋体" w:hint="eastAsia"/>
          <w:szCs w:val="21"/>
          <w:u w:val="single"/>
        </w:rPr>
        <w:t>28</w:t>
      </w:r>
      <w:r>
        <w:rPr>
          <w:rFonts w:ascii="宋体" w:hAnsi="宋体" w:hint="eastAsia"/>
          <w:szCs w:val="21"/>
          <w:u w:val="single"/>
        </w:rPr>
        <w:t>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天的标准向发包人支付违约金。因工程维修需要部分人员必须留在施工现场的，需征得发包人同意</w:t>
      </w:r>
      <w:r>
        <w:rPr>
          <w:rFonts w:ascii="宋体" w:hAnsi="宋体" w:hint="eastAsia"/>
          <w:szCs w:val="21"/>
        </w:rPr>
        <w:t>。</w:t>
      </w:r>
    </w:p>
    <w:p w14:paraId="65857A58"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2048" w:name="_Toc351203646"/>
      <w:bookmarkStart w:id="2049" w:name="_Toc532377393"/>
      <w:bookmarkStart w:id="2050" w:name="_Toc532375656"/>
      <w:bookmarkEnd w:id="2017"/>
      <w:r>
        <w:rPr>
          <w:rFonts w:hint="eastAsia"/>
          <w:kern w:val="2"/>
          <w:sz w:val="21"/>
          <w:szCs w:val="21"/>
        </w:rPr>
        <w:t xml:space="preserve">14. </w:t>
      </w:r>
      <w:r>
        <w:rPr>
          <w:rFonts w:hint="eastAsia"/>
          <w:kern w:val="2"/>
          <w:sz w:val="21"/>
          <w:szCs w:val="21"/>
        </w:rPr>
        <w:t>竣工结算</w:t>
      </w:r>
      <w:bookmarkEnd w:id="2048"/>
      <w:bookmarkEnd w:id="2049"/>
      <w:bookmarkEnd w:id="2050"/>
    </w:p>
    <w:p w14:paraId="4CB3779B"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51" w:name="_Toc532375657"/>
      <w:bookmarkStart w:id="2052" w:name="_Toc532377394"/>
      <w:r>
        <w:rPr>
          <w:rFonts w:hint="eastAsia"/>
          <w:sz w:val="21"/>
          <w:szCs w:val="21"/>
        </w:rPr>
        <w:t xml:space="preserve">14.1 </w:t>
      </w:r>
      <w:r>
        <w:rPr>
          <w:rFonts w:hint="eastAsia"/>
          <w:sz w:val="21"/>
          <w:szCs w:val="21"/>
        </w:rPr>
        <w:t>竣工结算申请</w:t>
      </w:r>
      <w:bookmarkEnd w:id="2051"/>
      <w:bookmarkEnd w:id="2052"/>
    </w:p>
    <w:p w14:paraId="1C0055E5" w14:textId="77777777" w:rsidR="007876CD" w:rsidRDefault="00797C9F">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w:t>
      </w:r>
      <w:r>
        <w:rPr>
          <w:rFonts w:ascii="宋体" w:hAnsi="宋体" w:hint="eastAsia"/>
          <w:szCs w:val="21"/>
          <w:u w:val="single"/>
        </w:rPr>
        <w:t>28</w:t>
      </w:r>
      <w:r>
        <w:rPr>
          <w:rFonts w:ascii="宋体" w:hAnsi="宋体" w:hint="eastAsia"/>
          <w:szCs w:val="21"/>
          <w:u w:val="single"/>
        </w:rPr>
        <w:t>天内向监理人、发包人提交竣工结算申请单，并向发包人报送完整的工程竣工资料及经监理人初审确认的完整的竣工结算资料</w:t>
      </w:r>
      <w:bookmarkStart w:id="2053" w:name="_Hlk524297994"/>
      <w:r>
        <w:rPr>
          <w:rFonts w:ascii="宋体" w:hAnsi="宋体" w:hint="eastAsia"/>
          <w:szCs w:val="21"/>
          <w:u w:val="single"/>
        </w:rPr>
        <w:t>。监理人或发包人对竣工结算申请单有异议的，应在接到竣工结算申请单后</w:t>
      </w:r>
      <w:r>
        <w:rPr>
          <w:rFonts w:ascii="宋体" w:hAnsi="宋体" w:hint="eastAsia"/>
          <w:szCs w:val="21"/>
          <w:u w:val="single"/>
        </w:rPr>
        <w:t>14</w:t>
      </w:r>
      <w:r>
        <w:rPr>
          <w:rFonts w:ascii="宋体" w:hAnsi="宋体" w:hint="eastAsia"/>
          <w:szCs w:val="21"/>
          <w:u w:val="single"/>
        </w:rPr>
        <w:t>天内要求承包人进行修正和提供补充资料，承包人在接到监理人或发包人提出的审核意见后，应在</w:t>
      </w:r>
      <w:r>
        <w:rPr>
          <w:rFonts w:ascii="宋体" w:hAnsi="宋体" w:hint="eastAsia"/>
          <w:szCs w:val="21"/>
          <w:u w:val="single"/>
        </w:rPr>
        <w:t>28</w:t>
      </w:r>
      <w:r>
        <w:rPr>
          <w:rFonts w:ascii="宋体" w:hAnsi="宋体" w:hint="eastAsia"/>
          <w:szCs w:val="21"/>
          <w:u w:val="single"/>
        </w:rPr>
        <w:t>天内按监理人或发包人提出的合理要求补充资料、修改竣工结算资料，并再次提交监理人或发包人审核。承包人未在规定时间内报送竣工结算资料给发包人造成经济损失的，承包人应承担赔偿责任。</w:t>
      </w:r>
    </w:p>
    <w:p w14:paraId="53EBEAD6"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竣工结算申请单包括但不限于以下内容：</w:t>
      </w:r>
    </w:p>
    <w:p w14:paraId="1C9CF9DF"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）竣工结算合同价格；</w:t>
      </w:r>
    </w:p>
    <w:p w14:paraId="4D2AA997"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）变更增减金额；</w:t>
      </w:r>
    </w:p>
    <w:p w14:paraId="78B8EDED"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）现场签证增减金额；</w:t>
      </w:r>
    </w:p>
    <w:p w14:paraId="698CA8C3"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）索赔增减金额；</w:t>
      </w:r>
    </w:p>
    <w:p w14:paraId="543330DB"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）奖励、罚金及违约金；</w:t>
      </w:r>
    </w:p>
    <w:p w14:paraId="4AE6309A"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）发包人已支付承包人的款项；</w:t>
      </w:r>
    </w:p>
    <w:p w14:paraId="7BE36520"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）应扣留的质量保证金；</w:t>
      </w:r>
    </w:p>
    <w:p w14:paraId="5DAB6D04"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）发包人应支付承包人的合同价款。</w:t>
      </w:r>
      <w:bookmarkEnd w:id="2053"/>
    </w:p>
    <w:p w14:paraId="14821DFA"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14:paraId="5EC4CC6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54" w:name="_Toc532377395"/>
      <w:bookmarkStart w:id="2055" w:name="_Toc532375658"/>
      <w:r>
        <w:rPr>
          <w:rFonts w:hint="eastAsia"/>
          <w:sz w:val="21"/>
          <w:szCs w:val="21"/>
        </w:rPr>
        <w:t xml:space="preserve">14.2 </w:t>
      </w:r>
      <w:r>
        <w:rPr>
          <w:rFonts w:hint="eastAsia"/>
          <w:sz w:val="21"/>
          <w:szCs w:val="21"/>
        </w:rPr>
        <w:t>竣工结算审核</w:t>
      </w:r>
      <w:bookmarkEnd w:id="2054"/>
      <w:bookmarkEnd w:id="2055"/>
    </w:p>
    <w:p w14:paraId="3EE230F5"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 xml:space="preserve">14.2.1 </w:t>
      </w:r>
      <w:r>
        <w:rPr>
          <w:rFonts w:ascii="宋体" w:hAnsi="宋体" w:hint="eastAsia"/>
          <w:szCs w:val="21"/>
        </w:rPr>
        <w:t>竣工结算办法</w:t>
      </w:r>
    </w:p>
    <w:p w14:paraId="067D00EC"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14.2.1.1</w:t>
      </w:r>
      <w:r>
        <w:rPr>
          <w:rFonts w:ascii="宋体" w:hAnsi="宋体" w:hint="eastAsia"/>
          <w:szCs w:val="21"/>
        </w:rPr>
        <w:t>计量原则</w:t>
      </w:r>
    </w:p>
    <w:p w14:paraId="04991004" w14:textId="77777777" w:rsidR="007876CD" w:rsidRDefault="00797C9F">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按照第</w:t>
      </w:r>
      <w:r>
        <w:rPr>
          <w:rFonts w:ascii="宋体" w:hAnsi="宋体" w:hint="eastAsia"/>
          <w:szCs w:val="21"/>
        </w:rPr>
        <w:t>12.3.1</w:t>
      </w:r>
      <w:r>
        <w:rPr>
          <w:rFonts w:ascii="宋体" w:hAnsi="宋体" w:hint="eastAsia"/>
          <w:szCs w:val="21"/>
        </w:rPr>
        <w:t>项〔计量原则〕约定执行。</w:t>
      </w:r>
    </w:p>
    <w:p w14:paraId="7F08185B"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14.2.1.2</w:t>
      </w:r>
      <w:r>
        <w:rPr>
          <w:rFonts w:ascii="宋体" w:hAnsi="宋体" w:hint="eastAsia"/>
          <w:szCs w:val="21"/>
        </w:rPr>
        <w:t>计价原则</w:t>
      </w:r>
    </w:p>
    <w:p w14:paraId="749B5005"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各部分的结算原则如下：</w:t>
      </w:r>
      <w:r>
        <w:rPr>
          <w:rFonts w:hint="eastAsia"/>
          <w:u w:val="single"/>
        </w:rPr>
        <w:t xml:space="preserve"> </w:t>
      </w:r>
    </w:p>
    <w:p w14:paraId="0559BE7D"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各分部分项工程量清单结算价：</w:t>
      </w:r>
    </w:p>
    <w:p w14:paraId="5EED7FD3"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以中标人投标报价时的分部分项工程量清单中子项综合单价×子项工程量。</w:t>
      </w:r>
    </w:p>
    <w:p w14:paraId="584DA741"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）子项工程量：子项工程量按《建设工程工程量清单计价规范》（</w:t>
      </w:r>
      <w:r>
        <w:rPr>
          <w:rFonts w:hint="eastAsia"/>
          <w:u w:val="single"/>
        </w:rPr>
        <w:t>GB50500-2013</w:t>
      </w:r>
      <w:r>
        <w:rPr>
          <w:rFonts w:hint="eastAsia"/>
          <w:u w:val="single"/>
        </w:rPr>
        <w:t>）、《市政工程工程量计算规范》（</w:t>
      </w:r>
      <w:r>
        <w:rPr>
          <w:rFonts w:hint="eastAsia"/>
          <w:u w:val="single"/>
        </w:rPr>
        <w:t>GB50857-2013</w:t>
      </w:r>
      <w:r>
        <w:rPr>
          <w:rFonts w:hint="eastAsia"/>
          <w:u w:val="single"/>
        </w:rPr>
        <w:t>）和《重庆市建设工程工程量计算规则》（</w:t>
      </w:r>
      <w:r>
        <w:rPr>
          <w:rFonts w:hint="eastAsia"/>
          <w:u w:val="single"/>
        </w:rPr>
        <w:t>CQJLGZ-2013</w:t>
      </w:r>
      <w:r>
        <w:rPr>
          <w:rFonts w:hint="eastAsia"/>
          <w:u w:val="single"/>
        </w:rPr>
        <w:t>）约定的计量规则计算的实际合格工程量，工程量计算以施工图及设计变更、有效签字资料结合竣工图和现场实际情况作为依据进行结算审核</w:t>
      </w:r>
      <w:r>
        <w:rPr>
          <w:rFonts w:hint="eastAsia"/>
          <w:u w:val="single"/>
        </w:rPr>
        <w:t>,</w:t>
      </w:r>
      <w:r>
        <w:rPr>
          <w:rFonts w:hint="eastAsia"/>
          <w:u w:val="single"/>
        </w:rPr>
        <w:t>并经审计</w:t>
      </w:r>
      <w:r>
        <w:rPr>
          <w:rFonts w:hint="eastAsia"/>
          <w:u w:val="single"/>
        </w:rPr>
        <w:t>(</w:t>
      </w:r>
      <w:r>
        <w:rPr>
          <w:rFonts w:hint="eastAsia"/>
          <w:u w:val="single"/>
        </w:rPr>
        <w:t>评审</w:t>
      </w:r>
      <w:r>
        <w:rPr>
          <w:rFonts w:hint="eastAsia"/>
          <w:u w:val="single"/>
        </w:rPr>
        <w:t>)</w:t>
      </w:r>
      <w:r>
        <w:rPr>
          <w:rFonts w:hint="eastAsia"/>
          <w:u w:val="single"/>
        </w:rPr>
        <w:t>后作为结算依据。</w:t>
      </w:r>
    </w:p>
    <w:p w14:paraId="36164E24"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w:t>
      </w:r>
      <w:proofErr w:type="gramStart"/>
      <w:r>
        <w:rPr>
          <w:rFonts w:hint="eastAsia"/>
          <w:u w:val="single"/>
        </w:rPr>
        <w:t>量所得</w:t>
      </w:r>
      <w:proofErr w:type="gramEnd"/>
      <w:r>
        <w:rPr>
          <w:rFonts w:hint="eastAsia"/>
          <w:u w:val="single"/>
        </w:rPr>
        <w:t>的单价为相应子项的结算单价。如中标总价小于各工程量清单报价之和，则结算总价按中标总价与工程量清单报价之和相比的同比例进行下浮。</w:t>
      </w:r>
      <w:proofErr w:type="gramStart"/>
      <w:r>
        <w:rPr>
          <w:rFonts w:hint="eastAsia"/>
          <w:u w:val="single"/>
        </w:rPr>
        <w:t>如两种</w:t>
      </w:r>
      <w:proofErr w:type="gramEnd"/>
      <w:r>
        <w:rPr>
          <w:rFonts w:hint="eastAsia"/>
          <w:u w:val="single"/>
        </w:rPr>
        <w:t>情形均存在，则先按中标总价与工程量清单报价之和相比的同比例下浮该子项总价，再用下浮后的合价报价除以相应子项工程量清单</w:t>
      </w:r>
      <w:proofErr w:type="gramStart"/>
      <w:r>
        <w:rPr>
          <w:rFonts w:hint="eastAsia"/>
          <w:u w:val="single"/>
        </w:rPr>
        <w:t>量所得</w:t>
      </w:r>
      <w:proofErr w:type="gramEnd"/>
      <w:r>
        <w:rPr>
          <w:rFonts w:hint="eastAsia"/>
          <w:u w:val="single"/>
        </w:rPr>
        <w:t>的单价为相应子项的结算单价。</w:t>
      </w:r>
    </w:p>
    <w:p w14:paraId="10C099A4"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措施项目费</w:t>
      </w:r>
      <w:r>
        <w:rPr>
          <w:rFonts w:hint="eastAsia"/>
          <w:u w:val="single"/>
        </w:rPr>
        <w:t>:</w:t>
      </w:r>
    </w:p>
    <w:p w14:paraId="47D2E4E5"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w:t>
      </w:r>
      <w:r>
        <w:rPr>
          <w:rFonts w:hint="eastAsia"/>
          <w:u w:val="single"/>
        </w:rPr>
        <w:t xml:space="preserve"> </w:t>
      </w:r>
      <w:r>
        <w:rPr>
          <w:rFonts w:hint="eastAsia"/>
          <w:u w:val="single"/>
        </w:rPr>
        <w:t>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14:paraId="00A40780"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w:t>
      </w:r>
      <w:r>
        <w:rPr>
          <w:rFonts w:hint="eastAsia"/>
          <w:u w:val="single"/>
        </w:rPr>
        <w:t xml:space="preserve"> </w:t>
      </w:r>
      <w:r>
        <w:rPr>
          <w:rFonts w:hint="eastAsia"/>
          <w:u w:val="single"/>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w:t>
      </w:r>
      <w:r>
        <w:rPr>
          <w:rFonts w:hint="eastAsia"/>
          <w:u w:val="single"/>
        </w:rPr>
        <w:t>GB50500-2013</w:t>
      </w:r>
      <w:r>
        <w:rPr>
          <w:rFonts w:hint="eastAsia"/>
          <w:u w:val="single"/>
        </w:rPr>
        <w:t>）约定的计量规则计算的实际合格工程</w:t>
      </w:r>
      <w:proofErr w:type="gramStart"/>
      <w:r>
        <w:rPr>
          <w:rFonts w:hint="eastAsia"/>
          <w:u w:val="single"/>
        </w:rPr>
        <w:t>量办理</w:t>
      </w:r>
      <w:proofErr w:type="gramEnd"/>
      <w:r>
        <w:rPr>
          <w:rFonts w:hint="eastAsia"/>
          <w:u w:val="single"/>
        </w:rPr>
        <w:t>结算。</w:t>
      </w:r>
    </w:p>
    <w:p w14:paraId="2FC078F7"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安全文明施工费：施工合同签订后</w:t>
      </w:r>
      <w:r>
        <w:rPr>
          <w:rFonts w:hint="eastAsia"/>
          <w:u w:val="single"/>
        </w:rPr>
        <w:t>10</w:t>
      </w:r>
      <w:r>
        <w:rPr>
          <w:rFonts w:hint="eastAsia"/>
          <w:u w:val="single"/>
        </w:rPr>
        <w:t>日内支付安全文明</w:t>
      </w:r>
      <w:proofErr w:type="gramStart"/>
      <w:r>
        <w:rPr>
          <w:rFonts w:hint="eastAsia"/>
          <w:u w:val="single"/>
        </w:rPr>
        <w:t>施工方费暂定金额</w:t>
      </w:r>
      <w:proofErr w:type="gramEnd"/>
      <w:r>
        <w:rPr>
          <w:rFonts w:hint="eastAsia"/>
          <w:u w:val="single"/>
        </w:rPr>
        <w:t>的</w:t>
      </w:r>
      <w:r>
        <w:rPr>
          <w:rFonts w:hint="eastAsia"/>
          <w:u w:val="single"/>
        </w:rPr>
        <w:t>50%</w:t>
      </w:r>
      <w:r>
        <w:rPr>
          <w:rFonts w:hint="eastAsia"/>
          <w:u w:val="single"/>
        </w:rPr>
        <w:t>，剩余部分随工程进度支付，</w:t>
      </w:r>
      <w:proofErr w:type="gramStart"/>
      <w:r>
        <w:rPr>
          <w:rFonts w:hint="eastAsia"/>
          <w:u w:val="single"/>
        </w:rPr>
        <w:t>其余规定按渝建</w:t>
      </w:r>
      <w:proofErr w:type="gramEnd"/>
      <w:r>
        <w:rPr>
          <w:rFonts w:hint="eastAsia"/>
          <w:u w:val="single"/>
        </w:rPr>
        <w:t>发〔</w:t>
      </w:r>
      <w:r>
        <w:rPr>
          <w:rFonts w:hint="eastAsia"/>
          <w:u w:val="single"/>
        </w:rPr>
        <w:t>2014</w:t>
      </w:r>
      <w:r>
        <w:rPr>
          <w:rFonts w:hint="eastAsia"/>
          <w:u w:val="single"/>
        </w:rPr>
        <w:t>〕</w:t>
      </w:r>
      <w:r>
        <w:rPr>
          <w:rFonts w:hint="eastAsia"/>
          <w:u w:val="single"/>
        </w:rPr>
        <w:t>25</w:t>
      </w:r>
      <w:r>
        <w:rPr>
          <w:rFonts w:hint="eastAsia"/>
          <w:u w:val="single"/>
        </w:rPr>
        <w:t>号文</w:t>
      </w:r>
      <w:proofErr w:type="gramStart"/>
      <w:r>
        <w:rPr>
          <w:rFonts w:hint="eastAsia"/>
          <w:u w:val="single"/>
        </w:rPr>
        <w:t>结合渝建发</w:t>
      </w:r>
      <w:proofErr w:type="gramEnd"/>
      <w:r>
        <w:rPr>
          <w:rFonts w:hint="eastAsia"/>
          <w:u w:val="single"/>
        </w:rPr>
        <w:t>〔</w:t>
      </w:r>
      <w:r>
        <w:rPr>
          <w:rFonts w:hint="eastAsia"/>
          <w:u w:val="single"/>
        </w:rPr>
        <w:t>2016</w:t>
      </w:r>
      <w:r>
        <w:rPr>
          <w:rFonts w:hint="eastAsia"/>
          <w:u w:val="single"/>
        </w:rPr>
        <w:t>〕</w:t>
      </w:r>
      <w:r>
        <w:rPr>
          <w:rFonts w:hint="eastAsia"/>
          <w:u w:val="single"/>
        </w:rPr>
        <w:t>35</w:t>
      </w:r>
      <w:r>
        <w:rPr>
          <w:rFonts w:hint="eastAsia"/>
          <w:u w:val="single"/>
        </w:rPr>
        <w:t>号、</w:t>
      </w:r>
      <w:proofErr w:type="gramStart"/>
      <w:r>
        <w:rPr>
          <w:rFonts w:hint="eastAsia"/>
          <w:u w:val="single"/>
        </w:rPr>
        <w:t>渝建管</w:t>
      </w:r>
      <w:proofErr w:type="gramEnd"/>
      <w:r>
        <w:rPr>
          <w:rFonts w:hint="eastAsia"/>
          <w:u w:val="single"/>
        </w:rPr>
        <w:t>〔</w:t>
      </w:r>
      <w:r>
        <w:rPr>
          <w:rFonts w:hint="eastAsia"/>
          <w:u w:val="single"/>
        </w:rPr>
        <w:t>2020</w:t>
      </w:r>
      <w:r>
        <w:rPr>
          <w:rFonts w:hint="eastAsia"/>
          <w:u w:val="single"/>
        </w:rPr>
        <w:t>〕</w:t>
      </w:r>
      <w:r>
        <w:rPr>
          <w:rFonts w:hint="eastAsia"/>
          <w:u w:val="single"/>
        </w:rPr>
        <w:t>97</w:t>
      </w:r>
      <w:r>
        <w:rPr>
          <w:rFonts w:hint="eastAsia"/>
          <w:u w:val="single"/>
        </w:rPr>
        <w:t>号文规定执行。</w:t>
      </w:r>
    </w:p>
    <w:p w14:paraId="05ED6FCE"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proofErr w:type="gramStart"/>
      <w:r>
        <w:rPr>
          <w:rFonts w:hint="eastAsia"/>
          <w:u w:val="single"/>
        </w:rPr>
        <w:t>规</w:t>
      </w:r>
      <w:proofErr w:type="gramEnd"/>
      <w:r>
        <w:rPr>
          <w:rFonts w:hint="eastAsia"/>
          <w:u w:val="single"/>
        </w:rPr>
        <w:t>费：按规定费率结算。</w:t>
      </w:r>
    </w:p>
    <w:p w14:paraId="00E6E92D"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税金：按规定费率结算。若中标人的投标报价中税金费率高于规定费率，则以规定费</w:t>
      </w:r>
      <w:r>
        <w:rPr>
          <w:rFonts w:hint="eastAsia"/>
          <w:u w:val="single"/>
        </w:rPr>
        <w:lastRenderedPageBreak/>
        <w:t>率结算。投标报价中低于规定费率则以中标人的费率结算。</w:t>
      </w:r>
    </w:p>
    <w:p w14:paraId="358C0913"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设计变更及调整、施工过程中出现新增项目（含采购范围以外的项目）价款结算办法：工程设计变更确定后，设计变更涉及工程价款调整的，工程施工中出现新增项目，由中标人在该变更、新增项目启动前</w:t>
      </w:r>
      <w:r>
        <w:rPr>
          <w:rFonts w:hint="eastAsia"/>
          <w:u w:val="single"/>
        </w:rPr>
        <w:t>14</w:t>
      </w:r>
      <w:r>
        <w:rPr>
          <w:rFonts w:hint="eastAsia"/>
          <w:u w:val="single"/>
        </w:rPr>
        <w:t>天内向监理单位、采购人提出，经采购人、监理单位审核同意后调整合同价款。调整方法如下：</w:t>
      </w:r>
    </w:p>
    <w:p w14:paraId="5844F60E"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A</w:t>
      </w:r>
      <w:r>
        <w:rPr>
          <w:rFonts w:hint="eastAsia"/>
          <w:u w:val="single"/>
        </w:rPr>
        <w:t>．工程内容与投标报价的工程量清单中有相同的子项或类似子项，则按投标时的相同子项或类似子项的综合单价执行（类似子项的综合单价由采购人审定</w:t>
      </w:r>
      <w:r>
        <w:rPr>
          <w:rFonts w:hint="eastAsia"/>
          <w:u w:val="single"/>
        </w:rPr>
        <w:t xml:space="preserve">, </w:t>
      </w:r>
      <w:r>
        <w:rPr>
          <w:rFonts w:hint="eastAsia"/>
          <w:u w:val="single"/>
        </w:rPr>
        <w:t>最终办理结算以采购人结算内审结果为准，若经相关部门结（决）算审查，采购人有权对工程结算内审价款进行调整。）；</w:t>
      </w:r>
    </w:p>
    <w:p w14:paraId="68A0641B"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B</w:t>
      </w:r>
      <w:r>
        <w:rPr>
          <w:rFonts w:hint="eastAsia"/>
          <w:u w:val="single"/>
        </w:rPr>
        <w:t>．工程内容如有与工程量清单不同的子项按《建设工程工程量清单计价规范》（</w:t>
      </w:r>
      <w:r>
        <w:rPr>
          <w:rFonts w:hint="eastAsia"/>
          <w:u w:val="single"/>
        </w:rPr>
        <w:t>GB50500-2013</w:t>
      </w:r>
      <w:r>
        <w:rPr>
          <w:rFonts w:hint="eastAsia"/>
          <w:u w:val="single"/>
        </w:rPr>
        <w:t>）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w:t>
      </w:r>
      <w:proofErr w:type="gramStart"/>
      <w:r>
        <w:rPr>
          <w:rFonts w:hint="eastAsia"/>
          <w:u w:val="single"/>
        </w:rPr>
        <w:t>人认质核定</w:t>
      </w:r>
      <w:proofErr w:type="gramEnd"/>
      <w:r>
        <w:rPr>
          <w:rFonts w:hint="eastAsia"/>
          <w:u w:val="single"/>
        </w:rPr>
        <w:t>的价格为准）。工程量为依据《市政工程工程量计算规范》（</w:t>
      </w:r>
      <w:r>
        <w:rPr>
          <w:rFonts w:hint="eastAsia"/>
          <w:u w:val="single"/>
        </w:rPr>
        <w:t>GB50857-2013</w:t>
      </w:r>
      <w:r>
        <w:rPr>
          <w:rFonts w:hint="eastAsia"/>
          <w:u w:val="single"/>
        </w:rPr>
        <w:t>）以及《重庆市建设工程工程量计算规则》（</w:t>
      </w:r>
      <w:r>
        <w:rPr>
          <w:rFonts w:hint="eastAsia"/>
          <w:u w:val="single"/>
        </w:rPr>
        <w:t>CQJLGZ</w:t>
      </w:r>
      <w:r>
        <w:rPr>
          <w:rFonts w:hint="eastAsia"/>
          <w:u w:val="single"/>
        </w:rPr>
        <w:t>－</w:t>
      </w:r>
      <w:r>
        <w:rPr>
          <w:rFonts w:hint="eastAsia"/>
          <w:u w:val="single"/>
        </w:rPr>
        <w:t>2013</w:t>
      </w:r>
      <w:r>
        <w:rPr>
          <w:rFonts w:hint="eastAsia"/>
          <w:u w:val="single"/>
        </w:rPr>
        <w:t>）约定的计量规则计算的实际合格工程量。</w:t>
      </w:r>
    </w:p>
    <w:p w14:paraId="6C2D44A9"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本工程结算以审核结果为准，若</w:t>
      </w:r>
      <w:proofErr w:type="gramStart"/>
      <w:r>
        <w:rPr>
          <w:rFonts w:hint="eastAsia"/>
          <w:u w:val="single"/>
        </w:rPr>
        <w:t>需相关</w:t>
      </w:r>
      <w:proofErr w:type="gramEnd"/>
      <w:r>
        <w:rPr>
          <w:rFonts w:hint="eastAsia"/>
          <w:u w:val="single"/>
        </w:rPr>
        <w:t>部门结（决）算审查的，采购人将对工程结算审核价款进行调整，最后价格以调整后的为准。审计依据包括本合同以及政府审计相关法律法规及规范性文件。</w:t>
      </w:r>
    </w:p>
    <w:p w14:paraId="1FAFF3F8" w14:textId="77777777" w:rsidR="007876CD" w:rsidRDefault="00797C9F">
      <w:pPr>
        <w:tabs>
          <w:tab w:val="left" w:pos="711"/>
          <w:tab w:val="left" w:pos="2580"/>
        </w:tabs>
        <w:spacing w:line="360" w:lineRule="auto"/>
        <w:ind w:rightChars="50" w:right="105" w:firstLineChars="200" w:firstLine="420"/>
        <w:jc w:val="left"/>
        <w:textAlignment w:val="baseline"/>
        <w:rPr>
          <w:u w:val="single"/>
        </w:rPr>
      </w:pPr>
      <w:r>
        <w:rPr>
          <w:rFonts w:hint="eastAsia"/>
          <w:u w:val="single"/>
        </w:rPr>
        <w:t>分部分项清单中相同项目名称、项目特征、工作内容、计量单位的清单投标报价必须一致，若不一致按最低报价进行结算。</w:t>
      </w:r>
    </w:p>
    <w:p w14:paraId="3C2F2C36" w14:textId="77777777" w:rsidR="007876CD" w:rsidRDefault="00797C9F">
      <w:pPr>
        <w:spacing w:line="360" w:lineRule="auto"/>
        <w:ind w:firstLineChars="200" w:firstLine="422"/>
        <w:jc w:val="left"/>
        <w:rPr>
          <w:rFonts w:ascii="宋体" w:hAnsi="宋体" w:hint="eastAsia"/>
          <w:b/>
          <w:bCs/>
          <w:szCs w:val="21"/>
        </w:rPr>
      </w:pPr>
      <w:r>
        <w:rPr>
          <w:rFonts w:ascii="宋体" w:hAnsi="宋体" w:hint="eastAsia"/>
          <w:b/>
          <w:bCs/>
          <w:szCs w:val="21"/>
        </w:rPr>
        <w:t>14.3</w:t>
      </w:r>
      <w:r>
        <w:rPr>
          <w:rFonts w:ascii="宋体" w:hAnsi="宋体" w:hint="eastAsia"/>
          <w:b/>
          <w:bCs/>
          <w:szCs w:val="21"/>
        </w:rPr>
        <w:t>审</w:t>
      </w:r>
      <w:proofErr w:type="gramStart"/>
      <w:r>
        <w:rPr>
          <w:rFonts w:ascii="宋体" w:hAnsi="宋体" w:hint="eastAsia"/>
          <w:b/>
          <w:bCs/>
          <w:szCs w:val="21"/>
        </w:rPr>
        <w:t>减效益费</w:t>
      </w:r>
      <w:proofErr w:type="gramEnd"/>
      <w:r>
        <w:rPr>
          <w:rFonts w:ascii="宋体" w:hAnsi="宋体" w:hint="eastAsia"/>
          <w:b/>
          <w:bCs/>
          <w:szCs w:val="21"/>
        </w:rPr>
        <w:t>：</w:t>
      </w:r>
    </w:p>
    <w:p w14:paraId="78BFF984"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kern w:val="0"/>
          <w:szCs w:val="21"/>
        </w:rPr>
        <w:t>委托方只支付基本审计费，所有审</w:t>
      </w:r>
      <w:proofErr w:type="gramStart"/>
      <w:r>
        <w:rPr>
          <w:rFonts w:ascii="宋体" w:hAnsi="宋体" w:hint="eastAsia"/>
          <w:kern w:val="0"/>
          <w:szCs w:val="21"/>
        </w:rPr>
        <w:t>减金额</w:t>
      </w:r>
      <w:proofErr w:type="gramEnd"/>
      <w:r>
        <w:rPr>
          <w:rFonts w:ascii="宋体" w:hAnsi="宋体" w:hint="eastAsia"/>
          <w:kern w:val="0"/>
          <w:szCs w:val="21"/>
        </w:rPr>
        <w:t>的效益费由投标人支付；按规定应由施工单位支付审</w:t>
      </w:r>
      <w:proofErr w:type="gramStart"/>
      <w:r>
        <w:rPr>
          <w:rFonts w:ascii="宋体" w:hAnsi="宋体" w:hint="eastAsia"/>
          <w:kern w:val="0"/>
          <w:szCs w:val="21"/>
        </w:rPr>
        <w:t>减效益费</w:t>
      </w:r>
      <w:proofErr w:type="gramEnd"/>
      <w:r>
        <w:rPr>
          <w:rFonts w:ascii="宋体" w:hAnsi="宋体" w:hint="eastAsia"/>
          <w:kern w:val="0"/>
          <w:szCs w:val="21"/>
        </w:rPr>
        <w:t>的，中标人须根据</w:t>
      </w:r>
      <w:proofErr w:type="gramStart"/>
      <w:r>
        <w:rPr>
          <w:rFonts w:ascii="宋体" w:hAnsi="宋体" w:hint="eastAsia"/>
          <w:kern w:val="0"/>
          <w:szCs w:val="21"/>
        </w:rPr>
        <w:t>其审减金额</w:t>
      </w:r>
      <w:proofErr w:type="gramEnd"/>
      <w:r>
        <w:rPr>
          <w:rFonts w:ascii="宋体" w:hAnsi="宋体" w:hint="eastAsia"/>
          <w:kern w:val="0"/>
          <w:szCs w:val="21"/>
        </w:rPr>
        <w:t>按附表中相关规定计算。</w:t>
      </w:r>
    </w:p>
    <w:p w14:paraId="77D43E5A" w14:textId="77777777" w:rsidR="007876CD" w:rsidRDefault="00797C9F">
      <w:pPr>
        <w:spacing w:line="360" w:lineRule="auto"/>
        <w:ind w:firstLineChars="200" w:firstLine="420"/>
        <w:jc w:val="left"/>
      </w:pPr>
      <w:r>
        <w:rPr>
          <w:rFonts w:ascii="宋体" w:hAnsi="宋体" w:hint="eastAsia"/>
          <w:kern w:val="0"/>
          <w:szCs w:val="21"/>
        </w:rPr>
        <w:t>在集团或国家审计机构、财政评审机构的二次审计中，发包人审核结算金额与国家审计机构、财政评审机构审核结算金额相比，审减率在</w:t>
      </w:r>
      <w:r>
        <w:rPr>
          <w:rFonts w:ascii="宋体" w:hAnsi="宋体" w:hint="eastAsia"/>
          <w:kern w:val="0"/>
          <w:szCs w:val="21"/>
        </w:rPr>
        <w:t>5%</w:t>
      </w:r>
      <w:r>
        <w:rPr>
          <w:rFonts w:ascii="宋体" w:hAnsi="宋体" w:hint="eastAsia"/>
          <w:kern w:val="0"/>
          <w:szCs w:val="21"/>
        </w:rPr>
        <w:t>以上（含</w:t>
      </w:r>
      <w:r>
        <w:rPr>
          <w:rFonts w:ascii="宋体" w:hAnsi="宋体" w:hint="eastAsia"/>
          <w:kern w:val="0"/>
          <w:szCs w:val="21"/>
        </w:rPr>
        <w:t>5%</w:t>
      </w:r>
      <w:r>
        <w:rPr>
          <w:rFonts w:ascii="宋体" w:hAnsi="宋体" w:hint="eastAsia"/>
          <w:kern w:val="0"/>
          <w:szCs w:val="21"/>
        </w:rPr>
        <w:t>）时，承包人同样需支付审</w:t>
      </w:r>
      <w:proofErr w:type="gramStart"/>
      <w:r>
        <w:rPr>
          <w:rFonts w:ascii="宋体" w:hAnsi="宋体" w:hint="eastAsia"/>
          <w:kern w:val="0"/>
          <w:szCs w:val="21"/>
        </w:rPr>
        <w:t>减金额</w:t>
      </w:r>
      <w:proofErr w:type="gramEnd"/>
      <w:r>
        <w:rPr>
          <w:rFonts w:ascii="宋体" w:hAnsi="宋体" w:hint="eastAsia"/>
          <w:kern w:val="0"/>
          <w:szCs w:val="21"/>
        </w:rPr>
        <w:t>的效益费，审</w:t>
      </w:r>
      <w:proofErr w:type="gramStart"/>
      <w:r>
        <w:rPr>
          <w:rFonts w:ascii="宋体" w:hAnsi="宋体" w:hint="eastAsia"/>
          <w:kern w:val="0"/>
          <w:szCs w:val="21"/>
        </w:rPr>
        <w:t>减效益费按渝价</w:t>
      </w:r>
      <w:proofErr w:type="gramEnd"/>
      <w:r>
        <w:rPr>
          <w:rFonts w:ascii="宋体" w:hAnsi="宋体" w:hint="eastAsia"/>
          <w:kern w:val="0"/>
          <w:szCs w:val="21"/>
        </w:rPr>
        <w:t>〔</w:t>
      </w:r>
      <w:r>
        <w:rPr>
          <w:rFonts w:ascii="宋体" w:hAnsi="宋体" w:hint="eastAsia"/>
          <w:kern w:val="0"/>
          <w:szCs w:val="21"/>
        </w:rPr>
        <w:t>2013</w:t>
      </w:r>
      <w:r>
        <w:rPr>
          <w:rFonts w:ascii="宋体" w:hAnsi="宋体" w:hint="eastAsia"/>
          <w:kern w:val="0"/>
          <w:szCs w:val="21"/>
        </w:rPr>
        <w:t>〕</w:t>
      </w:r>
      <w:r>
        <w:rPr>
          <w:rFonts w:ascii="宋体" w:hAnsi="宋体" w:hint="eastAsia"/>
          <w:kern w:val="0"/>
          <w:szCs w:val="21"/>
        </w:rPr>
        <w:t>428</w:t>
      </w:r>
      <w:r>
        <w:rPr>
          <w:rFonts w:ascii="宋体" w:hAnsi="宋体" w:hint="eastAsia"/>
          <w:kern w:val="0"/>
          <w:szCs w:val="21"/>
        </w:rPr>
        <w:t>号文件附表中相关规定计算，结算审核审</w:t>
      </w:r>
      <w:proofErr w:type="gramStart"/>
      <w:r>
        <w:rPr>
          <w:rFonts w:ascii="宋体" w:hAnsi="宋体" w:hint="eastAsia"/>
          <w:kern w:val="0"/>
          <w:szCs w:val="21"/>
        </w:rPr>
        <w:t>减效益费</w:t>
      </w:r>
      <w:proofErr w:type="gramEnd"/>
      <w:r>
        <w:rPr>
          <w:rFonts w:ascii="宋体" w:hAnsi="宋体" w:hint="eastAsia"/>
          <w:kern w:val="0"/>
          <w:szCs w:val="21"/>
        </w:rPr>
        <w:t>计取基数为本项目的审减额，该审减额应抵消审增金额，审</w:t>
      </w:r>
      <w:proofErr w:type="gramStart"/>
      <w:r>
        <w:rPr>
          <w:rFonts w:ascii="宋体" w:hAnsi="宋体" w:hint="eastAsia"/>
          <w:kern w:val="0"/>
          <w:szCs w:val="21"/>
        </w:rPr>
        <w:t>减效益费按照</w:t>
      </w:r>
      <w:proofErr w:type="gramEnd"/>
      <w:r>
        <w:rPr>
          <w:rFonts w:ascii="宋体" w:hAnsi="宋体" w:hint="eastAsia"/>
          <w:kern w:val="0"/>
          <w:szCs w:val="21"/>
        </w:rPr>
        <w:t>累进制计取，且不按工程类别调整系数。</w:t>
      </w:r>
    </w:p>
    <w:p w14:paraId="2468F736"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56" w:name="_Toc532375659"/>
      <w:bookmarkStart w:id="2057" w:name="_Toc532377396"/>
      <w:r>
        <w:rPr>
          <w:rFonts w:hint="eastAsia"/>
          <w:sz w:val="21"/>
          <w:szCs w:val="21"/>
        </w:rPr>
        <w:t xml:space="preserve">14.4 </w:t>
      </w:r>
      <w:r>
        <w:rPr>
          <w:rFonts w:hint="eastAsia"/>
          <w:sz w:val="21"/>
          <w:szCs w:val="21"/>
        </w:rPr>
        <w:t>最终结清</w:t>
      </w:r>
      <w:bookmarkEnd w:id="2056"/>
      <w:bookmarkEnd w:id="2057"/>
    </w:p>
    <w:p w14:paraId="69E09779"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14.4.1 </w:t>
      </w:r>
      <w:r>
        <w:rPr>
          <w:rFonts w:ascii="宋体" w:hAnsi="宋体" w:hint="eastAsia"/>
          <w:szCs w:val="21"/>
        </w:rPr>
        <w:t>最终结清申请单</w:t>
      </w:r>
    </w:p>
    <w:p w14:paraId="681FFA63"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承包人提交最终结清申请单的份数：</w:t>
      </w:r>
      <w:r>
        <w:rPr>
          <w:rFonts w:ascii="宋体" w:hAnsi="宋体" w:hint="eastAsia"/>
          <w:szCs w:val="21"/>
          <w:u w:val="single"/>
        </w:rPr>
        <w:t>3</w:t>
      </w:r>
      <w:r>
        <w:rPr>
          <w:rFonts w:ascii="宋体" w:hAnsi="宋体" w:hint="eastAsia"/>
          <w:szCs w:val="21"/>
          <w:u w:val="single"/>
        </w:rPr>
        <w:t>份</w:t>
      </w:r>
      <w:r>
        <w:rPr>
          <w:rFonts w:ascii="宋体" w:hAnsi="宋体" w:hint="eastAsia"/>
          <w:szCs w:val="21"/>
        </w:rPr>
        <w:t>。</w:t>
      </w:r>
    </w:p>
    <w:p w14:paraId="2DD5845A"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承包人提交最终结算申请单的期限：</w:t>
      </w:r>
      <w:r>
        <w:rPr>
          <w:rFonts w:ascii="宋体" w:hAnsi="宋体" w:hint="eastAsia"/>
          <w:szCs w:val="21"/>
          <w:u w:val="single"/>
        </w:rPr>
        <w:t>缺陷责任期终止证书颁发后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14:paraId="7343491C"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 xml:space="preserve">14.4.2 </w:t>
      </w:r>
      <w:r>
        <w:rPr>
          <w:rFonts w:ascii="宋体" w:hAnsi="宋体" w:hint="eastAsia"/>
          <w:szCs w:val="21"/>
        </w:rPr>
        <w:t>最终结清证书和支付</w:t>
      </w:r>
    </w:p>
    <w:p w14:paraId="77589DE5"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）发包人完成最终结清申请单的审批并颁发最终结清证书的期限：</w:t>
      </w:r>
      <w:r>
        <w:rPr>
          <w:rFonts w:ascii="宋体" w:hAnsi="宋体" w:hint="eastAsia"/>
          <w:szCs w:val="21"/>
          <w:u w:val="single"/>
        </w:rPr>
        <w:t>发包人收到完整资料后</w:t>
      </w:r>
      <w:r>
        <w:rPr>
          <w:rFonts w:ascii="宋体" w:hAnsi="宋体" w:hint="eastAsia"/>
          <w:szCs w:val="21"/>
          <w:u w:val="single"/>
        </w:rPr>
        <w:t>14</w:t>
      </w:r>
      <w:r>
        <w:rPr>
          <w:rFonts w:ascii="宋体" w:hAnsi="宋体" w:hint="eastAsia"/>
          <w:szCs w:val="21"/>
          <w:u w:val="single"/>
        </w:rPr>
        <w:t>天内完成审批并颁发最终结清证书</w:t>
      </w:r>
      <w:r>
        <w:rPr>
          <w:rFonts w:ascii="宋体" w:hAnsi="宋体" w:hint="eastAsia"/>
          <w:szCs w:val="21"/>
        </w:rPr>
        <w:t>。</w:t>
      </w:r>
    </w:p>
    <w:p w14:paraId="1DAE5B98"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）发包人完成支付的期限：</w:t>
      </w:r>
      <w:r>
        <w:rPr>
          <w:rFonts w:ascii="宋体" w:hAnsi="宋体" w:hint="eastAsia"/>
          <w:szCs w:val="21"/>
          <w:u w:val="single"/>
        </w:rPr>
        <w:t>颁发最终结清证书的</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14:paraId="44FCA45E"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本条补充</w:t>
      </w:r>
      <w:r>
        <w:rPr>
          <w:rFonts w:ascii="宋体" w:hAnsi="宋体" w:hint="eastAsia"/>
          <w:szCs w:val="21"/>
        </w:rPr>
        <w:t>14.5</w:t>
      </w:r>
      <w:r>
        <w:rPr>
          <w:rFonts w:ascii="宋体" w:hAnsi="宋体" w:hint="eastAsia"/>
          <w:szCs w:val="21"/>
        </w:rPr>
        <w:t>款：</w:t>
      </w:r>
    </w:p>
    <w:p w14:paraId="2B3A954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58" w:name="_Toc532377397"/>
      <w:bookmarkStart w:id="2059" w:name="_Toc532375660"/>
      <w:bookmarkEnd w:id="2018"/>
      <w:bookmarkEnd w:id="2019"/>
      <w:bookmarkEnd w:id="2020"/>
      <w:bookmarkEnd w:id="2021"/>
      <w:bookmarkEnd w:id="2022"/>
      <w:bookmarkEnd w:id="2023"/>
      <w:bookmarkEnd w:id="2024"/>
      <w:bookmarkEnd w:id="2025"/>
      <w:r>
        <w:rPr>
          <w:rFonts w:hint="eastAsia"/>
          <w:sz w:val="21"/>
          <w:szCs w:val="21"/>
        </w:rPr>
        <w:t xml:space="preserve">14.5 </w:t>
      </w:r>
      <w:r>
        <w:rPr>
          <w:rFonts w:hint="eastAsia"/>
          <w:sz w:val="21"/>
          <w:szCs w:val="21"/>
        </w:rPr>
        <w:t>逾期办理或不配合办理竣工结算的处理</w:t>
      </w:r>
      <w:bookmarkEnd w:id="2058"/>
      <w:bookmarkEnd w:id="2059"/>
    </w:p>
    <w:p w14:paraId="017E54B6"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有下列情形之一的，视为承包人放弃与发包人共同办理竣工结算的权利，发包人有权</w:t>
      </w:r>
      <w:proofErr w:type="gramStart"/>
      <w:r>
        <w:rPr>
          <w:rFonts w:ascii="宋体" w:hAnsi="宋体" w:hint="eastAsia"/>
          <w:szCs w:val="21"/>
        </w:rPr>
        <w:t>会同跟</w:t>
      </w:r>
      <w:proofErr w:type="gramEnd"/>
      <w:r>
        <w:rPr>
          <w:rFonts w:ascii="宋体" w:hAnsi="宋体" w:hint="eastAsia"/>
          <w:szCs w:val="21"/>
        </w:rPr>
        <w:t>审单位、监理人根据有效资料共同确定竣工结算金额。</w:t>
      </w:r>
    </w:p>
    <w:p w14:paraId="66848442"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）承包人逾期未报送竣工结算资料，亦未获得发包人批准延期报送，经发包人两</w:t>
      </w:r>
      <w:bookmarkStart w:id="2060" w:name="_Hlk529133622"/>
      <w:r>
        <w:rPr>
          <w:rFonts w:ascii="宋体" w:hAnsi="宋体" w:hint="eastAsia"/>
          <w:szCs w:val="21"/>
        </w:rPr>
        <w:t>次书面催告仍未在限期内报送的</w:t>
      </w:r>
      <w:bookmarkEnd w:id="2060"/>
      <w:r>
        <w:rPr>
          <w:rFonts w:ascii="宋体" w:hAnsi="宋体" w:hint="eastAsia"/>
          <w:szCs w:val="21"/>
        </w:rPr>
        <w:t>；</w:t>
      </w:r>
    </w:p>
    <w:p w14:paraId="04D2D663"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27773CF4"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）承包人不配合发包人、跟审单位、监理人、发包人委托的工程造价咨询服务单位办理竣工结算的，经发包人两次书面函告仍未改正的。</w:t>
      </w:r>
    </w:p>
    <w:p w14:paraId="246A1DD5"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14:paraId="160728E8" w14:textId="77777777" w:rsidR="007876CD" w:rsidRDefault="00797C9F">
      <w:pPr>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发包人应在竣工结算定案表确定后</w:t>
      </w:r>
      <w:r>
        <w:rPr>
          <w:rFonts w:ascii="宋体" w:hAnsi="宋体" w:hint="eastAsia"/>
          <w:szCs w:val="21"/>
          <w:u w:val="single"/>
        </w:rPr>
        <w:t>28</w:t>
      </w:r>
      <w:r>
        <w:rPr>
          <w:rFonts w:ascii="宋体" w:hAnsi="宋体" w:hint="eastAsia"/>
          <w:szCs w:val="21"/>
          <w:u w:val="single"/>
        </w:rPr>
        <w:t>天内，以书面函件形式将竣工结算定案表函告承包人，该</w:t>
      </w:r>
      <w:proofErr w:type="gramStart"/>
      <w:r>
        <w:rPr>
          <w:rFonts w:ascii="宋体" w:hAnsi="宋体" w:hint="eastAsia"/>
          <w:szCs w:val="21"/>
          <w:u w:val="single"/>
        </w:rPr>
        <w:t>定案表自送达</w:t>
      </w:r>
      <w:proofErr w:type="gramEnd"/>
      <w:r>
        <w:rPr>
          <w:rFonts w:ascii="宋体" w:hAnsi="宋体" w:hint="eastAsia"/>
          <w:szCs w:val="21"/>
          <w:u w:val="single"/>
        </w:rPr>
        <w:t>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14:paraId="2BB90C6C" w14:textId="77777777" w:rsidR="007876CD" w:rsidRDefault="00797C9F">
      <w:pPr>
        <w:pStyle w:val="4"/>
        <w:keepNext/>
        <w:keepLines/>
        <w:spacing w:beforeLines="50" w:before="120" w:beforeAutospacing="0" w:afterLines="50" w:after="120" w:afterAutospacing="0" w:line="360" w:lineRule="auto"/>
        <w:jc w:val="both"/>
        <w:rPr>
          <w:rFonts w:hint="eastAsia"/>
          <w:kern w:val="2"/>
          <w:sz w:val="21"/>
          <w:szCs w:val="21"/>
        </w:rPr>
      </w:pPr>
      <w:bookmarkStart w:id="2061" w:name="_Toc351203647"/>
      <w:bookmarkStart w:id="2062" w:name="_Toc532375661"/>
      <w:bookmarkStart w:id="2063" w:name="_Toc532377398"/>
      <w:bookmarkStart w:id="2064" w:name="_Toc267251483"/>
      <w:bookmarkStart w:id="2065" w:name="_Toc280868717"/>
      <w:bookmarkStart w:id="2066" w:name="_Toc280868718"/>
      <w:bookmarkEnd w:id="1737"/>
      <w:bookmarkEnd w:id="1738"/>
      <w:bookmarkEnd w:id="1739"/>
      <w:bookmarkEnd w:id="1740"/>
      <w:bookmarkEnd w:id="1741"/>
      <w:bookmarkEnd w:id="1742"/>
      <w:bookmarkEnd w:id="1743"/>
      <w:bookmarkEnd w:id="1744"/>
      <w:r>
        <w:rPr>
          <w:rFonts w:hint="eastAsia"/>
          <w:kern w:val="2"/>
          <w:sz w:val="21"/>
          <w:szCs w:val="21"/>
        </w:rPr>
        <w:t xml:space="preserve">15. </w:t>
      </w:r>
      <w:r>
        <w:rPr>
          <w:rFonts w:hint="eastAsia"/>
          <w:kern w:val="2"/>
          <w:sz w:val="21"/>
          <w:szCs w:val="21"/>
        </w:rPr>
        <w:t>缺陷责任期与保修</w:t>
      </w:r>
      <w:bookmarkEnd w:id="2061"/>
      <w:bookmarkEnd w:id="2062"/>
      <w:bookmarkEnd w:id="2063"/>
    </w:p>
    <w:p w14:paraId="751E514A" w14:textId="77777777" w:rsidR="007876CD" w:rsidRDefault="00797C9F">
      <w:pPr>
        <w:pStyle w:val="4"/>
        <w:keepNext/>
        <w:keepLines/>
        <w:spacing w:beforeLines="50" w:before="120" w:beforeAutospacing="0" w:afterLines="50" w:after="120" w:afterAutospacing="0" w:line="360" w:lineRule="auto"/>
        <w:ind w:firstLineChars="200" w:firstLine="422"/>
        <w:jc w:val="both"/>
        <w:rPr>
          <w:rFonts w:hint="eastAsia"/>
          <w:sz w:val="21"/>
          <w:szCs w:val="21"/>
        </w:rPr>
      </w:pPr>
      <w:bookmarkStart w:id="2067" w:name="_Toc532377399"/>
      <w:bookmarkStart w:id="2068" w:name="_Toc532375662"/>
      <w:bookmarkEnd w:id="2064"/>
      <w:r>
        <w:rPr>
          <w:rFonts w:hint="eastAsia"/>
          <w:sz w:val="21"/>
          <w:szCs w:val="21"/>
        </w:rPr>
        <w:t>15.2</w:t>
      </w:r>
      <w:r>
        <w:rPr>
          <w:rFonts w:hint="eastAsia"/>
          <w:sz w:val="21"/>
          <w:szCs w:val="21"/>
        </w:rPr>
        <w:t>缺陷责任期的具体期限</w:t>
      </w:r>
    </w:p>
    <w:p w14:paraId="27217DB8" w14:textId="77777777" w:rsidR="007876CD" w:rsidRDefault="00797C9F">
      <w:pPr>
        <w:pStyle w:val="5"/>
        <w:spacing w:before="0" w:beforeAutospacing="0" w:after="0" w:afterAutospacing="0" w:line="360" w:lineRule="auto"/>
        <w:ind w:firstLineChars="200" w:firstLine="422"/>
        <w:rPr>
          <w:rFonts w:hint="eastAsia"/>
          <w:sz w:val="21"/>
          <w:szCs w:val="21"/>
        </w:rPr>
      </w:pPr>
      <w:r>
        <w:rPr>
          <w:rFonts w:hint="eastAsia"/>
          <w:sz w:val="21"/>
          <w:szCs w:val="21"/>
        </w:rPr>
        <w:t xml:space="preserve">15.3 </w:t>
      </w:r>
      <w:r>
        <w:rPr>
          <w:rFonts w:hint="eastAsia"/>
          <w:sz w:val="21"/>
          <w:szCs w:val="21"/>
        </w:rPr>
        <w:t>质量保证金</w:t>
      </w:r>
      <w:bookmarkEnd w:id="2067"/>
      <w:bookmarkEnd w:id="2068"/>
    </w:p>
    <w:p w14:paraId="4AE0BCCE"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15.3.1 </w:t>
      </w:r>
      <w:r>
        <w:rPr>
          <w:rFonts w:ascii="宋体" w:hAnsi="宋体" w:hint="eastAsia"/>
          <w:szCs w:val="21"/>
        </w:rPr>
        <w:t>承包人提供质量保证金的方式</w:t>
      </w:r>
    </w:p>
    <w:p w14:paraId="2AB8172F"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质量保证金采用以下第</w:t>
      </w:r>
      <w:r>
        <w:rPr>
          <w:rFonts w:ascii="宋体" w:hAnsi="宋体" w:hint="eastAsia"/>
          <w:szCs w:val="21"/>
          <w:u w:val="single"/>
        </w:rPr>
        <w:t xml:space="preserve">  (2)  </w:t>
      </w:r>
      <w:r>
        <w:rPr>
          <w:rFonts w:ascii="宋体" w:hAnsi="宋体" w:hint="eastAsia"/>
          <w:szCs w:val="21"/>
        </w:rPr>
        <w:t>种方式：</w:t>
      </w:r>
    </w:p>
    <w:p w14:paraId="735E3293"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）质量保证金保函</w:t>
      </w:r>
    </w:p>
    <w:p w14:paraId="7FC71CB2"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u w:val="single"/>
        </w:rPr>
        <w:t>1</w:t>
      </w:r>
      <w:r>
        <w:rPr>
          <w:rFonts w:ascii="宋体" w:hAnsi="宋体" w:hint="eastAsia"/>
          <w:szCs w:val="21"/>
          <w:u w:val="single"/>
        </w:rPr>
        <w:t>）按采购文件载明的格式或发包人认可的格式向发包人提交不可撤销的见索即付银行保函</w:t>
      </w:r>
      <w:r>
        <w:rPr>
          <w:rFonts w:ascii="宋体" w:hAnsi="宋体" w:hint="eastAsia"/>
          <w:szCs w:val="21"/>
        </w:rPr>
        <w:t>；</w:t>
      </w:r>
    </w:p>
    <w:p w14:paraId="14A4DD11"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）出具保函的银行级别：</w:t>
      </w:r>
      <w:r>
        <w:rPr>
          <w:rFonts w:ascii="宋体" w:hAnsi="宋体" w:hint="eastAsia"/>
          <w:szCs w:val="21"/>
          <w:u w:val="single"/>
        </w:rPr>
        <w:t>地市级及以上国家政策性银行或股份制商业银行的支行或其上级银行</w:t>
      </w:r>
      <w:r>
        <w:rPr>
          <w:rFonts w:ascii="宋体" w:hAnsi="宋体" w:hint="eastAsia"/>
          <w:szCs w:val="21"/>
        </w:rPr>
        <w:t>；</w:t>
      </w:r>
    </w:p>
    <w:p w14:paraId="13C18728"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）保函金额为：</w:t>
      </w:r>
      <w:r>
        <w:rPr>
          <w:rFonts w:ascii="宋体" w:hAnsi="宋体" w:hint="eastAsia"/>
          <w:szCs w:val="21"/>
          <w:u w:val="single"/>
        </w:rPr>
        <w:t xml:space="preserve">    </w:t>
      </w:r>
      <w:r>
        <w:rPr>
          <w:rFonts w:ascii="宋体" w:hAnsi="宋体" w:hint="eastAsia"/>
          <w:szCs w:val="21"/>
        </w:rPr>
        <w:t>。</w:t>
      </w:r>
    </w:p>
    <w:p w14:paraId="026AC2EE"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）提交时间：</w:t>
      </w:r>
      <w:r>
        <w:rPr>
          <w:rFonts w:ascii="宋体" w:hAnsi="宋体" w:hint="eastAsia"/>
          <w:szCs w:val="21"/>
          <w:u w:val="single"/>
        </w:rPr>
        <w:t>工程竣工验收合格后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14:paraId="54C4DD2E"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u w:val="single"/>
        </w:rPr>
        <w:t>承包人提交质量保证金保函的，发包人应同时退还（若有）扣留的作为质量保证金的</w:t>
      </w:r>
      <w:r>
        <w:rPr>
          <w:rFonts w:ascii="宋体" w:hAnsi="宋体" w:hint="eastAsia"/>
          <w:szCs w:val="21"/>
          <w:u w:val="single"/>
        </w:rPr>
        <w:lastRenderedPageBreak/>
        <w:t>工程价款、履约担保、低价风险担保；保函金额不得超过工程价款结算总额的</w:t>
      </w:r>
      <w:r>
        <w:rPr>
          <w:rFonts w:ascii="宋体" w:hAnsi="宋体" w:hint="eastAsia"/>
          <w:szCs w:val="21"/>
          <w:u w:val="single"/>
        </w:rPr>
        <w:t>3%</w:t>
      </w:r>
      <w:r>
        <w:rPr>
          <w:rFonts w:ascii="宋体" w:hAnsi="宋体" w:hint="eastAsia"/>
          <w:szCs w:val="21"/>
        </w:rPr>
        <w:t>。</w:t>
      </w:r>
    </w:p>
    <w:p w14:paraId="1F661AD0"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）竣工结算价的</w:t>
      </w:r>
      <w:r>
        <w:rPr>
          <w:rFonts w:ascii="宋体" w:hAnsi="宋体" w:hint="eastAsia"/>
          <w:szCs w:val="21"/>
          <w:u w:val="single"/>
        </w:rPr>
        <w:t xml:space="preserve"> 3% </w:t>
      </w:r>
      <w:r>
        <w:rPr>
          <w:rFonts w:ascii="宋体" w:hAnsi="宋体" w:hint="eastAsia"/>
          <w:szCs w:val="21"/>
        </w:rPr>
        <w:t>；</w:t>
      </w:r>
    </w:p>
    <w:p w14:paraId="2B1F53AA"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）其他方式：</w:t>
      </w:r>
      <w:r>
        <w:rPr>
          <w:rFonts w:ascii="宋体" w:hAnsi="宋体" w:hint="eastAsia"/>
          <w:szCs w:val="21"/>
          <w:u w:val="single"/>
        </w:rPr>
        <w:t xml:space="preserve"> / </w:t>
      </w:r>
      <w:r>
        <w:rPr>
          <w:rFonts w:ascii="宋体" w:hAnsi="宋体" w:hint="eastAsia"/>
          <w:szCs w:val="21"/>
        </w:rPr>
        <w:t>。</w:t>
      </w:r>
    </w:p>
    <w:p w14:paraId="6BD959C7"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15.3.2 </w:t>
      </w:r>
      <w:r>
        <w:rPr>
          <w:rFonts w:ascii="宋体" w:hAnsi="宋体" w:hint="eastAsia"/>
          <w:szCs w:val="21"/>
        </w:rPr>
        <w:t>质量保证金的扣留</w:t>
      </w:r>
    </w:p>
    <w:p w14:paraId="0C5609E7"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质量保证金的扣留采取以下第</w:t>
      </w:r>
      <w:r>
        <w:rPr>
          <w:rFonts w:ascii="宋体" w:hAnsi="宋体" w:hint="eastAsia"/>
          <w:szCs w:val="21"/>
          <w:u w:val="single"/>
        </w:rPr>
        <w:t xml:space="preserve">  (2)  </w:t>
      </w:r>
      <w:r>
        <w:rPr>
          <w:rFonts w:ascii="宋体" w:hAnsi="宋体" w:hint="eastAsia"/>
          <w:szCs w:val="21"/>
        </w:rPr>
        <w:t>种方式：</w:t>
      </w:r>
    </w:p>
    <w:p w14:paraId="5BC697E4"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）在支付工程进度款时逐次扣留，在此情形下，质量保证金的计算基数不包括预付款的支付、扣回以及价格调整的金额；</w:t>
      </w:r>
    </w:p>
    <w:p w14:paraId="6CBDEFC6"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）工程竣工结算时一次性扣留质量保证金；</w:t>
      </w:r>
    </w:p>
    <w:p w14:paraId="4DA478FD" w14:textId="77777777" w:rsidR="007876CD" w:rsidRDefault="00797C9F">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其他扣留方式：</w:t>
      </w:r>
      <w:r>
        <w:rPr>
          <w:rFonts w:ascii="宋体" w:hAnsi="宋体" w:hint="eastAsia"/>
          <w:szCs w:val="21"/>
          <w:u w:val="single"/>
        </w:rPr>
        <w:t xml:space="preserve">        </w:t>
      </w:r>
      <w:r>
        <w:rPr>
          <w:rFonts w:ascii="宋体" w:hAnsi="宋体" w:hint="eastAsia"/>
          <w:szCs w:val="21"/>
        </w:rPr>
        <w:t>。</w:t>
      </w:r>
    </w:p>
    <w:p w14:paraId="39C257B4"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15.3.3</w:t>
      </w:r>
      <w:r>
        <w:rPr>
          <w:rFonts w:ascii="宋体" w:hAnsi="宋体" w:hint="eastAsia"/>
          <w:szCs w:val="21"/>
        </w:rPr>
        <w:t>质量保证金的退还</w:t>
      </w:r>
    </w:p>
    <w:p w14:paraId="6FAB6D67"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）在发包人颁发缺陷责任期终止证书之日起</w:t>
      </w:r>
      <w:r>
        <w:rPr>
          <w:rFonts w:ascii="宋体" w:hAnsi="宋体" w:hint="eastAsia"/>
          <w:szCs w:val="21"/>
        </w:rPr>
        <w:t>14</w:t>
      </w:r>
      <w:r>
        <w:rPr>
          <w:rFonts w:ascii="宋体" w:hAnsi="宋体" w:hint="eastAsia"/>
          <w:szCs w:val="21"/>
        </w:rPr>
        <w:t>天内退还。</w:t>
      </w:r>
    </w:p>
    <w:p w14:paraId="1E910088"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）缺陷责任期内，承包人认真履行合同约定的责任，到期后，承包人可向发包人申请返还质量保证金。</w:t>
      </w:r>
    </w:p>
    <w:p w14:paraId="3BCE1B7A"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）质量保证金是否支付利息采取以下</w:t>
      </w:r>
      <w:r>
        <w:rPr>
          <w:rFonts w:ascii="宋体" w:hAnsi="宋体" w:hint="eastAsia"/>
          <w:szCs w:val="21"/>
          <w:u w:val="single"/>
        </w:rPr>
        <w:t>第②种</w:t>
      </w:r>
      <w:r>
        <w:rPr>
          <w:rFonts w:ascii="宋体" w:hAnsi="宋体" w:hint="eastAsia"/>
          <w:szCs w:val="21"/>
        </w:rPr>
        <w:t>方式：</w:t>
      </w:r>
    </w:p>
    <w:p w14:paraId="6D00E864"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u w:val="single"/>
        </w:rPr>
        <w:t>①按照中国人民银行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w:t>
      </w:r>
      <w:proofErr w:type="gramStart"/>
      <w:r>
        <w:rPr>
          <w:rFonts w:ascii="宋体" w:hAnsi="宋体" w:hint="eastAsia"/>
          <w:szCs w:val="21"/>
          <w:u w:val="single"/>
        </w:rPr>
        <w:t>期贷款市场</w:t>
      </w:r>
      <w:proofErr w:type="gramEnd"/>
      <w:r>
        <w:rPr>
          <w:rFonts w:ascii="宋体" w:hAnsi="宋体" w:hint="eastAsia"/>
          <w:szCs w:val="21"/>
          <w:u w:val="single"/>
        </w:rPr>
        <w:t>报价利率支付利息</w:t>
      </w:r>
      <w:r>
        <w:rPr>
          <w:rFonts w:ascii="宋体" w:hAnsi="宋体" w:hint="eastAsia"/>
          <w:szCs w:val="21"/>
        </w:rPr>
        <w:t>。</w:t>
      </w:r>
    </w:p>
    <w:p w14:paraId="56E032B2"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u w:val="single"/>
        </w:rPr>
        <w:t>②不采用</w:t>
      </w:r>
      <w:r>
        <w:rPr>
          <w:rFonts w:ascii="宋体" w:hAnsi="宋体" w:hint="eastAsia"/>
          <w:szCs w:val="21"/>
        </w:rPr>
        <w:t>。</w:t>
      </w:r>
    </w:p>
    <w:p w14:paraId="7205C5EE"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69" w:name="_Toc532377400"/>
      <w:bookmarkStart w:id="2070" w:name="_Toc532375663"/>
      <w:r>
        <w:rPr>
          <w:rFonts w:hint="eastAsia"/>
          <w:sz w:val="21"/>
          <w:szCs w:val="21"/>
        </w:rPr>
        <w:t xml:space="preserve">15.4 </w:t>
      </w:r>
      <w:r>
        <w:rPr>
          <w:rFonts w:hint="eastAsia"/>
          <w:sz w:val="21"/>
          <w:szCs w:val="21"/>
        </w:rPr>
        <w:t>保修</w:t>
      </w:r>
      <w:bookmarkEnd w:id="2069"/>
      <w:bookmarkEnd w:id="2070"/>
    </w:p>
    <w:p w14:paraId="6287318C"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15.4.1 </w:t>
      </w:r>
      <w:r>
        <w:rPr>
          <w:rFonts w:ascii="宋体" w:hAnsi="宋体" w:hint="eastAsia"/>
          <w:szCs w:val="21"/>
        </w:rPr>
        <w:t>保修责任</w:t>
      </w:r>
    </w:p>
    <w:p w14:paraId="7784ABE3"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工程保修期为：</w:t>
      </w:r>
      <w:bookmarkStart w:id="2071" w:name="_Hlk524381274"/>
      <w:r>
        <w:rPr>
          <w:rFonts w:ascii="宋体" w:hAnsi="宋体" w:hint="eastAsia"/>
          <w:szCs w:val="21"/>
        </w:rPr>
        <w:t>按照附件</w:t>
      </w:r>
      <w:r>
        <w:rPr>
          <w:rFonts w:ascii="宋体" w:hAnsi="宋体" w:hint="eastAsia"/>
          <w:szCs w:val="21"/>
        </w:rPr>
        <w:t>1</w:t>
      </w:r>
      <w:r>
        <w:rPr>
          <w:rFonts w:ascii="宋体" w:hAnsi="宋体" w:hint="eastAsia"/>
          <w:szCs w:val="21"/>
        </w:rPr>
        <w:t>《工程质量保修书》的规定执行。</w:t>
      </w:r>
      <w:bookmarkEnd w:id="2071"/>
    </w:p>
    <w:p w14:paraId="37C3101D"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15.4.3 </w:t>
      </w:r>
      <w:r>
        <w:rPr>
          <w:rFonts w:ascii="宋体" w:hAnsi="宋体" w:hint="eastAsia"/>
          <w:szCs w:val="21"/>
        </w:rPr>
        <w:t>修复通知</w:t>
      </w:r>
    </w:p>
    <w:p w14:paraId="514DEAB2"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承包人收到保修通知并到达工程现场的合理时间：</w:t>
      </w:r>
      <w:r>
        <w:rPr>
          <w:rFonts w:ascii="宋体" w:hAnsi="宋体" w:hint="eastAsia"/>
          <w:szCs w:val="21"/>
          <w:u w:val="single"/>
        </w:rPr>
        <w:t xml:space="preserve">  48</w:t>
      </w:r>
      <w:r>
        <w:rPr>
          <w:rFonts w:ascii="宋体" w:hAnsi="宋体" w:hint="eastAsia"/>
          <w:szCs w:val="21"/>
          <w:u w:val="single"/>
        </w:rPr>
        <w:t>小时内，最长不能超过</w:t>
      </w:r>
      <w:r>
        <w:rPr>
          <w:rFonts w:ascii="宋体" w:hAnsi="宋体" w:hint="eastAsia"/>
          <w:szCs w:val="21"/>
          <w:u w:val="single"/>
        </w:rPr>
        <w:t xml:space="preserve"> 72 </w:t>
      </w:r>
      <w:r>
        <w:rPr>
          <w:rFonts w:ascii="宋体" w:hAnsi="宋体" w:hint="eastAsia"/>
          <w:szCs w:val="21"/>
          <w:u w:val="single"/>
        </w:rPr>
        <w:t>小时</w:t>
      </w:r>
      <w:r>
        <w:rPr>
          <w:rFonts w:ascii="宋体" w:hAnsi="宋体" w:hint="eastAsia"/>
          <w:szCs w:val="21"/>
        </w:rPr>
        <w:t>。</w:t>
      </w:r>
    </w:p>
    <w:p w14:paraId="3531976A"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2072" w:name="_Toc532375664"/>
      <w:bookmarkStart w:id="2073" w:name="_Toc351203648"/>
      <w:bookmarkStart w:id="2074" w:name="_Toc532377401"/>
      <w:r>
        <w:rPr>
          <w:rFonts w:hint="eastAsia"/>
          <w:kern w:val="2"/>
          <w:sz w:val="21"/>
          <w:szCs w:val="21"/>
        </w:rPr>
        <w:t xml:space="preserve">16. </w:t>
      </w:r>
      <w:r>
        <w:rPr>
          <w:rFonts w:hint="eastAsia"/>
          <w:kern w:val="2"/>
          <w:sz w:val="21"/>
          <w:szCs w:val="21"/>
        </w:rPr>
        <w:t>违约</w:t>
      </w:r>
      <w:bookmarkEnd w:id="2072"/>
      <w:bookmarkEnd w:id="2073"/>
      <w:bookmarkEnd w:id="2074"/>
    </w:p>
    <w:p w14:paraId="4A8A94CD"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75" w:name="_Toc532377402"/>
      <w:r>
        <w:rPr>
          <w:rFonts w:hint="eastAsia"/>
          <w:sz w:val="21"/>
          <w:szCs w:val="21"/>
        </w:rPr>
        <w:t xml:space="preserve">16.1 </w:t>
      </w:r>
      <w:r>
        <w:rPr>
          <w:rFonts w:hint="eastAsia"/>
          <w:sz w:val="21"/>
          <w:szCs w:val="21"/>
        </w:rPr>
        <w:t>发包人违约</w:t>
      </w:r>
      <w:bookmarkEnd w:id="2075"/>
    </w:p>
    <w:p w14:paraId="417B4767"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16.1.1 </w:t>
      </w:r>
      <w:r>
        <w:rPr>
          <w:rFonts w:ascii="宋体" w:hAnsi="宋体" w:hint="eastAsia"/>
          <w:szCs w:val="21"/>
        </w:rPr>
        <w:t>发包人违约的情形</w:t>
      </w:r>
    </w:p>
    <w:p w14:paraId="316F0679" w14:textId="77777777" w:rsidR="007876CD" w:rsidRDefault="00797C9F">
      <w:pPr>
        <w:spacing w:line="360" w:lineRule="auto"/>
        <w:ind w:firstLineChars="200" w:firstLine="420"/>
        <w:rPr>
          <w:rFonts w:ascii="宋体" w:hAnsi="宋体" w:hint="eastAsia"/>
          <w:szCs w:val="21"/>
        </w:rPr>
      </w:pPr>
      <w:r>
        <w:rPr>
          <w:rFonts w:ascii="宋体" w:hAnsi="宋体" w:cs="Microsoft Sans Serif" w:hint="eastAsia"/>
          <w:kern w:val="0"/>
          <w:szCs w:val="21"/>
        </w:rPr>
        <w:t>除通用合同条款约定外，发包人违约的其他情形：</w:t>
      </w:r>
    </w:p>
    <w:p w14:paraId="0B581173" w14:textId="77777777" w:rsidR="007876CD" w:rsidRDefault="00797C9F">
      <w:pPr>
        <w:spacing w:line="360" w:lineRule="auto"/>
        <w:ind w:firstLineChars="200" w:firstLine="420"/>
        <w:rPr>
          <w:rFonts w:ascii="宋体" w:hAnsi="宋体" w:hint="eastAsia"/>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）根据专用合同条款</w:t>
      </w:r>
      <w:r>
        <w:rPr>
          <w:rFonts w:ascii="宋体" w:hAnsi="宋体" w:cs="Microsoft Sans Serif" w:hint="eastAsia"/>
          <w:kern w:val="0"/>
          <w:szCs w:val="21"/>
        </w:rPr>
        <w:t>7.5.1</w:t>
      </w:r>
      <w:r>
        <w:rPr>
          <w:rFonts w:ascii="宋体" w:hAnsi="宋体" w:cs="Microsoft Sans Serif" w:hint="eastAsia"/>
          <w:kern w:val="0"/>
          <w:szCs w:val="21"/>
        </w:rPr>
        <w:t>项因发包人原因导致工期延误的；</w:t>
      </w:r>
    </w:p>
    <w:p w14:paraId="4CA212D0"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）因发包人原因未能及时办理完毕合同约定的许可、批准或备案的；</w:t>
      </w:r>
    </w:p>
    <w:p w14:paraId="00B88B96"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）因监理人未能按合同约定发出指示、指示延误或发出了错误指示而导致承包人费用增加和（或）工期延误的；</w:t>
      </w:r>
    </w:p>
    <w:p w14:paraId="42CF9AB0"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发包人或监理人要求重新检查的，经检查证明工程质量符合合同要求的，并由此产生增加的费用和（或）延误的工期的；</w:t>
      </w:r>
    </w:p>
    <w:p w14:paraId="316E1753"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）因发包人原因造成工程质量未达到合同约定标准的；</w:t>
      </w:r>
    </w:p>
    <w:p w14:paraId="678191BC"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6</w:t>
      </w:r>
      <w:r>
        <w:rPr>
          <w:rFonts w:ascii="宋体" w:hAnsi="宋体" w:cs="Microsoft Sans Serif" w:hint="eastAsia"/>
          <w:kern w:val="0"/>
          <w:szCs w:val="21"/>
        </w:rPr>
        <w:t>）由于发包人原因对承包人造成的人员人身伤亡和财产损失的；</w:t>
      </w:r>
    </w:p>
    <w:p w14:paraId="70C0B72E"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）因发包人原因导致工程无法按期办理竣工验收或竣工结算的；</w:t>
      </w:r>
    </w:p>
    <w:p w14:paraId="2C405068"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8</w:t>
      </w:r>
      <w:r>
        <w:rPr>
          <w:rFonts w:ascii="宋体" w:hAnsi="宋体" w:cs="Microsoft Sans Serif" w:hint="eastAsia"/>
          <w:kern w:val="0"/>
          <w:sz w:val="21"/>
          <w:szCs w:val="21"/>
        </w:rPr>
        <w:t>）发包人无正当理由未按约定退还履约担保、低价风险担保、预付款担保或质量保证金的；</w:t>
      </w:r>
    </w:p>
    <w:p w14:paraId="3A596073"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9</w:t>
      </w:r>
      <w:r>
        <w:rPr>
          <w:rFonts w:ascii="宋体" w:hAnsi="宋体" w:cs="Microsoft Sans Serif" w:hint="eastAsia"/>
          <w:kern w:val="0"/>
          <w:sz w:val="21"/>
          <w:szCs w:val="21"/>
        </w:rPr>
        <w:t>）发包人不当提取履约担保、低价风险担保或质量保证金的；</w:t>
      </w:r>
    </w:p>
    <w:p w14:paraId="11D5FE3C"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）发包人未按合同约定接收全部或部分工作的；</w:t>
      </w:r>
    </w:p>
    <w:p w14:paraId="59871132" w14:textId="77777777" w:rsidR="007876CD" w:rsidRDefault="00797C9F">
      <w:pPr>
        <w:pStyle w:val="112"/>
        <w:spacing w:line="360" w:lineRule="auto"/>
        <w:jc w:val="left"/>
        <w:rPr>
          <w:rFonts w:ascii="宋体" w:hAnsi="宋体" w:cs="Microsoft Sans Serif" w:hint="eastAsia"/>
          <w:kern w:val="0"/>
          <w:sz w:val="21"/>
          <w:szCs w:val="21"/>
          <w:u w:val="single"/>
        </w:rPr>
      </w:pPr>
      <w:r>
        <w:rPr>
          <w:rFonts w:ascii="宋体" w:hAnsi="宋体" w:cs="Microsoft Sans Serif" w:hint="eastAsia"/>
          <w:kern w:val="0"/>
          <w:sz w:val="21"/>
          <w:szCs w:val="21"/>
        </w:rPr>
        <w:t>（</w:t>
      </w:r>
      <w:r>
        <w:rPr>
          <w:rFonts w:ascii="宋体" w:hAnsi="宋体" w:cs="Microsoft Sans Serif" w:hint="eastAsia"/>
          <w:kern w:val="0"/>
          <w:sz w:val="21"/>
          <w:szCs w:val="21"/>
        </w:rPr>
        <w:t>11</w:t>
      </w:r>
      <w:r>
        <w:rPr>
          <w:rFonts w:ascii="宋体" w:hAnsi="宋体" w:cs="Microsoft Sans Serif" w:hint="eastAsia"/>
          <w:kern w:val="0"/>
          <w:sz w:val="21"/>
          <w:szCs w:val="21"/>
        </w:rPr>
        <w:t>）发包人未按合同约定办理保险的；</w:t>
      </w:r>
    </w:p>
    <w:p w14:paraId="2DAB9D5B" w14:textId="77777777" w:rsidR="007876CD" w:rsidRDefault="00797C9F">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u w:val="single"/>
        </w:rPr>
        <w:t>（</w:t>
      </w:r>
      <w:r>
        <w:rPr>
          <w:rFonts w:ascii="宋体" w:hAnsi="宋体" w:cs="Microsoft Sans Serif" w:hint="eastAsia"/>
          <w:kern w:val="0"/>
          <w:szCs w:val="21"/>
          <w:u w:val="single"/>
        </w:rPr>
        <w:t>12</w:t>
      </w:r>
      <w:r>
        <w:rPr>
          <w:rFonts w:ascii="宋体" w:hAnsi="宋体" w:cs="Microsoft Sans Serif" w:hint="eastAsia"/>
          <w:kern w:val="0"/>
          <w:szCs w:val="21"/>
          <w:u w:val="single"/>
        </w:rPr>
        <w:t>）其他：</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14:paraId="2BC07F01" w14:textId="77777777" w:rsidR="007876CD" w:rsidRDefault="00797C9F">
      <w:pPr>
        <w:pStyle w:val="112"/>
        <w:spacing w:line="360" w:lineRule="auto"/>
        <w:rPr>
          <w:rFonts w:ascii="宋体" w:hAnsi="宋体" w:hint="eastAsia"/>
          <w:sz w:val="21"/>
          <w:szCs w:val="21"/>
        </w:rPr>
      </w:pPr>
      <w:r>
        <w:rPr>
          <w:rFonts w:ascii="宋体" w:hAnsi="宋体" w:hint="eastAsia"/>
          <w:sz w:val="21"/>
          <w:szCs w:val="21"/>
        </w:rPr>
        <w:t>16.1.2</w:t>
      </w:r>
      <w:r>
        <w:rPr>
          <w:rFonts w:ascii="宋体" w:hAnsi="宋体" w:hint="eastAsia"/>
          <w:sz w:val="21"/>
          <w:szCs w:val="21"/>
        </w:rPr>
        <w:t>发包人违约的责任</w:t>
      </w:r>
    </w:p>
    <w:p w14:paraId="12D52621"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）因发包人原因未能及时办理完毕前述许可、批准或备案的违约责任：由发包人承担由此增加的费用和（或）顺延工期，并支付合理利润，具体索赔程序按照第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16246E86"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）因监理人未能按合同约定发出指示、指示延误或发出了错误指示而导致承包人费用增加和（或）工期延误的，由发包人承担由此增加的费用和（或）顺延工期，并支付合理利润，具体索赔程序按照第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0EB0B671"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）因发包人原因导致工期延误的违约责任：由发包人承担由此增加的费用和（或）顺延工期，并支付合理利润，具体索赔程序按照第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2C53C386"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）因发包人原因未能在计划开工日期前</w:t>
      </w:r>
      <w:r>
        <w:rPr>
          <w:rFonts w:ascii="宋体" w:hAnsi="宋体" w:cs="Microsoft Sans Serif" w:hint="eastAsia"/>
          <w:kern w:val="0"/>
          <w:szCs w:val="21"/>
        </w:rPr>
        <w:t>7</w:t>
      </w:r>
      <w:r>
        <w:rPr>
          <w:rFonts w:ascii="宋体" w:hAnsi="宋体" w:cs="Microsoft Sans Serif" w:hint="eastAsia"/>
          <w:kern w:val="0"/>
          <w:szCs w:val="21"/>
        </w:rPr>
        <w:t>天内下达开工通知的违约责任：由发包人承担由此增加的费用和（或）顺延工期，并支付合理利润，具体索赔程序按照第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2480C78B"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项发包人或监理人要求重新检查的，经检查证明工程质量符合合同要求的，由发包人承担由此增加的费用和（或）顺延工期，并支付合理利润，具体索赔程序按照第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7B73ED7E"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）因发包人原因未按合同约定支付合同价款的违约责任：发包人应向承包人支付违约金，</w:t>
      </w:r>
      <w:proofErr w:type="gramStart"/>
      <w:r>
        <w:rPr>
          <w:rFonts w:ascii="宋体" w:hAnsi="宋体" w:cs="Microsoft Sans Serif" w:hint="eastAsia"/>
          <w:kern w:val="0"/>
          <w:szCs w:val="21"/>
        </w:rPr>
        <w:t>自应当</w:t>
      </w:r>
      <w:proofErr w:type="gramEnd"/>
      <w:r>
        <w:rPr>
          <w:rFonts w:ascii="宋体" w:hAnsi="宋体" w:cs="Microsoft Sans Serif" w:hint="eastAsia"/>
          <w:kern w:val="0"/>
          <w:szCs w:val="21"/>
        </w:rPr>
        <w:t>支付之日起</w:t>
      </w:r>
      <w:r>
        <w:rPr>
          <w:rFonts w:ascii="宋体" w:hAnsi="宋体" w:cs="Microsoft Sans Serif" w:hint="eastAsia"/>
          <w:kern w:val="0"/>
          <w:szCs w:val="21"/>
        </w:rPr>
        <w:t>28</w:t>
      </w:r>
      <w:r>
        <w:rPr>
          <w:rFonts w:ascii="宋体" w:hAnsi="宋体" w:cs="Microsoft Sans Serif" w:hint="eastAsia"/>
          <w:kern w:val="0"/>
          <w:szCs w:val="21"/>
        </w:rPr>
        <w:t>天后开始计算违约金，计算公式：</w:t>
      </w:r>
      <w:r>
        <w:rPr>
          <w:rFonts w:ascii="宋体" w:hAnsi="宋体" w:cs="Microsoft Sans Serif" w:hint="eastAsia"/>
          <w:kern w:val="0"/>
          <w:szCs w:val="21"/>
          <w:u w:val="single"/>
        </w:rPr>
        <w:t>违约金</w:t>
      </w:r>
      <w:r>
        <w:rPr>
          <w:rFonts w:ascii="宋体" w:hAnsi="宋体" w:cs="Microsoft Sans Serif" w:hint="eastAsia"/>
          <w:kern w:val="0"/>
          <w:szCs w:val="21"/>
          <w:u w:val="single"/>
        </w:rPr>
        <w:t>=</w:t>
      </w:r>
      <w:r>
        <w:rPr>
          <w:rFonts w:ascii="宋体" w:hAnsi="宋体" w:cs="Microsoft Sans Serif" w:hint="eastAsia"/>
          <w:kern w:val="0"/>
          <w:szCs w:val="21"/>
          <w:u w:val="single"/>
        </w:rPr>
        <w:t>应付未付金额×中国人民银行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w:t>
      </w:r>
      <w:proofErr w:type="gramStart"/>
      <w:r>
        <w:rPr>
          <w:rFonts w:ascii="宋体" w:hAnsi="宋体" w:cs="Microsoft Sans Serif" w:hint="eastAsia"/>
          <w:kern w:val="0"/>
          <w:szCs w:val="21"/>
          <w:u w:val="single"/>
        </w:rPr>
        <w:t>期贷款市场</w:t>
      </w:r>
      <w:proofErr w:type="gramEnd"/>
      <w:r>
        <w:rPr>
          <w:rFonts w:ascii="宋体" w:hAnsi="宋体" w:cs="Microsoft Sans Serif" w:hint="eastAsia"/>
          <w:kern w:val="0"/>
          <w:szCs w:val="21"/>
          <w:u w:val="single"/>
        </w:rPr>
        <w:t>报价利率</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u w:val="single"/>
        </w:rPr>
        <w:t>；逾期天数超过</w:t>
      </w:r>
      <w:r>
        <w:rPr>
          <w:rFonts w:ascii="宋体" w:hAnsi="宋体" w:cs="Microsoft Sans Serif" w:hint="eastAsia"/>
          <w:kern w:val="0"/>
          <w:szCs w:val="21"/>
          <w:u w:val="single"/>
        </w:rPr>
        <w:t>56</w:t>
      </w:r>
      <w:r>
        <w:rPr>
          <w:rFonts w:ascii="宋体" w:hAnsi="宋体" w:cs="Microsoft Sans Serif" w:hint="eastAsia"/>
          <w:kern w:val="0"/>
          <w:szCs w:val="21"/>
          <w:u w:val="single"/>
        </w:rPr>
        <w:t>天的，超过部分天数按上述利率的两倍计算并支付违约金</w:t>
      </w:r>
      <w:r>
        <w:rPr>
          <w:rFonts w:ascii="宋体" w:hAnsi="宋体" w:cs="Microsoft Sans Serif" w:hint="eastAsia"/>
          <w:kern w:val="0"/>
          <w:szCs w:val="21"/>
        </w:rPr>
        <w:t>。</w:t>
      </w:r>
    </w:p>
    <w:p w14:paraId="296AFE59"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）发包人违反合同约定，自行实施或转由他人实施被取消的合同工作内容的违约责任：由发包人承担由此给承包人造成的实际损失并支付合理利润。</w:t>
      </w:r>
    </w:p>
    <w:p w14:paraId="08AC74AD"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5B04CA3E"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）因发包人原因造成工程质量未达到合同约定标准的，由发包人承担由此增加的费</w:t>
      </w:r>
      <w:r>
        <w:rPr>
          <w:rFonts w:ascii="宋体" w:hAnsi="宋体" w:cs="Microsoft Sans Serif" w:hint="eastAsia"/>
          <w:kern w:val="0"/>
          <w:szCs w:val="21"/>
        </w:rPr>
        <w:lastRenderedPageBreak/>
        <w:t>用和（或）延误的工期，并支付合理利润。</w:t>
      </w:r>
    </w:p>
    <w:p w14:paraId="61CF8B9B"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）因发包人违反合同约定造成暂停施工的违约责任：由发包人承担由此增加的费用和（或）顺延工期，并支付合理利润，具体索赔程序按照第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722BA667"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）发包人无正当理由没有在约定期限内发出复工指示，导致承包人无法复工的违约责任：由发包人承担由此增加的费用和（或）顺延工期，并支付合理利润，具体索赔程序按照第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0F9BA93E" w14:textId="77777777" w:rsidR="007876CD" w:rsidRDefault="00797C9F">
      <w:pPr>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）因发包人原因导致工程无法按期办理竣工验收或竣工结算的违约责任：由发包人承担由此增加的费用和（或）顺延工期，并支付合理利润，具体索赔程序按照第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61B871AF" w14:textId="77777777" w:rsidR="007876CD" w:rsidRDefault="00797C9F">
      <w:pPr>
        <w:spacing w:line="360" w:lineRule="auto"/>
        <w:ind w:firstLineChars="200" w:firstLine="420"/>
        <w:jc w:val="left"/>
        <w:rPr>
          <w:rFonts w:ascii="宋体" w:hAnsi="宋体" w:cs="Microsoft Sans Serif" w:hint="eastAsia"/>
          <w:kern w:val="0"/>
          <w:szCs w:val="21"/>
          <w:u w:val="single"/>
        </w:rPr>
      </w:pP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cs="Microsoft Sans Serif" w:hint="eastAsia"/>
          <w:kern w:val="0"/>
          <w:szCs w:val="21"/>
        </w:rPr>
        <w:t>发包人无正当理由未按约定退还履约担保、低价风险担保、预付款担保或质量保证金的违约责任：发包人应向承包人支付违约金，</w:t>
      </w:r>
      <w:proofErr w:type="gramStart"/>
      <w:r>
        <w:rPr>
          <w:rFonts w:ascii="宋体" w:hAnsi="宋体" w:cs="Microsoft Sans Serif" w:hint="eastAsia"/>
          <w:kern w:val="0"/>
          <w:szCs w:val="21"/>
        </w:rPr>
        <w:t>自应当</w:t>
      </w:r>
      <w:proofErr w:type="gramEnd"/>
      <w:r>
        <w:rPr>
          <w:rFonts w:ascii="宋体" w:hAnsi="宋体" w:cs="Microsoft Sans Serif" w:hint="eastAsia"/>
          <w:kern w:val="0"/>
          <w:szCs w:val="21"/>
        </w:rPr>
        <w:t>退还之日起</w:t>
      </w:r>
      <w:r>
        <w:rPr>
          <w:rFonts w:ascii="宋体" w:hAnsi="宋体" w:cs="Microsoft Sans Serif" w:hint="eastAsia"/>
          <w:kern w:val="0"/>
          <w:szCs w:val="21"/>
        </w:rPr>
        <w:t>28</w:t>
      </w:r>
      <w:r>
        <w:rPr>
          <w:rFonts w:ascii="宋体" w:hAnsi="宋体" w:cs="Microsoft Sans Serif" w:hint="eastAsia"/>
          <w:kern w:val="0"/>
          <w:szCs w:val="21"/>
        </w:rPr>
        <w:t>天后开始计算违约金，</w:t>
      </w:r>
      <w:r>
        <w:rPr>
          <w:rFonts w:ascii="宋体" w:hAnsi="宋体" w:cs="Microsoft Sans Serif" w:hint="eastAsia"/>
          <w:kern w:val="0"/>
          <w:szCs w:val="21"/>
          <w:u w:val="single"/>
        </w:rPr>
        <w:t>计算公式：违约金</w:t>
      </w:r>
      <w:r>
        <w:rPr>
          <w:rFonts w:ascii="宋体" w:hAnsi="宋体" w:cs="Microsoft Sans Serif" w:hint="eastAsia"/>
          <w:kern w:val="0"/>
          <w:szCs w:val="21"/>
          <w:u w:val="single"/>
        </w:rPr>
        <w:t>=</w:t>
      </w:r>
      <w:r>
        <w:rPr>
          <w:rFonts w:ascii="宋体" w:hAnsi="宋体" w:cs="Microsoft Sans Serif" w:hint="eastAsia"/>
          <w:kern w:val="0"/>
          <w:szCs w:val="21"/>
          <w:u w:val="single"/>
        </w:rPr>
        <w:t>应退未退担保金额×中国人民银行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w:t>
      </w:r>
      <w:proofErr w:type="gramStart"/>
      <w:r>
        <w:rPr>
          <w:rFonts w:ascii="宋体" w:hAnsi="宋体" w:cs="Microsoft Sans Serif" w:hint="eastAsia"/>
          <w:kern w:val="0"/>
          <w:szCs w:val="21"/>
          <w:u w:val="single"/>
        </w:rPr>
        <w:t>期贷款市场</w:t>
      </w:r>
      <w:proofErr w:type="gramEnd"/>
      <w:r>
        <w:rPr>
          <w:rFonts w:ascii="宋体" w:hAnsi="宋体" w:cs="Microsoft Sans Serif" w:hint="eastAsia"/>
          <w:kern w:val="0"/>
          <w:szCs w:val="21"/>
          <w:u w:val="single"/>
        </w:rPr>
        <w:t>报价利率</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rPr>
        <w:t>。</w:t>
      </w:r>
    </w:p>
    <w:p w14:paraId="7BEE2F52" w14:textId="77777777" w:rsidR="007876CD" w:rsidRDefault="00797C9F">
      <w:pPr>
        <w:pStyle w:val="aa"/>
        <w:spacing w:after="0"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w:t>
      </w:r>
      <w:r>
        <w:rPr>
          <w:rFonts w:ascii="宋体" w:hAnsi="宋体" w:hint="eastAsia"/>
          <w:szCs w:val="21"/>
        </w:rPr>
        <w:t>发包人不当提取履约担保、低价风险担保、预付款担保或质量保证金的，应及时予以退还，若不当提取超过</w:t>
      </w:r>
      <w:r>
        <w:rPr>
          <w:rFonts w:ascii="宋体" w:hAnsi="宋体" w:hint="eastAsia"/>
          <w:szCs w:val="21"/>
        </w:rPr>
        <w:t>28</w:t>
      </w:r>
      <w:r>
        <w:rPr>
          <w:rFonts w:ascii="宋体" w:hAnsi="宋体" w:hint="eastAsia"/>
          <w:szCs w:val="21"/>
        </w:rPr>
        <w:t>天的，应承担违约责任：发包人应向承包人支付违约金，</w:t>
      </w:r>
      <w:r>
        <w:rPr>
          <w:rFonts w:ascii="宋体" w:hAnsi="宋体" w:hint="eastAsia"/>
          <w:szCs w:val="21"/>
          <w:u w:val="single"/>
        </w:rPr>
        <w:t>计算公式：违约金</w:t>
      </w:r>
      <w:r>
        <w:rPr>
          <w:rFonts w:ascii="宋体" w:hAnsi="宋体" w:hint="eastAsia"/>
          <w:szCs w:val="21"/>
          <w:u w:val="single"/>
        </w:rPr>
        <w:t>=</w:t>
      </w:r>
      <w:r>
        <w:rPr>
          <w:rFonts w:ascii="宋体" w:hAnsi="宋体" w:hint="eastAsia"/>
          <w:szCs w:val="21"/>
          <w:u w:val="single"/>
        </w:rPr>
        <w:t>不当提取的担保金额×中国人民银行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w:t>
      </w:r>
      <w:proofErr w:type="gramStart"/>
      <w:r>
        <w:rPr>
          <w:rFonts w:ascii="宋体" w:hAnsi="宋体" w:hint="eastAsia"/>
          <w:szCs w:val="21"/>
          <w:u w:val="single"/>
        </w:rPr>
        <w:t>期贷款市场</w:t>
      </w:r>
      <w:proofErr w:type="gramEnd"/>
      <w:r>
        <w:rPr>
          <w:rFonts w:ascii="宋体" w:hAnsi="宋体" w:hint="eastAsia"/>
          <w:szCs w:val="21"/>
          <w:u w:val="single"/>
        </w:rPr>
        <w:t>报价利率</w:t>
      </w:r>
      <w:r>
        <w:rPr>
          <w:rFonts w:ascii="宋体" w:hAnsi="宋体" w:hint="eastAsia"/>
          <w:szCs w:val="21"/>
          <w:u w:val="single"/>
        </w:rPr>
        <w:t>/360</w:t>
      </w:r>
      <w:r>
        <w:rPr>
          <w:rFonts w:ascii="宋体" w:hAnsi="宋体" w:hint="eastAsia"/>
          <w:szCs w:val="21"/>
          <w:u w:val="single"/>
        </w:rPr>
        <w:t>天×逾期天数（自第</w:t>
      </w:r>
      <w:r>
        <w:rPr>
          <w:rFonts w:ascii="宋体" w:hAnsi="宋体" w:hint="eastAsia"/>
          <w:szCs w:val="21"/>
          <w:u w:val="single"/>
        </w:rPr>
        <w:t>29</w:t>
      </w:r>
      <w:r>
        <w:rPr>
          <w:rFonts w:ascii="宋体" w:hAnsi="宋体" w:hint="eastAsia"/>
          <w:szCs w:val="21"/>
          <w:u w:val="single"/>
        </w:rPr>
        <w:t>天起计算）</w:t>
      </w:r>
      <w:r>
        <w:rPr>
          <w:rFonts w:ascii="宋体" w:hAnsi="宋体" w:hint="eastAsia"/>
          <w:szCs w:val="21"/>
        </w:rPr>
        <w:t>。</w:t>
      </w:r>
    </w:p>
    <w:p w14:paraId="7B9A5A71" w14:textId="77777777" w:rsidR="007876CD" w:rsidRDefault="00797C9F">
      <w:pPr>
        <w:pStyle w:val="aa"/>
        <w:spacing w:after="0" w:line="360" w:lineRule="auto"/>
        <w:ind w:firstLineChars="200" w:firstLine="420"/>
        <w:rPr>
          <w:rFonts w:ascii="宋体" w:hAnsi="宋体" w:hint="eastAsia"/>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）发包人未按合同约定接收全部或部分工作的违约责任：由发包人承担</w:t>
      </w:r>
      <w:proofErr w:type="gramStart"/>
      <w:r>
        <w:rPr>
          <w:rFonts w:ascii="宋体" w:hAnsi="宋体" w:cs="Microsoft Sans Serif" w:hint="eastAsia"/>
          <w:kern w:val="0"/>
          <w:szCs w:val="21"/>
        </w:rPr>
        <w:t>自应当</w:t>
      </w:r>
      <w:proofErr w:type="gramEnd"/>
      <w:r>
        <w:rPr>
          <w:rFonts w:ascii="宋体" w:hAnsi="宋体" w:cs="Microsoft Sans Serif" w:hint="eastAsia"/>
          <w:kern w:val="0"/>
          <w:szCs w:val="21"/>
        </w:rPr>
        <w:t>接收工程之日起的工程照管、成品保护、保管等与工程有关的各项费用。</w:t>
      </w:r>
    </w:p>
    <w:p w14:paraId="6B8C926A"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16</w:t>
      </w:r>
      <w:r>
        <w:rPr>
          <w:rFonts w:ascii="宋体" w:hAnsi="宋体" w:cs="Microsoft Sans Serif" w:hint="eastAsia"/>
          <w:kern w:val="0"/>
          <w:szCs w:val="21"/>
        </w:rPr>
        <w:t>）由于发包人原因对承包人造成的人员人身伤亡和财产损失的，由发包人负责赔偿，并承担由此增加的费用和（或）延误的工期，并支付合理利润。</w:t>
      </w:r>
    </w:p>
    <w:p w14:paraId="0AD9E5F8"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17</w:t>
      </w:r>
      <w:r>
        <w:rPr>
          <w:rFonts w:ascii="宋体" w:hAnsi="宋体" w:cs="Microsoft Sans Serif" w:hint="eastAsia"/>
          <w:kern w:val="0"/>
          <w:szCs w:val="21"/>
        </w:rPr>
        <w:t>）发包人未按合同约定办理保险的违约责任：除按</w:t>
      </w:r>
      <w:r>
        <w:rPr>
          <w:rFonts w:ascii="宋体" w:hAnsi="宋体" w:cs="Microsoft Sans Serif" w:hint="eastAsia"/>
          <w:kern w:val="0"/>
          <w:szCs w:val="21"/>
        </w:rPr>
        <w:t>18.6.1</w:t>
      </w:r>
      <w:r>
        <w:rPr>
          <w:rFonts w:ascii="宋体" w:hAnsi="宋体" w:cs="Microsoft Sans Serif" w:hint="eastAsia"/>
          <w:kern w:val="0"/>
          <w:szCs w:val="21"/>
        </w:rPr>
        <w:t>项约定执行外，每延迟</w:t>
      </w:r>
      <w:r>
        <w:rPr>
          <w:rFonts w:ascii="宋体" w:hAnsi="宋体" w:cs="Microsoft Sans Serif" w:hint="eastAsia"/>
          <w:kern w:val="0"/>
          <w:szCs w:val="21"/>
        </w:rPr>
        <w:t>1</w:t>
      </w:r>
      <w:r>
        <w:rPr>
          <w:rFonts w:ascii="宋体" w:hAnsi="宋体" w:cs="Microsoft Sans Serif" w:hint="eastAsia"/>
          <w:kern w:val="0"/>
          <w:szCs w:val="21"/>
        </w:rPr>
        <w:t>天，按</w:t>
      </w:r>
      <w:r>
        <w:rPr>
          <w:rFonts w:ascii="宋体" w:hAnsi="宋体" w:cs="Microsoft Sans Serif" w:hint="eastAsia"/>
          <w:kern w:val="0"/>
          <w:szCs w:val="21"/>
          <w:u w:val="single"/>
        </w:rPr>
        <w:t>500</w:t>
      </w:r>
      <w:r>
        <w:rPr>
          <w:rFonts w:ascii="宋体" w:hAnsi="宋体" w:cs="Microsoft Sans Serif" w:hint="eastAsia"/>
          <w:kern w:val="0"/>
          <w:szCs w:val="21"/>
          <w:u w:val="single"/>
        </w:rPr>
        <w:t>元</w:t>
      </w:r>
      <w:r>
        <w:rPr>
          <w:rFonts w:ascii="宋体" w:hAnsi="宋体" w:cs="Microsoft Sans Serif" w:hint="eastAsia"/>
          <w:kern w:val="0"/>
          <w:szCs w:val="21"/>
          <w:u w:val="single"/>
        </w:rPr>
        <w:t>/</w:t>
      </w:r>
      <w:proofErr w:type="gramStart"/>
      <w:r>
        <w:rPr>
          <w:rFonts w:ascii="宋体" w:hAnsi="宋体" w:cs="Microsoft Sans Serif" w:hint="eastAsia"/>
          <w:kern w:val="0"/>
          <w:szCs w:val="21"/>
          <w:u w:val="single"/>
        </w:rPr>
        <w:t>天</w:t>
      </w:r>
      <w:r>
        <w:rPr>
          <w:rFonts w:ascii="宋体" w:hAnsi="宋体" w:cs="Microsoft Sans Serif" w:hint="eastAsia"/>
          <w:kern w:val="0"/>
          <w:szCs w:val="21"/>
        </w:rPr>
        <w:t>支付</w:t>
      </w:r>
      <w:proofErr w:type="gramEnd"/>
      <w:r>
        <w:rPr>
          <w:rFonts w:ascii="宋体" w:hAnsi="宋体" w:cs="Microsoft Sans Serif" w:hint="eastAsia"/>
          <w:kern w:val="0"/>
          <w:szCs w:val="21"/>
        </w:rPr>
        <w:t>违约金。</w:t>
      </w:r>
    </w:p>
    <w:p w14:paraId="64581F80"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23BD6B7C" w14:textId="77777777" w:rsidR="007876CD" w:rsidRDefault="00797C9F">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发包人发生除通用条款第</w:t>
      </w:r>
      <w:r>
        <w:rPr>
          <w:rFonts w:ascii="宋体" w:hAnsi="宋体" w:cs="Microsoft Sans Serif" w:hint="eastAsia"/>
          <w:kern w:val="0"/>
          <w:szCs w:val="21"/>
        </w:rPr>
        <w:t>16.1.1</w:t>
      </w:r>
      <w:r>
        <w:rPr>
          <w:rFonts w:ascii="宋体" w:hAnsi="宋体" w:cs="Microsoft Sans Serif" w:hint="eastAsia"/>
          <w:kern w:val="0"/>
          <w:szCs w:val="21"/>
        </w:rPr>
        <w:t>项第（</w:t>
      </w:r>
      <w:r>
        <w:rPr>
          <w:rFonts w:ascii="宋体" w:hAnsi="宋体" w:cs="Microsoft Sans Serif" w:hint="eastAsia"/>
          <w:kern w:val="0"/>
          <w:szCs w:val="21"/>
        </w:rPr>
        <w:t>7</w:t>
      </w:r>
      <w:r>
        <w:rPr>
          <w:rFonts w:ascii="宋体" w:hAnsi="宋体" w:cs="Microsoft Sans Serif" w:hint="eastAsia"/>
          <w:kern w:val="0"/>
          <w:szCs w:val="21"/>
        </w:rPr>
        <w:t>）目以外的违约情况时，承包人可向发包人发出通知，要求发包人采取有效措施纠正违约行为。发包人收到承包人通知后的</w:t>
      </w:r>
      <w:r>
        <w:rPr>
          <w:rFonts w:ascii="宋体" w:hAnsi="宋体" w:cs="Microsoft Sans Serif" w:hint="eastAsia"/>
          <w:kern w:val="0"/>
          <w:szCs w:val="21"/>
        </w:rPr>
        <w:t>28</w:t>
      </w:r>
      <w:r>
        <w:rPr>
          <w:rFonts w:ascii="宋体" w:hAnsi="宋体" w:cs="Microsoft Sans Serif" w:hint="eastAsia"/>
          <w:kern w:val="0"/>
          <w:szCs w:val="21"/>
        </w:rPr>
        <w:t>天内仍不履行合同义务，承包人有权暂停施工，并通知监理人。</w:t>
      </w:r>
    </w:p>
    <w:p w14:paraId="34D142CC"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16.1.3 </w:t>
      </w:r>
      <w:r>
        <w:rPr>
          <w:rFonts w:ascii="宋体" w:hAnsi="宋体" w:hint="eastAsia"/>
          <w:szCs w:val="21"/>
        </w:rPr>
        <w:t>因发包人违约解除合同</w:t>
      </w:r>
    </w:p>
    <w:p w14:paraId="5AFC6247" w14:textId="77777777" w:rsidR="007876CD" w:rsidRDefault="00797C9F">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因发包人违约并致使合同目的不能实现的，承包人有权解除合同：</w:t>
      </w:r>
    </w:p>
    <w:p w14:paraId="1F53134A" w14:textId="77777777" w:rsidR="007876CD" w:rsidRDefault="00797C9F">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）因发包人原因延迟支付合同价款超过</w:t>
      </w:r>
      <w:r>
        <w:rPr>
          <w:rFonts w:ascii="宋体" w:hAnsi="宋体" w:cs="Microsoft Sans Serif" w:hint="eastAsia"/>
          <w:kern w:val="0"/>
          <w:szCs w:val="21"/>
        </w:rPr>
        <w:t>180</w:t>
      </w:r>
      <w:r>
        <w:rPr>
          <w:rFonts w:ascii="宋体" w:hAnsi="宋体" w:cs="Microsoft Sans Serif" w:hint="eastAsia"/>
          <w:kern w:val="0"/>
          <w:szCs w:val="21"/>
        </w:rPr>
        <w:t>天的；</w:t>
      </w:r>
    </w:p>
    <w:p w14:paraId="5117BB06" w14:textId="77777777" w:rsidR="007876CD" w:rsidRDefault="00797C9F">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）因发包人原因导致工期延误超过</w:t>
      </w:r>
      <w:r>
        <w:rPr>
          <w:rFonts w:ascii="宋体" w:hAnsi="宋体" w:cs="Microsoft Sans Serif" w:hint="eastAsia"/>
          <w:kern w:val="0"/>
          <w:szCs w:val="21"/>
        </w:rPr>
        <w:t>90</w:t>
      </w:r>
      <w:r>
        <w:rPr>
          <w:rFonts w:ascii="宋体" w:hAnsi="宋体" w:cs="Microsoft Sans Serif" w:hint="eastAsia"/>
          <w:kern w:val="0"/>
          <w:szCs w:val="21"/>
        </w:rPr>
        <w:t>天的；</w:t>
      </w:r>
    </w:p>
    <w:p w14:paraId="166EB76A"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）因发包人第</w:t>
      </w:r>
      <w:r>
        <w:rPr>
          <w:rFonts w:ascii="宋体" w:hAnsi="宋体" w:cs="Microsoft Sans Serif" w:hint="eastAsia"/>
          <w:kern w:val="0"/>
          <w:szCs w:val="21"/>
        </w:rPr>
        <w:t>16.1.2</w:t>
      </w: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）违约情形导致暂停施工满</w:t>
      </w:r>
      <w:r>
        <w:rPr>
          <w:rFonts w:ascii="宋体" w:hAnsi="宋体" w:cs="Microsoft Sans Serif" w:hint="eastAsia"/>
          <w:kern w:val="0"/>
          <w:szCs w:val="21"/>
        </w:rPr>
        <w:t>56</w:t>
      </w:r>
      <w:r>
        <w:rPr>
          <w:rFonts w:ascii="宋体" w:hAnsi="宋体" w:cs="Microsoft Sans Serif" w:hint="eastAsia"/>
          <w:kern w:val="0"/>
          <w:szCs w:val="21"/>
        </w:rPr>
        <w:t>天，且发包人仍未纠正其违约行为的；</w:t>
      </w:r>
    </w:p>
    <w:p w14:paraId="307F1601"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）其他未履行合同项下的义务构成对合同的实质性违约，并且在收到承包人要求说</w:t>
      </w:r>
      <w:r>
        <w:rPr>
          <w:rFonts w:ascii="宋体" w:hAnsi="宋体" w:cs="Microsoft Sans Serif" w:hint="eastAsia"/>
          <w:kern w:val="0"/>
          <w:szCs w:val="21"/>
        </w:rPr>
        <w:lastRenderedPageBreak/>
        <w:t>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天内仍未补救该实质性违约的；</w:t>
      </w:r>
    </w:p>
    <w:p w14:paraId="167BFC8F"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14:paraId="2D94A56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16.1.4 </w:t>
      </w:r>
      <w:r>
        <w:rPr>
          <w:rFonts w:ascii="宋体" w:hAnsi="宋体" w:hint="eastAsia"/>
          <w:szCs w:val="21"/>
        </w:rPr>
        <w:t>因发包人违约解除合同后的付款</w:t>
      </w:r>
    </w:p>
    <w:p w14:paraId="3A9A6E1C"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承包人按照本款约定解除合同的，发包人应在解除合同后</w:t>
      </w:r>
      <w:r>
        <w:rPr>
          <w:rFonts w:ascii="宋体" w:hAnsi="宋体" w:cs="Microsoft Sans Serif" w:hint="eastAsia"/>
          <w:kern w:val="0"/>
          <w:szCs w:val="21"/>
        </w:rPr>
        <w:t>28</w:t>
      </w:r>
      <w:r>
        <w:rPr>
          <w:rFonts w:ascii="宋体" w:hAnsi="宋体" w:cs="Microsoft Sans Serif" w:hint="eastAsia"/>
          <w:kern w:val="0"/>
          <w:szCs w:val="21"/>
        </w:rPr>
        <w:t>天内支付下列款项，并解除履约担保、低价风险担保、预付款担保：</w:t>
      </w:r>
    </w:p>
    <w:p w14:paraId="517EEE27"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）合同解除前所完成工作的价款；</w:t>
      </w:r>
    </w:p>
    <w:p w14:paraId="0D834109"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）承包人为工程施工订购并已付款的材料、工程设备和其他物品的价款；</w:t>
      </w:r>
    </w:p>
    <w:p w14:paraId="7F62BB33"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）承包人撤离施工现场以及遣散承包人人员的款项；</w:t>
      </w:r>
    </w:p>
    <w:p w14:paraId="09B497EE"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）按照合同约定在合同解除前应支付的违约金；</w:t>
      </w:r>
    </w:p>
    <w:p w14:paraId="7035376F"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）按照合同约定应当支付给承包人的其他款项；</w:t>
      </w:r>
    </w:p>
    <w:p w14:paraId="449CA372"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）按照合同约定应退还的质量保证金；</w:t>
      </w:r>
    </w:p>
    <w:p w14:paraId="48372BA6"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）因解除合同给承包人造成的损失；</w:t>
      </w:r>
    </w:p>
    <w:p w14:paraId="079253FA"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p>
    <w:p w14:paraId="13AC5B0A"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合同当事人未能就解除合同后的结清达成一致的，按照第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条〔争议解决〕的约定处理。</w:t>
      </w:r>
    </w:p>
    <w:p w14:paraId="562D5178" w14:textId="77777777" w:rsidR="007876CD" w:rsidRDefault="00797C9F">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14:paraId="239B435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76" w:name="_Toc532377403"/>
      <w:r>
        <w:rPr>
          <w:rFonts w:hint="eastAsia"/>
          <w:sz w:val="21"/>
          <w:szCs w:val="21"/>
        </w:rPr>
        <w:t xml:space="preserve">16.2 </w:t>
      </w:r>
      <w:r>
        <w:rPr>
          <w:rFonts w:hint="eastAsia"/>
          <w:sz w:val="21"/>
          <w:szCs w:val="21"/>
        </w:rPr>
        <w:t>承包人违约</w:t>
      </w:r>
      <w:bookmarkEnd w:id="2076"/>
    </w:p>
    <w:p w14:paraId="1672EC72" w14:textId="77777777" w:rsidR="007876CD" w:rsidRDefault="00797C9F">
      <w:pPr>
        <w:snapToGrid w:val="0"/>
        <w:spacing w:line="360" w:lineRule="auto"/>
        <w:ind w:firstLineChars="200" w:firstLine="420"/>
        <w:jc w:val="left"/>
        <w:rPr>
          <w:rFonts w:ascii="宋体" w:hAnsi="宋体" w:cs="Microsoft Sans Serif" w:hint="eastAsia"/>
          <w:kern w:val="0"/>
          <w:szCs w:val="21"/>
        </w:rPr>
      </w:pPr>
      <w:bookmarkStart w:id="2077" w:name="_Hlk524380579"/>
      <w:r>
        <w:rPr>
          <w:rFonts w:ascii="宋体" w:hAnsi="宋体" w:cs="Microsoft Sans Serif" w:hint="eastAsia"/>
          <w:kern w:val="0"/>
          <w:szCs w:val="21"/>
        </w:rPr>
        <w:t xml:space="preserve">16.2.1 </w:t>
      </w:r>
      <w:r>
        <w:rPr>
          <w:rFonts w:ascii="宋体" w:hAnsi="宋体" w:cs="Microsoft Sans Serif" w:hint="eastAsia"/>
          <w:kern w:val="0"/>
          <w:szCs w:val="21"/>
        </w:rPr>
        <w:t>承包人违约的情形</w:t>
      </w:r>
    </w:p>
    <w:p w14:paraId="51E59FB7" w14:textId="77777777" w:rsidR="007876CD" w:rsidRDefault="00797C9F">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除通用合同条款约定外，承包人违约的其他情形：</w:t>
      </w:r>
    </w:p>
    <w:p w14:paraId="712D0233"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）承包人未按合同约定提交履约担保或质量保证金的；</w:t>
      </w:r>
    </w:p>
    <w:p w14:paraId="66BA4CBF"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）承包人未能按期开工的；</w:t>
      </w:r>
    </w:p>
    <w:p w14:paraId="141F1CB9"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）承包人未按投标文件或监理人的要求及时配备称职的主要管理人员，或承包人未按经审定的施工组织设计配备或更换关键施工设备的；</w:t>
      </w:r>
    </w:p>
    <w:p w14:paraId="089D96D0"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）承包人有安全问题或有违反安全管理规章制度情况的；</w:t>
      </w:r>
    </w:p>
    <w:p w14:paraId="20AF667B"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）承包人在缺陷责任期及保修期内，未能在合理期限对工程缺陷进行修复，或拒绝按发包人要求进行修复的；</w:t>
      </w:r>
    </w:p>
    <w:p w14:paraId="03FB4A03"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w:t>
      </w:r>
    </w:p>
    <w:p w14:paraId="5A5319F3"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）承包人不配合发包人、监理人及发包人委托的工程造价咨询服务单位结算审核或承包人其他原因导致未按期完成工程竣工结算的；</w:t>
      </w:r>
    </w:p>
    <w:p w14:paraId="41175658"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）承包人违反合同约定进行转包或违法分包的；</w:t>
      </w:r>
    </w:p>
    <w:p w14:paraId="37584A5B"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）承包人未按合同约定移交全部或部分工作的；</w:t>
      </w:r>
    </w:p>
    <w:p w14:paraId="51295D79"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）承包人未按合同约定购买保险的；</w:t>
      </w:r>
    </w:p>
    <w:p w14:paraId="3AF3D1AF" w14:textId="77777777" w:rsidR="007876CD" w:rsidRDefault="00797C9F">
      <w:pPr>
        <w:snapToGrid w:val="0"/>
        <w:spacing w:line="360" w:lineRule="auto"/>
        <w:ind w:firstLineChars="200" w:firstLine="420"/>
        <w:jc w:val="left"/>
        <w:rPr>
          <w:rFonts w:ascii="宋体" w:hAnsi="宋体" w:hint="eastAsia"/>
          <w:szCs w:val="21"/>
        </w:rPr>
      </w:pPr>
      <w:r>
        <w:rPr>
          <w:rFonts w:ascii="宋体" w:hAnsi="宋体" w:cs="Microsoft Sans Serif" w:hint="eastAsia"/>
          <w:kern w:val="0"/>
          <w:szCs w:val="21"/>
        </w:rPr>
        <w:lastRenderedPageBreak/>
        <w:t>（</w:t>
      </w:r>
      <w:r>
        <w:rPr>
          <w:rFonts w:ascii="宋体" w:hAnsi="宋体" w:cs="Microsoft Sans Serif" w:hint="eastAsia"/>
          <w:kern w:val="0"/>
          <w:szCs w:val="21"/>
        </w:rPr>
        <w:t>11</w:t>
      </w:r>
      <w:r>
        <w:rPr>
          <w:rFonts w:ascii="宋体" w:hAnsi="宋体" w:cs="Microsoft Sans Serif" w:hint="eastAsia"/>
          <w:kern w:val="0"/>
          <w:szCs w:val="21"/>
        </w:rPr>
        <w:t>）项目经理若有以下情形，属于承包人违约：</w:t>
      </w:r>
    </w:p>
    <w:p w14:paraId="36C0018A"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w:t>
      </w:r>
      <w:r>
        <w:rPr>
          <w:rFonts w:ascii="宋体" w:hAnsi="宋体" w:cs="Microsoft Sans Serif" w:hint="eastAsia"/>
          <w:kern w:val="0"/>
          <w:szCs w:val="21"/>
        </w:rPr>
        <w:t>）项目经理不按承诺到岗的；</w:t>
      </w:r>
    </w:p>
    <w:p w14:paraId="7F07D23C"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w:t>
      </w:r>
      <w:r>
        <w:rPr>
          <w:rFonts w:ascii="宋体" w:hAnsi="宋体" w:cs="Microsoft Sans Serif" w:hint="eastAsia"/>
          <w:kern w:val="0"/>
          <w:szCs w:val="21"/>
        </w:rPr>
        <w:t>）每月在施工现场的天数少于约定天数的；</w:t>
      </w:r>
    </w:p>
    <w:p w14:paraId="6A195675"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w:t>
      </w:r>
      <w:r>
        <w:rPr>
          <w:rFonts w:ascii="宋体" w:hAnsi="宋体" w:cs="Microsoft Sans Serif" w:hint="eastAsia"/>
          <w:kern w:val="0"/>
          <w:szCs w:val="21"/>
        </w:rPr>
        <w:t>）承包人未提交项目经理劳动合同和社会保险证明的；</w:t>
      </w:r>
    </w:p>
    <w:p w14:paraId="6916C0B6"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）未经批准，擅自离开施工现场（超过约定时间）的；</w:t>
      </w:r>
    </w:p>
    <w:p w14:paraId="28EBE9C6"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w:t>
      </w:r>
      <w:r>
        <w:rPr>
          <w:rFonts w:ascii="宋体" w:hAnsi="宋体" w:cs="Microsoft Sans Serif" w:hint="eastAsia"/>
          <w:kern w:val="0"/>
          <w:szCs w:val="21"/>
        </w:rPr>
        <w:t>）未经批准，擅自变更项目经理的；</w:t>
      </w:r>
    </w:p>
    <w:p w14:paraId="7D741ABB"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w:t>
      </w:r>
      <w:r>
        <w:rPr>
          <w:rFonts w:ascii="宋体" w:hAnsi="宋体" w:cs="Microsoft Sans Serif" w:hint="eastAsia"/>
          <w:kern w:val="0"/>
          <w:szCs w:val="21"/>
        </w:rPr>
        <w:t>）</w:t>
      </w:r>
      <w:proofErr w:type="gramStart"/>
      <w:r>
        <w:rPr>
          <w:rFonts w:ascii="宋体" w:hAnsi="宋体" w:cs="Microsoft Sans Serif" w:hint="eastAsia"/>
          <w:kern w:val="0"/>
          <w:szCs w:val="21"/>
        </w:rPr>
        <w:t>按照渝建发</w:t>
      </w:r>
      <w:proofErr w:type="gramEnd"/>
      <w:r>
        <w:rPr>
          <w:rFonts w:ascii="宋体" w:hAnsi="宋体" w:cs="Microsoft Sans Serif" w:hint="eastAsia"/>
          <w:kern w:val="0"/>
          <w:szCs w:val="21"/>
        </w:rPr>
        <w:t>〔</w:t>
      </w:r>
      <w:r>
        <w:rPr>
          <w:rFonts w:ascii="宋体" w:hAnsi="宋体" w:cs="Microsoft Sans Serif" w:hint="eastAsia"/>
          <w:kern w:val="0"/>
          <w:szCs w:val="21"/>
        </w:rPr>
        <w:t>2015</w:t>
      </w:r>
      <w:r>
        <w:rPr>
          <w:rFonts w:ascii="宋体" w:hAnsi="宋体" w:cs="Microsoft Sans Serif" w:hint="eastAsia"/>
          <w:kern w:val="0"/>
          <w:szCs w:val="21"/>
        </w:rPr>
        <w:t>〕</w:t>
      </w:r>
      <w:r>
        <w:rPr>
          <w:rFonts w:ascii="宋体" w:hAnsi="宋体" w:cs="Microsoft Sans Serif" w:hint="eastAsia"/>
          <w:kern w:val="0"/>
          <w:szCs w:val="21"/>
        </w:rPr>
        <w:t>35</w:t>
      </w:r>
      <w:r>
        <w:rPr>
          <w:rFonts w:ascii="宋体" w:hAnsi="宋体" w:cs="Microsoft Sans Serif" w:hint="eastAsia"/>
          <w:kern w:val="0"/>
          <w:szCs w:val="21"/>
        </w:rPr>
        <w:t>号文的要求，施工期间，项目经理因在一个记分周期内累计记分达到</w:t>
      </w:r>
      <w:r>
        <w:rPr>
          <w:rFonts w:ascii="宋体" w:hAnsi="宋体" w:cs="Microsoft Sans Serif" w:hint="eastAsia"/>
          <w:kern w:val="0"/>
          <w:szCs w:val="21"/>
        </w:rPr>
        <w:t>12</w:t>
      </w:r>
      <w:r>
        <w:rPr>
          <w:rFonts w:ascii="宋体" w:hAnsi="宋体" w:cs="Microsoft Sans Serif" w:hint="eastAsia"/>
          <w:kern w:val="0"/>
          <w:szCs w:val="21"/>
        </w:rPr>
        <w:t>分，被建设行政主管部门依法责令停止执业的；</w:t>
      </w:r>
    </w:p>
    <w:p w14:paraId="6A3274E9"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w:t>
      </w:r>
      <w:r>
        <w:rPr>
          <w:rFonts w:ascii="宋体" w:hAnsi="宋体" w:cs="Microsoft Sans Serif" w:hint="eastAsia"/>
          <w:kern w:val="0"/>
          <w:szCs w:val="21"/>
        </w:rPr>
        <w:t>）发包人有正当理由认为项目经理不称职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14:paraId="2CBC0DF3"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456FEE0E"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）技术负责人若有以下情形，属于承包人违约：</w:t>
      </w:r>
    </w:p>
    <w:p w14:paraId="720C7390"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w:t>
      </w:r>
      <w:r>
        <w:rPr>
          <w:rFonts w:ascii="宋体" w:hAnsi="宋体" w:cs="Microsoft Sans Serif" w:hint="eastAsia"/>
          <w:kern w:val="0"/>
          <w:szCs w:val="21"/>
        </w:rPr>
        <w:t>）每月在施工现场的天数少于约定天数的；</w:t>
      </w:r>
    </w:p>
    <w:p w14:paraId="62BA4B67"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w:t>
      </w:r>
      <w:r>
        <w:rPr>
          <w:rFonts w:ascii="宋体" w:hAnsi="宋体" w:cs="Microsoft Sans Serif" w:hint="eastAsia"/>
          <w:kern w:val="0"/>
          <w:szCs w:val="21"/>
        </w:rPr>
        <w:t>）承包人未提交技术负责人劳动合同和社会保险证明的；</w:t>
      </w:r>
    </w:p>
    <w:p w14:paraId="1FEBA46F"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）未经批准，擅自离开施工现场（超过约定时间）的；</w:t>
      </w:r>
    </w:p>
    <w:p w14:paraId="2E0FED06"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）未经批准，擅自变更技术负责人的；</w:t>
      </w:r>
    </w:p>
    <w:p w14:paraId="3404C996"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w:t>
      </w:r>
      <w:r>
        <w:rPr>
          <w:rFonts w:ascii="宋体" w:hAnsi="宋体" w:cs="Microsoft Sans Serif" w:hint="eastAsia"/>
          <w:kern w:val="0"/>
          <w:szCs w:val="21"/>
        </w:rPr>
        <w:t>）发包人有正当理由认为技术负责人不称职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14:paraId="36B64121"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14:paraId="08ED6D54"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13</w:t>
      </w:r>
      <w:r>
        <w:rPr>
          <w:rFonts w:ascii="宋体" w:hAnsi="宋体" w:cs="Microsoft Sans Serif" w:hint="eastAsia"/>
          <w:kern w:val="0"/>
          <w:szCs w:val="21"/>
        </w:rPr>
        <w:t>）主要施工管理人员若有以下情形，属于承包人违约：</w:t>
      </w:r>
    </w:p>
    <w:p w14:paraId="1787D6EE"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w:t>
      </w:r>
      <w:r>
        <w:rPr>
          <w:rFonts w:ascii="宋体" w:hAnsi="宋体" w:cs="Microsoft Sans Serif" w:hint="eastAsia"/>
          <w:kern w:val="0"/>
          <w:szCs w:val="21"/>
        </w:rPr>
        <w:t>）承包人未提交主要管理人员劳动合同和社会保险证明的；</w:t>
      </w:r>
    </w:p>
    <w:p w14:paraId="514D30C4"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w:t>
      </w:r>
      <w:r>
        <w:rPr>
          <w:rFonts w:ascii="宋体" w:hAnsi="宋体" w:cs="Microsoft Sans Serif" w:hint="eastAsia"/>
          <w:kern w:val="0"/>
          <w:szCs w:val="21"/>
        </w:rPr>
        <w:t>）未经批准，擅自离开施工现场（超过约定时间）的；</w:t>
      </w:r>
    </w:p>
    <w:p w14:paraId="1954B3E9"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）未经批准，擅自变更主要施工管理人员的；</w:t>
      </w:r>
    </w:p>
    <w:p w14:paraId="6186A9EA"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w:t>
      </w:r>
      <w:r>
        <w:rPr>
          <w:rFonts w:ascii="宋体" w:hAnsi="宋体" w:cs="Microsoft Sans Serif" w:hint="eastAsia"/>
          <w:kern w:val="0"/>
          <w:szCs w:val="21"/>
        </w:rPr>
        <w:t>）发包人有正当理由认为主要施工管理人员不称职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14:paraId="06315FA9"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14:paraId="2F2F8E38"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w:t>
      </w:r>
      <w:r>
        <w:rPr>
          <w:rFonts w:ascii="宋体" w:hAnsi="宋体" w:cs="Microsoft Sans Serif" w:hint="eastAsia"/>
          <w:kern w:val="0"/>
          <w:szCs w:val="21"/>
          <w:u w:val="single"/>
        </w:rPr>
        <w:t>严禁私自接收外来渣土。若经发现违者罚款</w:t>
      </w:r>
      <w:r>
        <w:rPr>
          <w:rFonts w:ascii="宋体" w:hAnsi="宋体" w:cs="Microsoft Sans Serif" w:hint="eastAsia"/>
          <w:kern w:val="0"/>
          <w:szCs w:val="21"/>
          <w:u w:val="single"/>
        </w:rPr>
        <w:t>10</w:t>
      </w:r>
      <w:r>
        <w:rPr>
          <w:rFonts w:ascii="宋体" w:hAnsi="宋体" w:cs="Microsoft Sans Serif" w:hint="eastAsia"/>
          <w:kern w:val="0"/>
          <w:szCs w:val="21"/>
          <w:u w:val="single"/>
        </w:rPr>
        <w:t>万元每车每次。累计</w:t>
      </w:r>
      <w:r>
        <w:rPr>
          <w:rFonts w:ascii="宋体" w:hAnsi="宋体" w:cs="Microsoft Sans Serif" w:hint="eastAsia"/>
          <w:kern w:val="0"/>
          <w:szCs w:val="21"/>
          <w:u w:val="single"/>
        </w:rPr>
        <w:t>3</w:t>
      </w:r>
      <w:r>
        <w:rPr>
          <w:rFonts w:ascii="宋体" w:hAnsi="宋体" w:cs="Microsoft Sans Serif" w:hint="eastAsia"/>
          <w:kern w:val="0"/>
          <w:szCs w:val="21"/>
          <w:u w:val="single"/>
        </w:rPr>
        <w:t>次业主有权解除合同并追究相关责任。</w:t>
      </w:r>
    </w:p>
    <w:bookmarkEnd w:id="2077"/>
    <w:p w14:paraId="4E6FBA2F" w14:textId="77777777" w:rsidR="007876CD" w:rsidRDefault="00797C9F">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 xml:space="preserve">16.2.2 </w:t>
      </w:r>
      <w:r>
        <w:rPr>
          <w:rFonts w:ascii="宋体" w:hAnsi="宋体" w:cs="Microsoft Sans Serif" w:hint="eastAsia"/>
          <w:kern w:val="0"/>
          <w:szCs w:val="21"/>
        </w:rPr>
        <w:t>承包人违约的责任</w:t>
      </w:r>
    </w:p>
    <w:p w14:paraId="2F466DA0" w14:textId="77777777" w:rsidR="007876CD" w:rsidRDefault="00797C9F">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承包人违约责任的承担方式和计算方法：</w:t>
      </w:r>
    </w:p>
    <w:p w14:paraId="3BE850B7"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万元（不超过签约合同价的</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lang w:val="zh-CN"/>
        </w:rPr>
        <w:t>。</w:t>
      </w:r>
    </w:p>
    <w:p w14:paraId="5A6D6228"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支付违约金，违</w:t>
      </w:r>
      <w:r>
        <w:rPr>
          <w:rFonts w:ascii="宋体" w:hAnsi="宋体" w:cs="Microsoft Sans Serif" w:hint="eastAsia"/>
          <w:kern w:val="0"/>
          <w:szCs w:val="21"/>
        </w:rPr>
        <w:lastRenderedPageBreak/>
        <w:t>法转</w:t>
      </w:r>
      <w:r>
        <w:rPr>
          <w:rFonts w:ascii="宋体" w:hAnsi="宋体" w:cs="Microsoft Sans Serif" w:hint="eastAsia"/>
          <w:kern w:val="0"/>
          <w:szCs w:val="21"/>
        </w:rPr>
        <w:t>/</w:t>
      </w:r>
      <w:r>
        <w:rPr>
          <w:rFonts w:ascii="宋体" w:hAnsi="宋体" w:cs="Microsoft Sans Serif" w:hint="eastAsia"/>
          <w:kern w:val="0"/>
          <w:szCs w:val="21"/>
        </w:rPr>
        <w:t>分包商应在</w:t>
      </w:r>
      <w:r>
        <w:rPr>
          <w:rFonts w:ascii="宋体" w:hAnsi="宋体" w:cs="Microsoft Sans Serif" w:hint="eastAsia"/>
          <w:kern w:val="0"/>
          <w:szCs w:val="21"/>
        </w:rPr>
        <w:t>7</w:t>
      </w:r>
      <w:r>
        <w:rPr>
          <w:rFonts w:ascii="宋体" w:hAnsi="宋体" w:cs="Microsoft Sans Serif" w:hint="eastAsia"/>
          <w:kern w:val="0"/>
          <w:szCs w:val="21"/>
        </w:rPr>
        <w:t>天内撤离出场。</w:t>
      </w:r>
    </w:p>
    <w:p w14:paraId="315B8507"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1F0B37FC"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0C6F7B3E"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2BD7B1F2"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w:t>
      </w:r>
      <w:r>
        <w:rPr>
          <w:rFonts w:ascii="宋体" w:hAnsi="宋体" w:cs="Microsoft Sans Serif" w:hint="eastAsia"/>
          <w:kern w:val="0"/>
          <w:szCs w:val="21"/>
        </w:rPr>
        <w:t>3%</w:t>
      </w:r>
      <w:r>
        <w:rPr>
          <w:rFonts w:ascii="宋体" w:hAnsi="宋体" w:cs="Microsoft Sans Serif" w:hint="eastAsia"/>
          <w:kern w:val="0"/>
          <w:szCs w:val="21"/>
        </w:rPr>
        <w:t>）</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w:t>
      </w:r>
      <w:proofErr w:type="gramStart"/>
      <w:r>
        <w:rPr>
          <w:rFonts w:ascii="宋体" w:hAnsi="宋体" w:cs="Microsoft Sans Serif" w:hint="eastAsia"/>
          <w:kern w:val="0"/>
          <w:szCs w:val="21"/>
        </w:rPr>
        <w:t>不</w:t>
      </w:r>
      <w:proofErr w:type="gramEnd"/>
      <w:r>
        <w:rPr>
          <w:rFonts w:ascii="宋体" w:hAnsi="宋体" w:cs="Microsoft Sans Serif" w:hint="eastAsia"/>
          <w:kern w:val="0"/>
          <w:szCs w:val="21"/>
        </w:rPr>
        <w:t>免除承包人继续完成工程及修补缺陷的义务。</w:t>
      </w:r>
    </w:p>
    <w:p w14:paraId="0CD26224"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7E0BAEA7"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）承包人明确表示或者以其行为表明不履行合同主要义务的违约责任：按签约合同价的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213849FC"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）承包人未能按照合同约定履行其他义务的违约责任：按</w:t>
      </w:r>
      <w:r>
        <w:rPr>
          <w:rFonts w:ascii="宋体" w:hAnsi="宋体" w:cs="Microsoft Sans Serif" w:hint="eastAsia"/>
          <w:kern w:val="0"/>
          <w:szCs w:val="21"/>
          <w:u w:val="single"/>
        </w:rPr>
        <w:t>（</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14:paraId="077B1235"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）承包人未能按期开工的违约责任：按合同价</w:t>
      </w:r>
      <w:r>
        <w:rPr>
          <w:rFonts w:ascii="宋体" w:hAnsi="宋体" w:cs="Microsoft Sans Serif" w:hint="eastAsia"/>
          <w:kern w:val="0"/>
          <w:szCs w:val="21"/>
          <w:u w:val="single"/>
        </w:rPr>
        <w:t>0.2</w:t>
      </w:r>
      <w:r>
        <w:rPr>
          <w:rFonts w:ascii="宋体" w:hAnsi="宋体" w:cs="Microsoft Sans Serif" w:hint="eastAsia"/>
          <w:kern w:val="0"/>
          <w:szCs w:val="21"/>
          <w:u w:val="single"/>
        </w:rPr>
        <w:t>‰</w:t>
      </w:r>
      <w:r>
        <w:rPr>
          <w:rFonts w:ascii="宋体" w:hAnsi="宋体" w:cs="Microsoft Sans Serif" w:hint="eastAsia"/>
          <w:kern w:val="0"/>
          <w:szCs w:val="21"/>
          <w:u w:val="single"/>
        </w:rPr>
        <w:t>/</w:t>
      </w:r>
      <w:proofErr w:type="gramStart"/>
      <w:r>
        <w:rPr>
          <w:rFonts w:ascii="宋体" w:hAnsi="宋体" w:cs="Microsoft Sans Serif" w:hint="eastAsia"/>
          <w:kern w:val="0"/>
          <w:szCs w:val="21"/>
          <w:u w:val="single"/>
        </w:rPr>
        <w:t>天</w:t>
      </w:r>
      <w:r>
        <w:rPr>
          <w:rFonts w:ascii="宋体" w:hAnsi="宋体" w:cs="Microsoft Sans Serif" w:hint="eastAsia"/>
          <w:kern w:val="0"/>
          <w:szCs w:val="21"/>
        </w:rPr>
        <w:t>支付</w:t>
      </w:r>
      <w:proofErr w:type="gramEnd"/>
      <w:r>
        <w:rPr>
          <w:rFonts w:ascii="宋体" w:hAnsi="宋体" w:cs="Microsoft Sans Serif" w:hint="eastAsia"/>
          <w:kern w:val="0"/>
          <w:szCs w:val="21"/>
        </w:rPr>
        <w:t>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14:paraId="17761D93"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）承包人未按经审定的施工组织设计配备或更换关键施工设备的违约责任：按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台·次</w:t>
      </w:r>
      <w:r>
        <w:rPr>
          <w:rFonts w:ascii="宋体" w:hAnsi="宋体" w:cs="Microsoft Sans Serif" w:hint="eastAsia"/>
          <w:kern w:val="0"/>
          <w:szCs w:val="21"/>
        </w:rPr>
        <w:t>支付违约金。</w:t>
      </w:r>
    </w:p>
    <w:p w14:paraId="29594B39"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）承包人有安全问题或有违反安全管理规章制度情况的违约责任：根据具体情节，按签约合同价的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4</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支付违约金（累计不超过签约合同价的</w:t>
      </w:r>
      <w:r>
        <w:rPr>
          <w:rFonts w:ascii="宋体" w:hAnsi="宋体" w:cs="Microsoft Sans Serif" w:hint="eastAsia"/>
          <w:kern w:val="0"/>
          <w:szCs w:val="21"/>
        </w:rPr>
        <w:t>1%</w:t>
      </w:r>
      <w:r>
        <w:rPr>
          <w:rFonts w:ascii="宋体" w:hAnsi="宋体" w:cs="Microsoft Sans Serif" w:hint="eastAsia"/>
          <w:kern w:val="0"/>
          <w:szCs w:val="21"/>
        </w:rPr>
        <w:t>，详见附件</w:t>
      </w:r>
      <w:r>
        <w:rPr>
          <w:rFonts w:ascii="宋体" w:hAnsi="宋体" w:cs="Microsoft Sans Serif" w:hint="eastAsia"/>
          <w:kern w:val="0"/>
          <w:szCs w:val="21"/>
        </w:rPr>
        <w:t>9</w:t>
      </w:r>
      <w:r>
        <w:rPr>
          <w:rFonts w:ascii="宋体" w:hAnsi="宋体" w:cs="Microsoft Sans Serif" w:hint="eastAsia"/>
          <w:kern w:val="0"/>
          <w:szCs w:val="21"/>
        </w:rPr>
        <w:t>安全管理协议）。</w:t>
      </w:r>
    </w:p>
    <w:p w14:paraId="61A793BC"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13</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w:t>
      </w:r>
      <w:r>
        <w:rPr>
          <w:rFonts w:ascii="宋体" w:hAnsi="宋体" w:cs="Microsoft Sans Serif" w:hint="eastAsia"/>
          <w:kern w:val="0"/>
          <w:szCs w:val="21"/>
          <w:u w:val="single"/>
        </w:rPr>
        <w:t>200000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14:paraId="74DB7ED1"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w:t>
      </w:r>
      <w:r>
        <w:rPr>
          <w:rFonts w:ascii="宋体" w:hAnsi="宋体" w:cs="Microsoft Sans Serif" w:hint="eastAsia"/>
          <w:kern w:val="0"/>
          <w:szCs w:val="21"/>
          <w:u w:val="single"/>
        </w:rPr>
        <w:t>100000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14:paraId="239D0ADE"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）承包人未按合同约定移交全部和部分工程的违约责任：由承包人承担工程照管、</w:t>
      </w:r>
      <w:r>
        <w:rPr>
          <w:rFonts w:ascii="宋体" w:hAnsi="宋体" w:cs="Microsoft Sans Serif" w:hint="eastAsia"/>
          <w:kern w:val="0"/>
          <w:szCs w:val="21"/>
        </w:rPr>
        <w:lastRenderedPageBreak/>
        <w:t>成品保护、保管等与工程有关的各种费用，并按结算金额或违约部分结算金额的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5AB6B2B3"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w:t>
      </w:r>
      <w:r>
        <w:rPr>
          <w:rFonts w:ascii="宋体" w:hAnsi="宋体" w:cs="Microsoft Sans Serif" w:hint="eastAsia"/>
          <w:szCs w:val="21"/>
        </w:rPr>
        <w:t>16</w:t>
      </w:r>
      <w:r>
        <w:rPr>
          <w:rFonts w:ascii="宋体" w:hAnsi="宋体" w:cs="Microsoft Sans Serif" w:hint="eastAsia"/>
          <w:szCs w:val="21"/>
        </w:rPr>
        <w:t>）承包人未按合同约定购买保险的违约责任：除按</w:t>
      </w:r>
      <w:r>
        <w:rPr>
          <w:rFonts w:ascii="宋体" w:hAnsi="宋体" w:cs="Microsoft Sans Serif" w:hint="eastAsia"/>
          <w:szCs w:val="21"/>
        </w:rPr>
        <w:t>18.6.2</w:t>
      </w:r>
      <w:r>
        <w:rPr>
          <w:rFonts w:ascii="宋体" w:hAnsi="宋体" w:cs="Microsoft Sans Serif" w:hint="eastAsia"/>
          <w:szCs w:val="21"/>
        </w:rPr>
        <w:t>项约定执行外，每延迟</w:t>
      </w:r>
      <w:r>
        <w:rPr>
          <w:rFonts w:ascii="宋体" w:hAnsi="宋体" w:cs="Microsoft Sans Serif" w:hint="eastAsia"/>
          <w:szCs w:val="21"/>
        </w:rPr>
        <w:t>1</w:t>
      </w:r>
      <w:r>
        <w:rPr>
          <w:rFonts w:ascii="宋体" w:hAnsi="宋体" w:cs="Microsoft Sans Serif" w:hint="eastAsia"/>
          <w:szCs w:val="21"/>
        </w:rPr>
        <w:t>天，按</w:t>
      </w:r>
      <w:r>
        <w:rPr>
          <w:rFonts w:ascii="宋体" w:hAnsi="宋体" w:cs="Microsoft Sans Serif" w:hint="eastAsia"/>
          <w:szCs w:val="21"/>
          <w:u w:val="single"/>
        </w:rPr>
        <w:t>500</w:t>
      </w:r>
      <w:r>
        <w:rPr>
          <w:rFonts w:ascii="宋体" w:hAnsi="宋体" w:cs="Microsoft Sans Serif" w:hint="eastAsia"/>
          <w:szCs w:val="21"/>
          <w:u w:val="single"/>
        </w:rPr>
        <w:t>元</w:t>
      </w:r>
      <w:r>
        <w:rPr>
          <w:rFonts w:ascii="宋体" w:hAnsi="宋体" w:cs="Microsoft Sans Serif" w:hint="eastAsia"/>
          <w:szCs w:val="21"/>
          <w:u w:val="single"/>
        </w:rPr>
        <w:t>/</w:t>
      </w:r>
      <w:proofErr w:type="gramStart"/>
      <w:r>
        <w:rPr>
          <w:rFonts w:ascii="宋体" w:hAnsi="宋体" w:cs="Microsoft Sans Serif" w:hint="eastAsia"/>
          <w:szCs w:val="21"/>
          <w:u w:val="single"/>
        </w:rPr>
        <w:t>天</w:t>
      </w:r>
      <w:r>
        <w:rPr>
          <w:rFonts w:ascii="宋体" w:hAnsi="宋体" w:cs="Microsoft Sans Serif" w:hint="eastAsia"/>
          <w:szCs w:val="21"/>
        </w:rPr>
        <w:t>支付</w:t>
      </w:r>
      <w:proofErr w:type="gramEnd"/>
      <w:r>
        <w:rPr>
          <w:rFonts w:ascii="宋体" w:hAnsi="宋体" w:cs="Microsoft Sans Serif" w:hint="eastAsia"/>
          <w:szCs w:val="21"/>
        </w:rPr>
        <w:t>违约金。</w:t>
      </w:r>
    </w:p>
    <w:p w14:paraId="2DF264E1"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17</w:t>
      </w:r>
      <w:r>
        <w:rPr>
          <w:rFonts w:ascii="宋体" w:hAnsi="宋体" w:cs="Microsoft Sans Serif" w:hint="eastAsia"/>
          <w:kern w:val="0"/>
          <w:szCs w:val="21"/>
        </w:rPr>
        <w:t>）发生第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）目违约情形的违约责任：除承担由此增加的费用和工期延误的责任，承包人应向发包人支付违约金：</w:t>
      </w:r>
    </w:p>
    <w:p w14:paraId="4714DC23"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w:t>
      </w:r>
      <w:r>
        <w:rPr>
          <w:rFonts w:ascii="宋体" w:hAnsi="宋体" w:cs="Microsoft Sans Serif" w:hint="eastAsia"/>
          <w:kern w:val="0"/>
          <w:szCs w:val="21"/>
        </w:rPr>
        <w:t>）项目经理违约承担方式和计算方法：对于第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）目的情形，每发现一次，根据具体情节，按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proofErr w:type="gramStart"/>
      <w:r>
        <w:rPr>
          <w:rFonts w:ascii="宋体" w:hAnsi="宋体" w:cs="Microsoft Sans Serif" w:hint="eastAsia"/>
          <w:kern w:val="0"/>
          <w:szCs w:val="21"/>
          <w:u w:val="single"/>
        </w:rPr>
        <w:t>次</w:t>
      </w:r>
      <w:r>
        <w:rPr>
          <w:rFonts w:ascii="宋体" w:hAnsi="宋体" w:cs="Microsoft Sans Serif" w:hint="eastAsia"/>
          <w:kern w:val="0"/>
          <w:szCs w:val="21"/>
        </w:rPr>
        <w:t>计算</w:t>
      </w:r>
      <w:proofErr w:type="gramEnd"/>
      <w:r>
        <w:rPr>
          <w:rFonts w:ascii="宋体" w:hAnsi="宋体" w:cs="Microsoft Sans Serif" w:hint="eastAsia"/>
          <w:kern w:val="0"/>
          <w:szCs w:val="21"/>
        </w:rPr>
        <w:t>违约金；项目经理不按承诺到岗的（</w:t>
      </w:r>
      <w:r>
        <w:rPr>
          <w:rFonts w:ascii="宋体" w:hAnsi="宋体" w:cs="Microsoft Sans Serif"/>
          <w:kern w:val="0"/>
          <w:szCs w:val="21"/>
        </w:rPr>
        <w:t>3.2.3</w:t>
      </w:r>
      <w:r>
        <w:rPr>
          <w:rFonts w:ascii="宋体" w:hAnsi="宋体" w:cs="Microsoft Sans Serif"/>
          <w:kern w:val="0"/>
          <w:szCs w:val="21"/>
        </w:rPr>
        <w:t>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w:t>
      </w:r>
      <w:r>
        <w:rPr>
          <w:rFonts w:ascii="宋体" w:hAnsi="宋体" w:cs="Microsoft Sans Serif" w:hint="eastAsia"/>
          <w:kern w:val="0"/>
          <w:szCs w:val="21"/>
          <w:u w:val="single"/>
        </w:rPr>
        <w:t>50</w:t>
      </w:r>
      <w:r>
        <w:rPr>
          <w:rFonts w:ascii="宋体" w:hAnsi="宋体" w:cs="Microsoft Sans Serif" w:hint="eastAsia"/>
          <w:kern w:val="0"/>
          <w:szCs w:val="21"/>
          <w:u w:val="single"/>
        </w:rPr>
        <w:t>～</w:t>
      </w:r>
      <w:r>
        <w:rPr>
          <w:rFonts w:ascii="宋体" w:hAnsi="宋体" w:cs="Microsoft Sans Serif" w:hint="eastAsia"/>
          <w:kern w:val="0"/>
          <w:szCs w:val="21"/>
          <w:u w:val="single"/>
        </w:rPr>
        <w:t>100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14:paraId="064E00BD"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w:t>
      </w:r>
      <w:r>
        <w:rPr>
          <w:rFonts w:ascii="宋体" w:hAnsi="宋体" w:cs="Microsoft Sans Serif" w:hint="eastAsia"/>
          <w:kern w:val="0"/>
          <w:szCs w:val="21"/>
        </w:rPr>
        <w:t>）主要技术负责人违约承担方式和计算方法：对于第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）目的六种情形，每发现一次，根据具体情节，按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proofErr w:type="gramStart"/>
      <w:r>
        <w:rPr>
          <w:rFonts w:ascii="宋体" w:hAnsi="宋体" w:cs="Microsoft Sans Serif" w:hint="eastAsia"/>
          <w:kern w:val="0"/>
          <w:szCs w:val="21"/>
          <w:u w:val="single"/>
        </w:rPr>
        <w:t>次</w:t>
      </w:r>
      <w:r>
        <w:rPr>
          <w:rFonts w:ascii="宋体" w:hAnsi="宋体" w:cs="Microsoft Sans Serif" w:hint="eastAsia"/>
          <w:kern w:val="0"/>
          <w:szCs w:val="21"/>
        </w:rPr>
        <w:t>计算</w:t>
      </w:r>
      <w:proofErr w:type="gramEnd"/>
      <w:r>
        <w:rPr>
          <w:rFonts w:ascii="宋体" w:hAnsi="宋体" w:cs="Microsoft Sans Serif" w:hint="eastAsia"/>
          <w:kern w:val="0"/>
          <w:szCs w:val="21"/>
        </w:rPr>
        <w:t>违约金；擅自更换主要技术负责人的，按签约合同价的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100</w:t>
      </w:r>
      <w:r>
        <w:rPr>
          <w:rFonts w:ascii="宋体" w:hAnsi="宋体" w:cs="Microsoft Sans Serif" w:hint="eastAsia"/>
          <w:kern w:val="0"/>
          <w:szCs w:val="21"/>
          <w:u w:val="single"/>
        </w:rPr>
        <w:t>万</w:t>
      </w:r>
      <w:r>
        <w:rPr>
          <w:rFonts w:ascii="宋体" w:hAnsi="宋体" w:cs="Microsoft Sans Serif" w:hint="eastAsia"/>
          <w:kern w:val="0"/>
          <w:szCs w:val="21"/>
        </w:rPr>
        <w:t>。</w:t>
      </w:r>
    </w:p>
    <w:p w14:paraId="797EF3DA" w14:textId="77777777" w:rsidR="007876CD" w:rsidRDefault="00797C9F">
      <w:pPr>
        <w:snapToGrid w:val="0"/>
        <w:spacing w:line="360" w:lineRule="auto"/>
        <w:ind w:firstLineChars="200" w:firstLine="420"/>
        <w:jc w:val="left"/>
        <w:rPr>
          <w:rFonts w:ascii="宋体" w:hAnsi="宋体" w:hint="eastAsia"/>
          <w:szCs w:val="21"/>
        </w:rPr>
      </w:pPr>
      <w:r>
        <w:rPr>
          <w:rFonts w:ascii="宋体" w:hAnsi="宋体" w:cs="Microsoft Sans Serif" w:hint="eastAsia"/>
          <w:kern w:val="0"/>
          <w:szCs w:val="21"/>
        </w:rPr>
        <w:t>3</w:t>
      </w:r>
      <w:r>
        <w:rPr>
          <w:rFonts w:ascii="宋体" w:hAnsi="宋体" w:cs="Microsoft Sans Serif" w:hint="eastAsia"/>
          <w:kern w:val="0"/>
          <w:szCs w:val="21"/>
        </w:rPr>
        <w:t>）主要施工管理人员违约承担方式和计算方法：对于第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）目的五种情形，每发现一次，根据具体情节，按</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proofErr w:type="gramStart"/>
      <w:r>
        <w:rPr>
          <w:rFonts w:ascii="宋体" w:hAnsi="宋体" w:cs="Microsoft Sans Serif" w:hint="eastAsia"/>
          <w:kern w:val="0"/>
          <w:szCs w:val="21"/>
          <w:u w:val="single"/>
        </w:rPr>
        <w:t>次</w:t>
      </w:r>
      <w:r>
        <w:rPr>
          <w:rFonts w:ascii="宋体" w:hAnsi="宋体" w:cs="Microsoft Sans Serif" w:hint="eastAsia"/>
          <w:kern w:val="0"/>
          <w:szCs w:val="21"/>
        </w:rPr>
        <w:t>计算</w:t>
      </w:r>
      <w:proofErr w:type="gramEnd"/>
      <w:r>
        <w:rPr>
          <w:rFonts w:ascii="宋体" w:hAnsi="宋体" w:cs="Microsoft Sans Serif" w:hint="eastAsia"/>
          <w:kern w:val="0"/>
          <w:szCs w:val="21"/>
        </w:rPr>
        <w:t>违约金。</w:t>
      </w:r>
    </w:p>
    <w:p w14:paraId="165DDDF2"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w:t>
      </w:r>
      <w:r>
        <w:rPr>
          <w:rFonts w:ascii="宋体" w:hAnsi="宋体"/>
          <w:szCs w:val="32"/>
        </w:rPr>
        <w:t>严禁私自接收外来渣土。若经发现违者罚款</w:t>
      </w:r>
      <w:r>
        <w:rPr>
          <w:rFonts w:ascii="宋体" w:hAnsi="宋体"/>
          <w:szCs w:val="32"/>
        </w:rPr>
        <w:t>10</w:t>
      </w:r>
      <w:r>
        <w:rPr>
          <w:rFonts w:ascii="宋体" w:hAnsi="宋体"/>
          <w:szCs w:val="32"/>
        </w:rPr>
        <w:t>万元每车每次。累计</w:t>
      </w:r>
      <w:r>
        <w:rPr>
          <w:rFonts w:ascii="宋体" w:hAnsi="宋体"/>
          <w:szCs w:val="32"/>
        </w:rPr>
        <w:t>3</w:t>
      </w:r>
      <w:r>
        <w:rPr>
          <w:rFonts w:ascii="宋体" w:hAnsi="宋体"/>
          <w:szCs w:val="32"/>
        </w:rPr>
        <w:t>次业主有权解除合同并追究相关责任。</w:t>
      </w:r>
      <w:bookmarkStart w:id="2078" w:name="_Hlk524380347"/>
    </w:p>
    <w:p w14:paraId="2A18482F"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w:t>
      </w:r>
      <w:r>
        <w:rPr>
          <w:rFonts w:ascii="宋体" w:hAnsi="宋体" w:cs="Microsoft Sans Serif" w:hint="eastAsia"/>
          <w:szCs w:val="21"/>
        </w:rPr>
        <w:t>7</w:t>
      </w:r>
      <w:r>
        <w:rPr>
          <w:rFonts w:ascii="宋体" w:hAnsi="宋体" w:cs="Microsoft Sans Serif" w:hint="eastAsia"/>
          <w:szCs w:val="21"/>
        </w:rPr>
        <w:t>日内补足或提交合同约定的履约担保的金额，否则按专用合同第</w:t>
      </w:r>
      <w:r>
        <w:rPr>
          <w:rFonts w:ascii="宋体" w:hAnsi="宋体" w:cs="Microsoft Sans Serif" w:hint="eastAsia"/>
          <w:kern w:val="0"/>
          <w:szCs w:val="21"/>
        </w:rPr>
        <w:t>16.2.2</w:t>
      </w:r>
      <w:r>
        <w:rPr>
          <w:rFonts w:ascii="宋体" w:hAnsi="宋体" w:cs="Microsoft Sans Serif" w:hint="eastAsia"/>
          <w:kern w:val="0"/>
          <w:szCs w:val="21"/>
        </w:rPr>
        <w:t>项第（</w:t>
      </w:r>
      <w:r>
        <w:rPr>
          <w:rFonts w:ascii="宋体" w:hAnsi="宋体" w:cs="Microsoft Sans Serif" w:hint="eastAsia"/>
          <w:kern w:val="0"/>
          <w:szCs w:val="21"/>
        </w:rPr>
        <w:t>1</w:t>
      </w:r>
      <w:r>
        <w:rPr>
          <w:rFonts w:ascii="宋体" w:hAnsi="宋体" w:cs="Microsoft Sans Serif" w:hint="eastAsia"/>
          <w:kern w:val="0"/>
          <w:szCs w:val="21"/>
        </w:rPr>
        <w:t>）</w:t>
      </w:r>
      <w:proofErr w:type="gramStart"/>
      <w:r>
        <w:rPr>
          <w:rFonts w:ascii="宋体" w:hAnsi="宋体" w:cs="Microsoft Sans Serif" w:hint="eastAsia"/>
          <w:kern w:val="0"/>
          <w:szCs w:val="21"/>
        </w:rPr>
        <w:t>目承担</w:t>
      </w:r>
      <w:proofErr w:type="gramEnd"/>
      <w:r>
        <w:rPr>
          <w:rFonts w:ascii="宋体" w:hAnsi="宋体" w:cs="Microsoft Sans Serif" w:hint="eastAsia"/>
          <w:kern w:val="0"/>
          <w:szCs w:val="21"/>
        </w:rPr>
        <w:t>违约责任</w:t>
      </w:r>
      <w:r>
        <w:rPr>
          <w:rFonts w:ascii="宋体" w:hAnsi="宋体" w:cs="Microsoft Sans Serif" w:hint="eastAsia"/>
          <w:szCs w:val="21"/>
        </w:rPr>
        <w:t>，并从应付或到期应付给承包人的任何款项中或采用其他方法，扣除该违约金。</w:t>
      </w:r>
    </w:p>
    <w:p w14:paraId="0096008E"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14:paraId="159FF405" w14:textId="77777777" w:rsidR="007876CD" w:rsidRDefault="00797C9F">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2078"/>
    <w:p w14:paraId="346132A5"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 xml:space="preserve">16.2.3 </w:t>
      </w:r>
      <w:r>
        <w:rPr>
          <w:rFonts w:ascii="宋体" w:hAnsi="宋体" w:cs="Microsoft Sans Serif" w:hint="eastAsia"/>
          <w:kern w:val="0"/>
          <w:szCs w:val="21"/>
        </w:rPr>
        <w:t>因承包人违约解除合同</w:t>
      </w:r>
    </w:p>
    <w:p w14:paraId="0FE0A638"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因承包人违约并致使合同目的不能实现的，发包人有权解除合同：</w:t>
      </w:r>
    </w:p>
    <w:p w14:paraId="38556C00"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w:t>
      </w:r>
      <w:r>
        <w:rPr>
          <w:rFonts w:ascii="宋体" w:hAnsi="宋体" w:cs="Microsoft Sans Serif" w:hint="eastAsia"/>
          <w:kern w:val="0"/>
          <w:sz w:val="21"/>
          <w:szCs w:val="21"/>
        </w:rPr>
        <w:t>）未按合同约定延迟提供履约担保、质量保证</w:t>
      </w:r>
      <w:proofErr w:type="gramStart"/>
      <w:r>
        <w:rPr>
          <w:rFonts w:ascii="宋体" w:hAnsi="宋体" w:cs="Microsoft Sans Serif" w:hint="eastAsia"/>
          <w:kern w:val="0"/>
          <w:sz w:val="21"/>
          <w:szCs w:val="21"/>
        </w:rPr>
        <w:t>金超过</w:t>
      </w:r>
      <w:proofErr w:type="gramEnd"/>
      <w:r>
        <w:rPr>
          <w:rFonts w:ascii="宋体" w:hAnsi="宋体" w:cs="Microsoft Sans Serif" w:hint="eastAsia"/>
          <w:kern w:val="0"/>
          <w:sz w:val="21"/>
          <w:szCs w:val="21"/>
        </w:rPr>
        <w:t>14</w:t>
      </w:r>
      <w:r>
        <w:rPr>
          <w:rFonts w:ascii="宋体" w:hAnsi="宋体" w:cs="Microsoft Sans Serif" w:hint="eastAsia"/>
          <w:kern w:val="0"/>
          <w:sz w:val="21"/>
          <w:szCs w:val="21"/>
        </w:rPr>
        <w:t>天的；</w:t>
      </w:r>
    </w:p>
    <w:p w14:paraId="401D204B"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2</w:t>
      </w:r>
      <w:r>
        <w:rPr>
          <w:rFonts w:ascii="宋体" w:hAnsi="宋体" w:cs="Microsoft Sans Serif" w:hint="eastAsia"/>
          <w:kern w:val="0"/>
          <w:sz w:val="21"/>
          <w:szCs w:val="21"/>
        </w:rPr>
        <w:t>）未按合同约定购买保险且经催告后超过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14:paraId="386CA8C6"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lastRenderedPageBreak/>
        <w:t>（</w:t>
      </w:r>
      <w:r>
        <w:rPr>
          <w:rFonts w:ascii="宋体" w:hAnsi="宋体" w:cs="Microsoft Sans Serif" w:hint="eastAsia"/>
          <w:kern w:val="0"/>
          <w:sz w:val="21"/>
          <w:szCs w:val="21"/>
        </w:rPr>
        <w:t>3</w:t>
      </w:r>
      <w:r>
        <w:rPr>
          <w:rFonts w:ascii="宋体" w:hAnsi="宋体" w:cs="Microsoft Sans Serif" w:hint="eastAsia"/>
          <w:kern w:val="0"/>
          <w:sz w:val="21"/>
          <w:szCs w:val="21"/>
        </w:rPr>
        <w:t>）因承包人原因导致开工时间累计延误超过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14:paraId="3B93915E"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4</w:t>
      </w:r>
      <w:r>
        <w:rPr>
          <w:rFonts w:ascii="宋体" w:hAnsi="宋体" w:cs="Microsoft Sans Serif" w:hint="eastAsia"/>
          <w:kern w:val="0"/>
          <w:sz w:val="21"/>
          <w:szCs w:val="21"/>
        </w:rPr>
        <w:t>）因承包人原因导致工期延误超过</w:t>
      </w:r>
      <w:r>
        <w:rPr>
          <w:rFonts w:ascii="宋体" w:hAnsi="宋体" w:cs="Microsoft Sans Serif" w:hint="eastAsia"/>
          <w:kern w:val="0"/>
          <w:sz w:val="21"/>
          <w:szCs w:val="21"/>
        </w:rPr>
        <w:t>90</w:t>
      </w:r>
      <w:r>
        <w:rPr>
          <w:rFonts w:ascii="宋体" w:hAnsi="宋体" w:cs="Microsoft Sans Serif" w:hint="eastAsia"/>
          <w:kern w:val="0"/>
          <w:sz w:val="21"/>
          <w:szCs w:val="21"/>
        </w:rPr>
        <w:t>天的；</w:t>
      </w:r>
    </w:p>
    <w:p w14:paraId="273C8A08"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5</w:t>
      </w:r>
      <w:r>
        <w:rPr>
          <w:rFonts w:ascii="宋体" w:hAnsi="宋体" w:cs="Microsoft Sans Serif" w:hint="eastAsia"/>
          <w:kern w:val="0"/>
          <w:sz w:val="21"/>
          <w:szCs w:val="21"/>
        </w:rPr>
        <w:t>）发生第</w:t>
      </w:r>
      <w:r>
        <w:rPr>
          <w:rFonts w:ascii="宋体" w:hAnsi="宋体" w:cs="Microsoft Sans Serif" w:hint="eastAsia"/>
          <w:kern w:val="0"/>
          <w:sz w:val="21"/>
          <w:szCs w:val="21"/>
        </w:rPr>
        <w:t>21.2</w:t>
      </w:r>
      <w:r>
        <w:rPr>
          <w:rFonts w:ascii="宋体" w:hAnsi="宋体" w:cs="Microsoft Sans Serif" w:hint="eastAsia"/>
          <w:kern w:val="0"/>
          <w:sz w:val="21"/>
          <w:szCs w:val="21"/>
        </w:rPr>
        <w:t>款〔退出机制〕约定的情形的；</w:t>
      </w:r>
    </w:p>
    <w:p w14:paraId="5888284D"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6</w:t>
      </w:r>
      <w:r>
        <w:rPr>
          <w:rFonts w:ascii="宋体" w:hAnsi="宋体" w:cs="Microsoft Sans Serif" w:hint="eastAsia"/>
          <w:kern w:val="0"/>
          <w:sz w:val="21"/>
          <w:szCs w:val="21"/>
        </w:rPr>
        <w:t>）监理人发出整改通知后，承包人在监理人限定的期限内仍不纠正违约行为的；</w:t>
      </w:r>
    </w:p>
    <w:p w14:paraId="7A7EF22D"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）承包人进入清算或者严重资不抵债且无法履行合同的；</w:t>
      </w:r>
    </w:p>
    <w:p w14:paraId="731DB13D"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）违反适用法律而被相关政府部门依法吊销营业执照、责令停业、清算或宣布破产、责令关闭的；</w:t>
      </w:r>
    </w:p>
    <w:p w14:paraId="55256BF7"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）承包人未履行合同项下的义务构成对合同的实质性违约，并且在收到发包人要求说明其违约并予以补救的通知后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天内仍未能补救该实质性违约的；</w:t>
      </w:r>
    </w:p>
    <w:p w14:paraId="17ABD7D9"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）严禁私自接收外来渣土。若经发现违者罚款</w:t>
      </w:r>
      <w:r>
        <w:rPr>
          <w:rFonts w:ascii="宋体" w:hAnsi="宋体" w:cs="Microsoft Sans Serif" w:hint="eastAsia"/>
          <w:kern w:val="0"/>
          <w:sz w:val="21"/>
          <w:szCs w:val="21"/>
        </w:rPr>
        <w:t>10</w:t>
      </w:r>
      <w:r>
        <w:rPr>
          <w:rFonts w:ascii="宋体" w:hAnsi="宋体" w:cs="Microsoft Sans Serif" w:hint="eastAsia"/>
          <w:kern w:val="0"/>
          <w:sz w:val="21"/>
          <w:szCs w:val="21"/>
        </w:rPr>
        <w:t>万元每车每次。累计</w:t>
      </w:r>
      <w:r>
        <w:rPr>
          <w:rFonts w:ascii="宋体" w:hAnsi="宋体" w:cs="Microsoft Sans Serif" w:hint="eastAsia"/>
          <w:kern w:val="0"/>
          <w:sz w:val="21"/>
          <w:szCs w:val="21"/>
        </w:rPr>
        <w:t>3</w:t>
      </w:r>
      <w:r>
        <w:rPr>
          <w:rFonts w:ascii="宋体" w:hAnsi="宋体" w:cs="Microsoft Sans Serif" w:hint="eastAsia"/>
          <w:kern w:val="0"/>
          <w:sz w:val="21"/>
          <w:szCs w:val="21"/>
        </w:rPr>
        <w:t>次业主有权解除合同并追究相关责任。</w:t>
      </w:r>
    </w:p>
    <w:p w14:paraId="36844FA3" w14:textId="77777777" w:rsidR="007876CD" w:rsidRDefault="00797C9F">
      <w:pPr>
        <w:pStyle w:val="112"/>
        <w:spacing w:line="360" w:lineRule="auto"/>
        <w:jc w:val="left"/>
        <w:rPr>
          <w:rFonts w:ascii="宋体" w:hAnsi="宋体" w:cs="Microsoft Sans Serif" w:hint="eastAsia"/>
          <w:kern w:val="0"/>
          <w:sz w:val="21"/>
          <w:szCs w:val="21"/>
        </w:rPr>
      </w:pPr>
      <w:r>
        <w:rPr>
          <w:rFonts w:ascii="宋体" w:hAnsi="宋体" w:cs="Microsoft Sans Serif"/>
          <w:kern w:val="0"/>
          <w:sz w:val="21"/>
          <w:szCs w:val="21"/>
        </w:rPr>
        <w:t>（</w:t>
      </w:r>
      <w:r>
        <w:rPr>
          <w:rFonts w:ascii="宋体" w:hAnsi="宋体" w:cs="Microsoft Sans Serif" w:hint="eastAsia"/>
          <w:kern w:val="0"/>
          <w:sz w:val="21"/>
          <w:szCs w:val="21"/>
        </w:rPr>
        <w:t>11</w:t>
      </w:r>
      <w:r>
        <w:rPr>
          <w:rFonts w:ascii="宋体" w:hAnsi="宋体" w:cs="Microsoft Sans Serif"/>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14:paraId="0CEFF5B6"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16.2.4</w:t>
      </w:r>
      <w:r>
        <w:rPr>
          <w:rFonts w:ascii="宋体" w:hAnsi="宋体" w:cs="Microsoft Sans Serif" w:hint="eastAsia"/>
          <w:kern w:val="0"/>
          <w:szCs w:val="21"/>
        </w:rPr>
        <w:t>因承包人违约解除合同后的处理</w:t>
      </w:r>
    </w:p>
    <w:p w14:paraId="6CB20442"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因承包人违约导致合同解除的，合同当事人应在合同解除后</w:t>
      </w:r>
      <w:r>
        <w:rPr>
          <w:rFonts w:ascii="宋体" w:hAnsi="宋体" w:cs="Microsoft Sans Serif" w:hint="eastAsia"/>
          <w:kern w:val="0"/>
          <w:szCs w:val="21"/>
        </w:rPr>
        <w:t>56</w:t>
      </w:r>
      <w:r>
        <w:rPr>
          <w:rFonts w:ascii="宋体" w:hAnsi="宋体" w:cs="Microsoft Sans Serif" w:hint="eastAsia"/>
          <w:kern w:val="0"/>
          <w:szCs w:val="21"/>
        </w:rPr>
        <w:t>天内完成估价、付款和清算，并按以下约定执行：</w:t>
      </w:r>
    </w:p>
    <w:p w14:paraId="045A3A36"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）合同解除后，按第</w:t>
      </w:r>
      <w:r>
        <w:rPr>
          <w:rFonts w:ascii="宋体" w:hAnsi="宋体" w:cs="Microsoft Sans Serif" w:hint="eastAsia"/>
          <w:kern w:val="0"/>
          <w:szCs w:val="21"/>
        </w:rPr>
        <w:t>14.2</w:t>
      </w:r>
      <w:r>
        <w:rPr>
          <w:rFonts w:ascii="宋体" w:hAnsi="宋体" w:cs="Microsoft Sans Serif" w:hint="eastAsia"/>
          <w:kern w:val="0"/>
          <w:szCs w:val="21"/>
        </w:rPr>
        <w:t>款结算审定方式确定承包人实际完成工作对应的合同价款，以及承包人已提供的材料、工程设备、施工设备和临时工程等的价值；</w:t>
      </w:r>
    </w:p>
    <w:p w14:paraId="1477E231"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）合同解除后，承包人应支付违约金；</w:t>
      </w:r>
    </w:p>
    <w:p w14:paraId="562D2A98"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）合同解除后，赔偿因解除合同给发包人造成的损失；</w:t>
      </w:r>
    </w:p>
    <w:p w14:paraId="1DC7FD49"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）合同解除后，承包人应按照发包人要求和监理人的指示完成现场的清理和撤离。</w:t>
      </w:r>
    </w:p>
    <w:p w14:paraId="1C4C9ADC" w14:textId="77777777" w:rsidR="007876CD" w:rsidRDefault="00797C9F">
      <w:pPr>
        <w:spacing w:line="360" w:lineRule="auto"/>
        <w:ind w:firstLineChars="200" w:firstLine="420"/>
        <w:jc w:val="left"/>
        <w:rPr>
          <w:rFonts w:ascii="宋体" w:hAnsi="宋体" w:hint="eastAsia"/>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41DDAC62"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条〔争议解决〕的约定处理。</w:t>
      </w:r>
    </w:p>
    <w:p w14:paraId="702B09DC" w14:textId="77777777" w:rsidR="007876CD" w:rsidRDefault="00797C9F">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w:t>
      </w:r>
      <w:proofErr w:type="gramStart"/>
      <w:r>
        <w:rPr>
          <w:rFonts w:ascii="宋体" w:hAnsi="宋体" w:cs="Microsoft Sans Serif" w:hint="eastAsia"/>
          <w:kern w:val="0"/>
          <w:szCs w:val="21"/>
        </w:rPr>
        <w:t>不</w:t>
      </w:r>
      <w:proofErr w:type="gramEnd"/>
      <w:r>
        <w:rPr>
          <w:rFonts w:ascii="宋体" w:hAnsi="宋体" w:cs="Microsoft Sans Serif" w:hint="eastAsia"/>
          <w:kern w:val="0"/>
          <w:szCs w:val="21"/>
        </w:rPr>
        <w:t>免除或减轻承包人应承担的违约责任，也不影响发包人根据合同享有的索赔等权利。</w:t>
      </w:r>
    </w:p>
    <w:p w14:paraId="3E262A18"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2079" w:name="_Toc532377404"/>
      <w:bookmarkStart w:id="2080" w:name="_Toc532375665"/>
      <w:bookmarkStart w:id="2081" w:name="_Toc351203649"/>
      <w:bookmarkStart w:id="2082" w:name="_Hlk528928440"/>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2065"/>
      <w:bookmarkEnd w:id="2066"/>
      <w:r>
        <w:rPr>
          <w:rFonts w:hint="eastAsia"/>
          <w:kern w:val="2"/>
          <w:sz w:val="21"/>
          <w:szCs w:val="21"/>
        </w:rPr>
        <w:t xml:space="preserve">17. </w:t>
      </w:r>
      <w:r>
        <w:rPr>
          <w:rFonts w:hint="eastAsia"/>
          <w:kern w:val="2"/>
          <w:sz w:val="21"/>
          <w:szCs w:val="21"/>
        </w:rPr>
        <w:t>不可抗力</w:t>
      </w:r>
      <w:bookmarkEnd w:id="2079"/>
      <w:bookmarkEnd w:id="2080"/>
      <w:bookmarkEnd w:id="2081"/>
    </w:p>
    <w:p w14:paraId="5929A73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83" w:name="_Toc532375666"/>
      <w:bookmarkStart w:id="2084" w:name="_Toc532377405"/>
      <w:r>
        <w:rPr>
          <w:rFonts w:hint="eastAsia"/>
          <w:sz w:val="21"/>
          <w:szCs w:val="21"/>
        </w:rPr>
        <w:t xml:space="preserve">17.1 </w:t>
      </w:r>
      <w:r>
        <w:rPr>
          <w:rFonts w:hint="eastAsia"/>
          <w:sz w:val="21"/>
          <w:szCs w:val="21"/>
        </w:rPr>
        <w:t>不可抗力的确认</w:t>
      </w:r>
      <w:bookmarkEnd w:id="2083"/>
      <w:bookmarkEnd w:id="2084"/>
    </w:p>
    <w:p w14:paraId="2E00FAA4"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除通用合同条款约定的不可抗力事件之外，视为不可抗力的其他情形：</w:t>
      </w:r>
      <w:bookmarkStart w:id="2085" w:name="_Hlk524379638"/>
    </w:p>
    <w:p w14:paraId="769C439C"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）洪水、火山爆发、山崩、山体滑坡、泥石流、龙卷风、隧道内不可预测的突发性地质灾害等自然灾害；</w:t>
      </w:r>
    </w:p>
    <w:p w14:paraId="63DAB64D"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）骚乱、戒严、封锁、禁运、恐怖行为、等社会行为，但承包人或其分包人派遣与雇佣的人员由于合同工程施工原因引起的除外；</w:t>
      </w:r>
    </w:p>
    <w:p w14:paraId="589080E9"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）不能合理预见的重大交通阻滞、停运、交通事故，非双方责任引起的火灾、爆炸、船舶撞击等情形；</w:t>
      </w:r>
    </w:p>
    <w:p w14:paraId="3AAE5BC9"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）化学或放射性污染或核辐射；</w:t>
      </w:r>
    </w:p>
    <w:p w14:paraId="4E04127F"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）环保治理等政府行为导致项目停工的。</w:t>
      </w:r>
      <w:bookmarkEnd w:id="2085"/>
    </w:p>
    <w:p w14:paraId="0D46823C"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64FEE115"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不包括主张不可抗力一方的财务困难。</w:t>
      </w:r>
    </w:p>
    <w:p w14:paraId="210DBFB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86" w:name="_Toc532375667"/>
      <w:bookmarkStart w:id="2087" w:name="_Toc351203610"/>
      <w:bookmarkStart w:id="2088" w:name="_Toc532377406"/>
      <w:bookmarkStart w:id="2089" w:name="_Toc337558826"/>
      <w:bookmarkStart w:id="2090" w:name="_Toc296503119"/>
      <w:bookmarkStart w:id="2091" w:name="_Toc296346620"/>
      <w:r>
        <w:rPr>
          <w:rFonts w:hint="eastAsia"/>
          <w:sz w:val="21"/>
          <w:szCs w:val="21"/>
        </w:rPr>
        <w:t xml:space="preserve">17.3 </w:t>
      </w:r>
      <w:r>
        <w:rPr>
          <w:rFonts w:hint="eastAsia"/>
          <w:sz w:val="21"/>
          <w:szCs w:val="21"/>
        </w:rPr>
        <w:t>不可抗力后果的承担</w:t>
      </w:r>
      <w:bookmarkEnd w:id="2086"/>
      <w:bookmarkEnd w:id="2087"/>
      <w:bookmarkEnd w:id="2088"/>
    </w:p>
    <w:bookmarkEnd w:id="2089"/>
    <w:bookmarkEnd w:id="2090"/>
    <w:bookmarkEnd w:id="2091"/>
    <w:p w14:paraId="277FB3B5"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17.3.1 </w:t>
      </w:r>
      <w:r>
        <w:rPr>
          <w:rFonts w:ascii="宋体" w:hAnsi="宋体" w:hint="eastAsia"/>
          <w:szCs w:val="21"/>
        </w:rPr>
        <w:t>不可抗力引起的后果及造成的损失由合同当事人按照法律规定及合同约定各自承担。不可抗力发生前已完成的工程应当按照合同约定进行计量支付。</w:t>
      </w:r>
    </w:p>
    <w:p w14:paraId="691DE864"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17.3.2 </w:t>
      </w:r>
      <w:r>
        <w:rPr>
          <w:rFonts w:ascii="宋体" w:hAnsi="宋体" w:hint="eastAsia"/>
          <w:szCs w:val="21"/>
        </w:rPr>
        <w:t>不可抗力导致的人员伤亡、财产损失、费用增加和（或）工期延误等后果，由合同当事人按以下原则承担：</w:t>
      </w:r>
    </w:p>
    <w:p w14:paraId="3B6922AA"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）永久工程、已运至施工现场的施工材料和工程设备的损坏，以及因工程损坏造成的第三方人员伤亡和财产损失由发包人承担；</w:t>
      </w:r>
    </w:p>
    <w:p w14:paraId="4B63A188"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）承包人施工设备的损坏由承包人承担；</w:t>
      </w:r>
    </w:p>
    <w:p w14:paraId="4838CD13"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）发包人和承包人承担各自人员伤亡和财产的损失；</w:t>
      </w:r>
    </w:p>
    <w:p w14:paraId="4620369B"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）因不可抗力影响承包人履行合同约定的义务，已经引起或将引起工期延误的，应当顺延工期，由此导致承包人停工的费用损失由发包人和承包人合理共担；</w:t>
      </w:r>
    </w:p>
    <w:p w14:paraId="5CDBB6F1"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）因不可抗力引起或将引起工期延误，发包人要求赶工的，由此增加的赶工费用由发包人承担；</w:t>
      </w:r>
    </w:p>
    <w:p w14:paraId="74062532"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）承包人在停工期间按照发包人要求照管、清理和修复工程的费用由发包人承担；</w:t>
      </w:r>
    </w:p>
    <w:p w14:paraId="2ACDF3B7"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）不可抗力事件发生后，合同当事人均应采取措施尽量避免和减少损失的扩大，任何一方当事人没有采取有效措施导致损失扩大的，应对扩大的损失承担责任。</w:t>
      </w:r>
    </w:p>
    <w:p w14:paraId="3A0B7365"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6456C13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92" w:name="_Toc532377407"/>
      <w:bookmarkStart w:id="2093" w:name="_Toc532375668"/>
      <w:r>
        <w:rPr>
          <w:rFonts w:hint="eastAsia"/>
          <w:sz w:val="21"/>
          <w:szCs w:val="21"/>
        </w:rPr>
        <w:t xml:space="preserve">17.4 </w:t>
      </w:r>
      <w:r>
        <w:rPr>
          <w:rFonts w:hint="eastAsia"/>
          <w:sz w:val="21"/>
          <w:szCs w:val="21"/>
        </w:rPr>
        <w:t>因不可抗力解除合同</w:t>
      </w:r>
      <w:bookmarkEnd w:id="2092"/>
      <w:bookmarkEnd w:id="2093"/>
    </w:p>
    <w:p w14:paraId="6F3EEE16"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14:paraId="5C40A80B"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2094" w:name="_Toc532375669"/>
      <w:bookmarkStart w:id="2095" w:name="_Toc351203650"/>
      <w:bookmarkStart w:id="2096" w:name="_Toc532377408"/>
      <w:r>
        <w:rPr>
          <w:rFonts w:hint="eastAsia"/>
          <w:kern w:val="2"/>
          <w:sz w:val="21"/>
          <w:szCs w:val="21"/>
        </w:rPr>
        <w:t xml:space="preserve">18. </w:t>
      </w:r>
      <w:r>
        <w:rPr>
          <w:rFonts w:hint="eastAsia"/>
          <w:kern w:val="2"/>
          <w:sz w:val="21"/>
          <w:szCs w:val="21"/>
        </w:rPr>
        <w:t>保险</w:t>
      </w:r>
      <w:bookmarkEnd w:id="2094"/>
      <w:bookmarkEnd w:id="2095"/>
      <w:bookmarkEnd w:id="2096"/>
    </w:p>
    <w:p w14:paraId="377B971F"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97" w:name="_Toc532375670"/>
      <w:bookmarkStart w:id="2098" w:name="_Toc532377409"/>
      <w:r>
        <w:rPr>
          <w:rFonts w:hint="eastAsia"/>
          <w:sz w:val="21"/>
          <w:szCs w:val="21"/>
        </w:rPr>
        <w:t xml:space="preserve">18.1 </w:t>
      </w:r>
      <w:r>
        <w:rPr>
          <w:rFonts w:hint="eastAsia"/>
          <w:sz w:val="21"/>
          <w:szCs w:val="21"/>
        </w:rPr>
        <w:t>工程保险</w:t>
      </w:r>
      <w:bookmarkEnd w:id="2097"/>
      <w:bookmarkEnd w:id="2098"/>
    </w:p>
    <w:p w14:paraId="1B615409"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14:paraId="7FE19397"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099" w:name="_Toc532377410"/>
      <w:bookmarkStart w:id="2100" w:name="_Toc532375671"/>
      <w:r>
        <w:rPr>
          <w:rFonts w:hint="eastAsia"/>
          <w:sz w:val="21"/>
          <w:szCs w:val="21"/>
        </w:rPr>
        <w:lastRenderedPageBreak/>
        <w:t xml:space="preserve">18.3 </w:t>
      </w:r>
      <w:r>
        <w:rPr>
          <w:rFonts w:hint="eastAsia"/>
          <w:sz w:val="21"/>
          <w:szCs w:val="21"/>
        </w:rPr>
        <w:t>其他保险</w:t>
      </w:r>
      <w:bookmarkEnd w:id="2099"/>
      <w:bookmarkEnd w:id="2100"/>
    </w:p>
    <w:p w14:paraId="0BE7FC26"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14:paraId="5DC0EDAF"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14:paraId="4D6B2F09"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w:t>
      </w:r>
      <w:proofErr w:type="gramStart"/>
      <w:r>
        <w:rPr>
          <w:rFonts w:ascii="宋体" w:hAnsi="宋体" w:hint="eastAsia"/>
          <w:szCs w:val="21"/>
          <w:u w:val="single"/>
        </w:rPr>
        <w:t>渝府办法</w:t>
      </w:r>
      <w:proofErr w:type="gramEnd"/>
      <w:r>
        <w:rPr>
          <w:rFonts w:ascii="宋体" w:hAnsi="宋体" w:hint="eastAsia"/>
          <w:szCs w:val="21"/>
          <w:u w:val="single"/>
        </w:rPr>
        <w:t>〔</w:t>
      </w:r>
      <w:r>
        <w:rPr>
          <w:rFonts w:ascii="宋体" w:hAnsi="宋体" w:hint="eastAsia"/>
          <w:szCs w:val="21"/>
          <w:u w:val="single"/>
        </w:rPr>
        <w:t>2017</w:t>
      </w:r>
      <w:r>
        <w:rPr>
          <w:rFonts w:ascii="宋体" w:hAnsi="宋体" w:hint="eastAsia"/>
          <w:szCs w:val="21"/>
          <w:u w:val="single"/>
        </w:rPr>
        <w:t>〕</w:t>
      </w:r>
      <w:r>
        <w:rPr>
          <w:rFonts w:ascii="宋体" w:hAnsi="宋体" w:hint="eastAsia"/>
          <w:szCs w:val="21"/>
          <w:u w:val="single"/>
        </w:rPr>
        <w:t>182</w:t>
      </w:r>
      <w:r>
        <w:rPr>
          <w:rFonts w:ascii="宋体" w:hAnsi="宋体" w:hint="eastAsia"/>
          <w:szCs w:val="21"/>
          <w:u w:val="single"/>
        </w:rPr>
        <w:t>号）的要求办理安全生产责任保险</w:t>
      </w:r>
      <w:r>
        <w:rPr>
          <w:rFonts w:ascii="宋体" w:hAnsi="宋体" w:hint="eastAsia"/>
          <w:szCs w:val="21"/>
        </w:rPr>
        <w:t>。</w:t>
      </w:r>
    </w:p>
    <w:p w14:paraId="23F84BA8"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01" w:name="_Toc532375672"/>
      <w:bookmarkStart w:id="2102" w:name="_Toc532377411"/>
      <w:r>
        <w:rPr>
          <w:rFonts w:hint="eastAsia"/>
          <w:sz w:val="21"/>
          <w:szCs w:val="21"/>
        </w:rPr>
        <w:t xml:space="preserve">18.7 </w:t>
      </w:r>
      <w:r>
        <w:rPr>
          <w:rFonts w:hint="eastAsia"/>
          <w:sz w:val="21"/>
          <w:szCs w:val="21"/>
        </w:rPr>
        <w:t>通知义务</w:t>
      </w:r>
      <w:bookmarkEnd w:id="2101"/>
      <w:bookmarkEnd w:id="2102"/>
    </w:p>
    <w:p w14:paraId="077B2847"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14:paraId="1AC4E0C5"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03" w:name="_Toc532377412"/>
      <w:bookmarkStart w:id="2104" w:name="_Toc532375673"/>
      <w:r>
        <w:rPr>
          <w:rFonts w:hint="eastAsia"/>
          <w:sz w:val="21"/>
          <w:szCs w:val="21"/>
        </w:rPr>
        <w:t xml:space="preserve">18.8 </w:t>
      </w:r>
      <w:r>
        <w:rPr>
          <w:rFonts w:hint="eastAsia"/>
          <w:sz w:val="21"/>
          <w:szCs w:val="21"/>
        </w:rPr>
        <w:t>其他</w:t>
      </w:r>
      <w:bookmarkEnd w:id="2103"/>
      <w:bookmarkEnd w:id="2104"/>
    </w:p>
    <w:p w14:paraId="0DEFA928"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18.8.1 </w:t>
      </w:r>
      <w:r>
        <w:rPr>
          <w:rFonts w:ascii="宋体" w:hAnsi="宋体" w:hint="eastAsia"/>
          <w:szCs w:val="21"/>
        </w:rPr>
        <w:t>工程开工日前，承包人向发包人提交各项生效的保险证据和保险单副本。未按本项约定提交的，每延后</w:t>
      </w:r>
      <w:r>
        <w:rPr>
          <w:rFonts w:ascii="宋体" w:hAnsi="宋体" w:hint="eastAsia"/>
          <w:szCs w:val="21"/>
        </w:rPr>
        <w:t>1</w:t>
      </w:r>
      <w:r>
        <w:rPr>
          <w:rFonts w:ascii="宋体" w:hAnsi="宋体" w:hint="eastAsia"/>
          <w:szCs w:val="21"/>
        </w:rPr>
        <w:t>天，承包人按</w:t>
      </w:r>
      <w:r>
        <w:rPr>
          <w:rFonts w:ascii="宋体" w:hAnsi="宋体" w:hint="eastAsia"/>
          <w:szCs w:val="21"/>
        </w:rPr>
        <w:t>500</w:t>
      </w:r>
      <w:r>
        <w:rPr>
          <w:rFonts w:ascii="宋体" w:hAnsi="宋体" w:hint="eastAsia"/>
          <w:szCs w:val="21"/>
        </w:rPr>
        <w:t>元</w:t>
      </w:r>
      <w:r>
        <w:rPr>
          <w:rFonts w:ascii="宋体" w:hAnsi="宋体" w:hint="eastAsia"/>
          <w:szCs w:val="21"/>
        </w:rPr>
        <w:t>/</w:t>
      </w:r>
      <w:proofErr w:type="gramStart"/>
      <w:r>
        <w:rPr>
          <w:rFonts w:ascii="宋体" w:hAnsi="宋体" w:hint="eastAsia"/>
          <w:szCs w:val="21"/>
        </w:rPr>
        <w:t>天支付</w:t>
      </w:r>
      <w:proofErr w:type="gramEnd"/>
      <w:r>
        <w:rPr>
          <w:rFonts w:ascii="宋体" w:hAnsi="宋体" w:hint="eastAsia"/>
          <w:szCs w:val="21"/>
        </w:rPr>
        <w:t>违约金。</w:t>
      </w:r>
    </w:p>
    <w:p w14:paraId="3E3910DD"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18.8.2 </w:t>
      </w:r>
      <w:r>
        <w:rPr>
          <w:rFonts w:ascii="宋体" w:hAnsi="宋体" w:hint="eastAsia"/>
          <w:szCs w:val="21"/>
        </w:rPr>
        <w:t>承包人保险赔偿金不足以补偿发包人损失时，</w:t>
      </w:r>
      <w:bookmarkStart w:id="2105" w:name="_Hlk524378346"/>
      <w:r>
        <w:rPr>
          <w:rFonts w:ascii="宋体" w:hAnsi="宋体" w:hint="eastAsia"/>
          <w:szCs w:val="21"/>
        </w:rPr>
        <w:t>差额由承包人负责补足</w:t>
      </w:r>
      <w:bookmarkEnd w:id="2105"/>
      <w:r>
        <w:rPr>
          <w:rFonts w:ascii="宋体" w:hAnsi="宋体" w:hint="eastAsia"/>
          <w:szCs w:val="21"/>
        </w:rPr>
        <w:t>。</w:t>
      </w:r>
    </w:p>
    <w:p w14:paraId="2E48C401"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2106" w:name="_Toc532377413"/>
      <w:bookmarkStart w:id="2107" w:name="_Toc351203620"/>
      <w:bookmarkStart w:id="2108" w:name="_Toc532375674"/>
      <w:bookmarkStart w:id="2109" w:name="_Toc296503140"/>
      <w:bookmarkStart w:id="2110" w:name="_Toc296346641"/>
      <w:bookmarkStart w:id="2111" w:name="_Toc337558835"/>
      <w:r>
        <w:rPr>
          <w:rFonts w:hint="eastAsia"/>
          <w:kern w:val="2"/>
          <w:sz w:val="21"/>
          <w:szCs w:val="21"/>
        </w:rPr>
        <w:t xml:space="preserve">19. </w:t>
      </w:r>
      <w:r>
        <w:rPr>
          <w:rFonts w:hint="eastAsia"/>
          <w:kern w:val="2"/>
          <w:sz w:val="21"/>
          <w:szCs w:val="21"/>
        </w:rPr>
        <w:t>索赔</w:t>
      </w:r>
      <w:bookmarkEnd w:id="2106"/>
      <w:bookmarkEnd w:id="2107"/>
      <w:bookmarkEnd w:id="2108"/>
    </w:p>
    <w:p w14:paraId="38942C6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12" w:name="_Toc532375675"/>
      <w:bookmarkStart w:id="2113" w:name="_Toc532377414"/>
      <w:bookmarkStart w:id="2114" w:name="_Toc351203621"/>
      <w:bookmarkStart w:id="2115" w:name="_Toc337558836"/>
      <w:bookmarkStart w:id="2116" w:name="_Toc296503141"/>
      <w:bookmarkStart w:id="2117" w:name="_Toc296346642"/>
      <w:bookmarkEnd w:id="2109"/>
      <w:bookmarkEnd w:id="2110"/>
      <w:bookmarkEnd w:id="2111"/>
      <w:r>
        <w:rPr>
          <w:rFonts w:hint="eastAsia"/>
          <w:sz w:val="21"/>
          <w:szCs w:val="21"/>
        </w:rPr>
        <w:t xml:space="preserve">19.1 </w:t>
      </w:r>
      <w:r>
        <w:rPr>
          <w:rFonts w:hint="eastAsia"/>
          <w:sz w:val="21"/>
          <w:szCs w:val="21"/>
        </w:rPr>
        <w:t>承包人的索赔</w:t>
      </w:r>
      <w:bookmarkEnd w:id="2112"/>
      <w:bookmarkEnd w:id="2113"/>
    </w:p>
    <w:p w14:paraId="27788E04"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根据合同约定，承包人认为有权得到追加付款和（或）延长工期的，应按以下程序向发包人提出索赔：</w:t>
      </w:r>
    </w:p>
    <w:p w14:paraId="56ECE912"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）承包人应在索赔事件发生后</w:t>
      </w:r>
      <w:r>
        <w:rPr>
          <w:rFonts w:ascii="宋体" w:hAnsi="宋体" w:hint="eastAsia"/>
          <w:szCs w:val="21"/>
        </w:rPr>
        <w:t>28</w:t>
      </w:r>
      <w:r>
        <w:rPr>
          <w:rFonts w:ascii="宋体" w:hAnsi="宋体" w:hint="eastAsia"/>
          <w:szCs w:val="21"/>
        </w:rPr>
        <w:t>天内，向监理人递交索赔意向通知书，并说明发生索赔事件的事由；承包人未在前述</w:t>
      </w:r>
      <w:r>
        <w:rPr>
          <w:rFonts w:ascii="宋体" w:hAnsi="宋体" w:hint="eastAsia"/>
          <w:szCs w:val="21"/>
        </w:rPr>
        <w:t>28</w:t>
      </w:r>
      <w:r>
        <w:rPr>
          <w:rFonts w:ascii="宋体" w:hAnsi="宋体" w:hint="eastAsia"/>
          <w:szCs w:val="21"/>
        </w:rPr>
        <w:t>天内发出索赔意向通知书的，丧失要求追加付款和（或）延长工期的权利；</w:t>
      </w:r>
    </w:p>
    <w:p w14:paraId="59B64B87"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）承包人应在发出索赔意向通知书后</w:t>
      </w:r>
      <w:r>
        <w:rPr>
          <w:rFonts w:ascii="宋体" w:hAnsi="宋体" w:hint="eastAsia"/>
          <w:szCs w:val="21"/>
        </w:rPr>
        <w:t>28</w:t>
      </w:r>
      <w:r>
        <w:rPr>
          <w:rFonts w:ascii="宋体" w:hAnsi="宋体" w:hint="eastAsia"/>
          <w:szCs w:val="21"/>
        </w:rPr>
        <w:t>天内，向监理人正式递交索赔报告；索赔报告应详细说明索赔理由以及要求追加的付款金额和（或）延长的工期，并附必要的记录和证明材料；</w:t>
      </w:r>
    </w:p>
    <w:p w14:paraId="417C5AC7"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）索赔事件具有持续影响的，承包人应按监理人要求的合理时间间隔继续递交延续索赔通知，说明持续影响的实际情况和记录，列出累计的追加付款金额和（或）工期延长天数；</w:t>
      </w:r>
    </w:p>
    <w:p w14:paraId="5AB34AE0"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）在索赔事件影响结束后</w:t>
      </w:r>
      <w:r>
        <w:rPr>
          <w:rFonts w:ascii="宋体" w:hAnsi="宋体" w:hint="eastAsia"/>
          <w:szCs w:val="21"/>
        </w:rPr>
        <w:t>28</w:t>
      </w:r>
      <w:r>
        <w:rPr>
          <w:rFonts w:ascii="宋体" w:hAnsi="宋体" w:hint="eastAsia"/>
          <w:szCs w:val="21"/>
        </w:rPr>
        <w:t>天内，承包人应向监理人递交最终索赔报告，说明最终要求索赔的追加付款金额和（或）延长的工期，并附必要的记录和证明材料。</w:t>
      </w:r>
    </w:p>
    <w:p w14:paraId="2B4C5143"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29D641AC"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18" w:name="_Toc532377415"/>
      <w:bookmarkStart w:id="2119" w:name="_Toc532375676"/>
      <w:r>
        <w:rPr>
          <w:rFonts w:hint="eastAsia"/>
          <w:sz w:val="21"/>
          <w:szCs w:val="21"/>
        </w:rPr>
        <w:t xml:space="preserve">19.2 </w:t>
      </w:r>
      <w:r>
        <w:rPr>
          <w:rFonts w:hint="eastAsia"/>
          <w:sz w:val="21"/>
          <w:szCs w:val="21"/>
        </w:rPr>
        <w:t>对承包人索赔的处理</w:t>
      </w:r>
      <w:bookmarkEnd w:id="2118"/>
      <w:bookmarkEnd w:id="2119"/>
    </w:p>
    <w:p w14:paraId="1BA21E28"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对承包人索赔的处理如下：</w:t>
      </w:r>
    </w:p>
    <w:p w14:paraId="356BA0A0" w14:textId="77777777" w:rsidR="007876CD" w:rsidRDefault="00797C9F">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）监理人应在收到索赔报告后</w:t>
      </w:r>
      <w:r>
        <w:rPr>
          <w:rFonts w:ascii="宋体" w:hAnsi="宋体" w:hint="eastAsia"/>
          <w:szCs w:val="21"/>
          <w:u w:val="single"/>
        </w:rPr>
        <w:t>14</w:t>
      </w:r>
      <w:r>
        <w:rPr>
          <w:rFonts w:ascii="宋体" w:hAnsi="宋体" w:hint="eastAsia"/>
          <w:szCs w:val="21"/>
          <w:u w:val="single"/>
        </w:rPr>
        <w:t>天内完成审查并报送发包人。监理人对索赔报告存在异议的，有权要求承包人提交全部原始记录副本</w:t>
      </w:r>
      <w:r>
        <w:rPr>
          <w:rFonts w:ascii="宋体" w:hAnsi="宋体" w:hint="eastAsia"/>
          <w:szCs w:val="21"/>
        </w:rPr>
        <w:t>；</w:t>
      </w:r>
    </w:p>
    <w:p w14:paraId="7CFDE786" w14:textId="77777777" w:rsidR="007876CD" w:rsidRDefault="00797C9F">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）发包人应在监理人收到索赔报告或有关索赔的进一步证明材料后的</w:t>
      </w:r>
      <w:r>
        <w:rPr>
          <w:rFonts w:ascii="宋体" w:hAnsi="宋体" w:hint="eastAsia"/>
          <w:szCs w:val="21"/>
          <w:u w:val="single"/>
        </w:rPr>
        <w:t>28</w:t>
      </w:r>
      <w:r>
        <w:rPr>
          <w:rFonts w:ascii="宋体" w:hAnsi="宋体" w:hint="eastAsia"/>
          <w:szCs w:val="21"/>
          <w:u w:val="single"/>
        </w:rPr>
        <w:t>天内，由监</w:t>
      </w:r>
      <w:r>
        <w:rPr>
          <w:rFonts w:ascii="宋体" w:hAnsi="宋体" w:hint="eastAsia"/>
          <w:szCs w:val="21"/>
          <w:u w:val="single"/>
        </w:rPr>
        <w:lastRenderedPageBreak/>
        <w:t>理人向承包人出具经发包人签认的索赔处理结果。发包人逾期未答复的，承包人应以书面形式催告发包人，经承包人三次（每次间隔不少于</w:t>
      </w:r>
      <w:r>
        <w:rPr>
          <w:rFonts w:ascii="宋体" w:hAnsi="宋体" w:hint="eastAsia"/>
          <w:szCs w:val="21"/>
          <w:u w:val="single"/>
        </w:rPr>
        <w:t>3</w:t>
      </w:r>
      <w:r>
        <w:rPr>
          <w:rFonts w:ascii="宋体" w:hAnsi="宋体" w:hint="eastAsia"/>
          <w:szCs w:val="21"/>
          <w:u w:val="single"/>
        </w:rPr>
        <w:t>天）书面催告后，发包人仍未按期限答复的，则视为认可承包人的索赔要求</w:t>
      </w:r>
      <w:r>
        <w:rPr>
          <w:rFonts w:ascii="宋体" w:hAnsi="宋体" w:hint="eastAsia"/>
          <w:szCs w:val="21"/>
        </w:rPr>
        <w:t>；</w:t>
      </w:r>
    </w:p>
    <w:p w14:paraId="33A7F1DF" w14:textId="77777777" w:rsidR="007876CD" w:rsidRDefault="00797C9F">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）承包人接受索赔处理结果的，索赔款项在当期进度款中进行支付；承包人不接受索赔处理结果的，按照第</w:t>
      </w:r>
      <w:r>
        <w:rPr>
          <w:rFonts w:ascii="宋体" w:hAnsi="宋体" w:hint="eastAsia"/>
          <w:szCs w:val="21"/>
          <w:u w:val="single"/>
        </w:rPr>
        <w:t>20</w:t>
      </w:r>
      <w:r>
        <w:rPr>
          <w:rFonts w:ascii="宋体" w:hAnsi="宋体" w:hint="eastAsia"/>
          <w:szCs w:val="21"/>
          <w:u w:val="single"/>
        </w:rPr>
        <w:t>条〔争议解决〕约定处理</w:t>
      </w:r>
      <w:r>
        <w:rPr>
          <w:rFonts w:ascii="宋体" w:hAnsi="宋体" w:hint="eastAsia"/>
          <w:szCs w:val="21"/>
        </w:rPr>
        <w:t>；</w:t>
      </w:r>
    </w:p>
    <w:p w14:paraId="4CF6CAF5" w14:textId="77777777" w:rsidR="007876CD" w:rsidRDefault="00797C9F">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）工期延误的关键线路按照经监理人、发包人审批同意的施工组织设计计算</w:t>
      </w:r>
      <w:r>
        <w:rPr>
          <w:rFonts w:ascii="宋体" w:hAnsi="宋体" w:hint="eastAsia"/>
          <w:szCs w:val="21"/>
        </w:rPr>
        <w:t>。</w:t>
      </w:r>
    </w:p>
    <w:p w14:paraId="32D4F5C4"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20" w:name="_Toc532377416"/>
      <w:bookmarkStart w:id="2121" w:name="_Toc532375677"/>
      <w:r>
        <w:rPr>
          <w:rFonts w:hint="eastAsia"/>
          <w:sz w:val="21"/>
          <w:szCs w:val="21"/>
        </w:rPr>
        <w:t>19.3</w:t>
      </w:r>
      <w:r>
        <w:rPr>
          <w:rFonts w:hint="eastAsia"/>
          <w:sz w:val="21"/>
          <w:szCs w:val="21"/>
        </w:rPr>
        <w:t>发包人的索赔</w:t>
      </w:r>
      <w:bookmarkEnd w:id="2120"/>
      <w:bookmarkEnd w:id="2121"/>
    </w:p>
    <w:p w14:paraId="2EE53519"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根据合同约定，发包人认为有权得到赔付金额和（或）延长缺陷责任期的，监理人应向承包人发出通知并附有详细的证明。</w:t>
      </w:r>
    </w:p>
    <w:p w14:paraId="2A32D235" w14:textId="77777777" w:rsidR="007876CD" w:rsidRDefault="00797C9F">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发包人应在索赔事件发生后</w:t>
      </w:r>
      <w:r>
        <w:rPr>
          <w:rFonts w:ascii="宋体" w:hAnsi="宋体" w:hint="eastAsia"/>
          <w:szCs w:val="21"/>
        </w:rPr>
        <w:t>28</w:t>
      </w:r>
      <w:r>
        <w:rPr>
          <w:rFonts w:ascii="宋体" w:hAnsi="宋体" w:hint="eastAsia"/>
          <w:szCs w:val="21"/>
        </w:rPr>
        <w:t>天内通过监理人向承包人提出索赔意向通知书，发包人未在前述</w:t>
      </w:r>
      <w:r>
        <w:rPr>
          <w:rFonts w:ascii="宋体" w:hAnsi="宋体" w:hint="eastAsia"/>
          <w:szCs w:val="21"/>
        </w:rPr>
        <w:t>28</w:t>
      </w:r>
      <w:r>
        <w:rPr>
          <w:rFonts w:ascii="宋体" w:hAnsi="宋体" w:hint="eastAsia"/>
          <w:szCs w:val="21"/>
        </w:rPr>
        <w:t>天内发出索赔意向通知书的，丧失要求赔付金额和（或）延长缺陷责任期的权利。发包人应在发出索赔意向通知书后</w:t>
      </w:r>
      <w:r>
        <w:rPr>
          <w:rFonts w:ascii="宋体" w:hAnsi="宋体" w:hint="eastAsia"/>
          <w:szCs w:val="21"/>
        </w:rPr>
        <w:t>28</w:t>
      </w:r>
      <w:r>
        <w:rPr>
          <w:rFonts w:ascii="宋体" w:hAnsi="宋体" w:hint="eastAsia"/>
          <w:szCs w:val="21"/>
        </w:rPr>
        <w:t>天内，通过监理人向承包人正式递交索赔报告；索赔事件具有持续影响的，发包人应在索赔事件影响结束后</w:t>
      </w:r>
      <w:r>
        <w:rPr>
          <w:rFonts w:ascii="宋体" w:hAnsi="宋体" w:hint="eastAsia"/>
          <w:szCs w:val="21"/>
        </w:rPr>
        <w:t>28</w:t>
      </w:r>
      <w:r>
        <w:rPr>
          <w:rFonts w:ascii="宋体" w:hAnsi="宋体" w:hint="eastAsia"/>
          <w:szCs w:val="21"/>
        </w:rPr>
        <w:t>天内，</w:t>
      </w:r>
      <w:bookmarkStart w:id="2122" w:name="_Hlk528652769"/>
      <w:r>
        <w:rPr>
          <w:rFonts w:ascii="宋体" w:hAnsi="宋体" w:hint="eastAsia"/>
          <w:szCs w:val="21"/>
        </w:rPr>
        <w:t>通过监理人向承包人正式递交最终索赔报告</w:t>
      </w:r>
      <w:bookmarkEnd w:id="2122"/>
      <w:r>
        <w:rPr>
          <w:rFonts w:ascii="宋体" w:hAnsi="宋体" w:hint="eastAsia"/>
          <w:szCs w:val="21"/>
        </w:rPr>
        <w:t>。</w:t>
      </w:r>
    </w:p>
    <w:p w14:paraId="7AB6F1B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23" w:name="_Toc532375678"/>
      <w:bookmarkStart w:id="2124" w:name="_Toc532377417"/>
      <w:r>
        <w:rPr>
          <w:rFonts w:hint="eastAsia"/>
          <w:sz w:val="21"/>
          <w:szCs w:val="21"/>
        </w:rPr>
        <w:t xml:space="preserve">19.4 </w:t>
      </w:r>
      <w:r>
        <w:rPr>
          <w:rFonts w:hint="eastAsia"/>
          <w:sz w:val="21"/>
          <w:szCs w:val="21"/>
        </w:rPr>
        <w:t>对发包人索赔的处理</w:t>
      </w:r>
      <w:bookmarkEnd w:id="2123"/>
      <w:bookmarkEnd w:id="2124"/>
    </w:p>
    <w:p w14:paraId="5764486E" w14:textId="77777777" w:rsidR="007876CD" w:rsidRDefault="00797C9F">
      <w:pPr>
        <w:autoSpaceDE w:val="0"/>
        <w:autoSpaceDN w:val="0"/>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对发包人索赔的处理如下：</w:t>
      </w:r>
    </w:p>
    <w:p w14:paraId="3D3B987A"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）承包人收到发包人提交的索赔报告后，应及时审查索赔报告的内容、查验发包人证明材料；</w:t>
      </w:r>
    </w:p>
    <w:p w14:paraId="3255451B"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）承包人应在收到索赔报告或有关索赔的进一步证明材料后</w:t>
      </w:r>
      <w:r>
        <w:rPr>
          <w:rFonts w:ascii="宋体" w:hAnsi="宋体" w:hint="eastAsia"/>
          <w:szCs w:val="21"/>
        </w:rPr>
        <w:t>28</w:t>
      </w:r>
      <w:r>
        <w:rPr>
          <w:rFonts w:ascii="宋体" w:hAnsi="宋体" w:hint="eastAsia"/>
          <w:szCs w:val="21"/>
        </w:rPr>
        <w:t>天内，将索赔处理结果答复发包人。如果承包人未在上述期限内</w:t>
      </w:r>
      <w:proofErr w:type="gramStart"/>
      <w:r>
        <w:rPr>
          <w:rFonts w:ascii="宋体" w:hAnsi="宋体" w:hint="eastAsia"/>
          <w:szCs w:val="21"/>
        </w:rPr>
        <w:t>作出</w:t>
      </w:r>
      <w:proofErr w:type="gramEnd"/>
      <w:r>
        <w:rPr>
          <w:rFonts w:ascii="宋体" w:hAnsi="宋体" w:hint="eastAsia"/>
          <w:szCs w:val="21"/>
        </w:rPr>
        <w:t>答复的，监理人应以书面形式催告承包人，经监理人三次书面催告后，承包人仍未按期限答复的，则视为对发包人索赔要求的认可；</w:t>
      </w:r>
    </w:p>
    <w:p w14:paraId="0C48ECE9" w14:textId="77777777" w:rsidR="007876CD" w:rsidRDefault="00797C9F">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）承包人接受索赔处理结果的，发包人可从应支付给承包人的合同价款中扣除赔付的金额或延长缺陷责任期；发包人不接受索赔处理结果的，按第</w:t>
      </w:r>
      <w:r>
        <w:rPr>
          <w:rFonts w:ascii="宋体" w:hAnsi="宋体" w:hint="eastAsia"/>
          <w:szCs w:val="21"/>
        </w:rPr>
        <w:t>20</w:t>
      </w:r>
      <w:r>
        <w:rPr>
          <w:rFonts w:ascii="宋体" w:hAnsi="宋体" w:hint="eastAsia"/>
          <w:szCs w:val="21"/>
        </w:rPr>
        <w:t>条〔争议解决〕约定处理。</w:t>
      </w:r>
    </w:p>
    <w:p w14:paraId="64B560C9"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25" w:name="_Toc532377418"/>
      <w:bookmarkStart w:id="2126" w:name="_Toc532375679"/>
      <w:bookmarkStart w:id="2127" w:name="_Hlk528928420"/>
      <w:r>
        <w:rPr>
          <w:rFonts w:hint="eastAsia"/>
          <w:sz w:val="21"/>
          <w:szCs w:val="21"/>
        </w:rPr>
        <w:t xml:space="preserve">19.5 </w:t>
      </w:r>
      <w:r>
        <w:rPr>
          <w:rFonts w:hint="eastAsia"/>
          <w:sz w:val="21"/>
          <w:szCs w:val="21"/>
        </w:rPr>
        <w:t>提出索赔的期限</w:t>
      </w:r>
      <w:bookmarkEnd w:id="2125"/>
      <w:bookmarkEnd w:id="2126"/>
    </w:p>
    <w:p w14:paraId="1D4EFD6D" w14:textId="77777777" w:rsidR="007876CD" w:rsidRDefault="00797C9F">
      <w:pPr>
        <w:autoSpaceDE w:val="0"/>
        <w:autoSpaceDN w:val="0"/>
        <w:spacing w:line="360" w:lineRule="auto"/>
        <w:ind w:rightChars="50" w:right="105" w:firstLineChars="200" w:firstLine="420"/>
        <w:jc w:val="left"/>
        <w:rPr>
          <w:rFonts w:ascii="宋体" w:hAnsi="宋体" w:hint="eastAsia"/>
          <w:szCs w:val="21"/>
        </w:rPr>
      </w:pPr>
      <w:bookmarkStart w:id="2128" w:name="_Hlk524298376"/>
      <w:r>
        <w:rPr>
          <w:rFonts w:ascii="宋体" w:hAnsi="宋体" w:hint="eastAsia"/>
          <w:szCs w:val="21"/>
        </w:rPr>
        <w:t>任</w:t>
      </w:r>
      <w:proofErr w:type="gramStart"/>
      <w:r>
        <w:rPr>
          <w:rFonts w:ascii="宋体" w:hAnsi="宋体" w:hint="eastAsia"/>
          <w:szCs w:val="21"/>
        </w:rPr>
        <w:t>一</w:t>
      </w:r>
      <w:proofErr w:type="gramEnd"/>
      <w:r>
        <w:rPr>
          <w:rFonts w:ascii="宋体" w:hAnsi="宋体" w:hint="eastAsia"/>
          <w:szCs w:val="21"/>
        </w:rPr>
        <w:t>索赔事件发生后</w:t>
      </w:r>
      <w:r>
        <w:rPr>
          <w:rFonts w:ascii="宋体" w:hAnsi="宋体" w:hint="eastAsia"/>
          <w:szCs w:val="21"/>
        </w:rPr>
        <w:t>28</w:t>
      </w:r>
      <w:r>
        <w:rPr>
          <w:rFonts w:ascii="宋体" w:hAnsi="宋体" w:hint="eastAsia"/>
          <w:szCs w:val="21"/>
        </w:rPr>
        <w:t>天内，承包人</w:t>
      </w:r>
      <w:r>
        <w:rPr>
          <w:rFonts w:ascii="宋体" w:hAnsi="宋体" w:hint="eastAsia"/>
          <w:szCs w:val="21"/>
        </w:rPr>
        <w:t>/</w:t>
      </w:r>
      <w:r>
        <w:rPr>
          <w:rFonts w:ascii="宋体" w:hAnsi="宋体" w:hint="eastAsia"/>
          <w:szCs w:val="21"/>
        </w:rPr>
        <w:t>发包人未向对方发出索赔意向通知书的，视为其已放弃索赔权，无权再就该索赔事项提出任何索赔。</w:t>
      </w:r>
    </w:p>
    <w:p w14:paraId="7A5D027B"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2129" w:name="_Toc532375680"/>
      <w:bookmarkStart w:id="2130" w:name="_Toc532377419"/>
      <w:bookmarkStart w:id="2131" w:name="_Toc351203651"/>
      <w:bookmarkEnd w:id="2114"/>
      <w:bookmarkEnd w:id="2115"/>
      <w:bookmarkEnd w:id="2116"/>
      <w:bookmarkEnd w:id="2117"/>
      <w:bookmarkEnd w:id="2127"/>
      <w:bookmarkEnd w:id="2128"/>
      <w:r>
        <w:rPr>
          <w:rFonts w:hint="eastAsia"/>
          <w:kern w:val="2"/>
          <w:sz w:val="21"/>
          <w:szCs w:val="21"/>
        </w:rPr>
        <w:t xml:space="preserve">20. </w:t>
      </w:r>
      <w:r>
        <w:rPr>
          <w:rFonts w:hint="eastAsia"/>
          <w:kern w:val="2"/>
          <w:sz w:val="21"/>
          <w:szCs w:val="21"/>
        </w:rPr>
        <w:t>争议解决</w:t>
      </w:r>
      <w:bookmarkEnd w:id="2129"/>
      <w:bookmarkEnd w:id="2130"/>
      <w:bookmarkEnd w:id="2131"/>
    </w:p>
    <w:p w14:paraId="5D35184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32" w:name="_Toc532375681"/>
      <w:bookmarkStart w:id="2133" w:name="_Toc532377420"/>
      <w:r>
        <w:rPr>
          <w:rFonts w:hint="eastAsia"/>
          <w:sz w:val="21"/>
          <w:szCs w:val="21"/>
        </w:rPr>
        <w:t xml:space="preserve">20.3 </w:t>
      </w:r>
      <w:r>
        <w:rPr>
          <w:rFonts w:hint="eastAsia"/>
          <w:sz w:val="21"/>
          <w:szCs w:val="21"/>
        </w:rPr>
        <w:t>争议评审</w:t>
      </w:r>
      <w:bookmarkEnd w:id="2132"/>
      <w:bookmarkEnd w:id="2133"/>
    </w:p>
    <w:p w14:paraId="58F03AEC"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        </w:t>
      </w:r>
      <w:r>
        <w:rPr>
          <w:rFonts w:ascii="宋体" w:hAnsi="宋体" w:hint="eastAsia"/>
          <w:szCs w:val="21"/>
        </w:rPr>
        <w:t>。</w:t>
      </w:r>
    </w:p>
    <w:p w14:paraId="13114A40"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34" w:name="_Toc532377421"/>
      <w:bookmarkStart w:id="2135" w:name="_Toc532375682"/>
      <w:r>
        <w:rPr>
          <w:rFonts w:hint="eastAsia"/>
          <w:sz w:val="21"/>
          <w:szCs w:val="21"/>
        </w:rPr>
        <w:t xml:space="preserve">20.4 </w:t>
      </w:r>
      <w:r>
        <w:rPr>
          <w:rFonts w:hint="eastAsia"/>
          <w:sz w:val="21"/>
          <w:szCs w:val="21"/>
        </w:rPr>
        <w:t>仲裁或诉讼</w:t>
      </w:r>
      <w:bookmarkEnd w:id="2134"/>
      <w:bookmarkEnd w:id="2135"/>
    </w:p>
    <w:p w14:paraId="195A3CEA"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因合同及合同有关事项发生的争议，按下列第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种方式解决：</w:t>
      </w:r>
    </w:p>
    <w:p w14:paraId="35DF914F"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szCs w:val="21"/>
        </w:rPr>
        <w:t>（</w:t>
      </w:r>
      <w:r>
        <w:rPr>
          <w:rFonts w:ascii="宋体" w:hAnsi="宋体"/>
          <w:szCs w:val="21"/>
        </w:rPr>
        <w:t>1</w:t>
      </w:r>
      <w:r>
        <w:rPr>
          <w:rFonts w:ascii="宋体" w:hAnsi="宋体"/>
          <w:szCs w:val="21"/>
        </w:rPr>
        <w:t>）向</w:t>
      </w:r>
      <w:r>
        <w:rPr>
          <w:rFonts w:ascii="宋体" w:hAnsi="宋体"/>
          <w:szCs w:val="21"/>
          <w:u w:val="single"/>
        </w:rPr>
        <w:t xml:space="preserve">                     </w:t>
      </w:r>
      <w:r>
        <w:rPr>
          <w:rFonts w:ascii="宋体" w:hAnsi="宋体"/>
          <w:szCs w:val="21"/>
        </w:rPr>
        <w:t>仲裁委员会申请仲裁；</w:t>
      </w:r>
    </w:p>
    <w:p w14:paraId="5CD6554B"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）向</w:t>
      </w:r>
      <w:r>
        <w:rPr>
          <w:rFonts w:ascii="宋体" w:hAnsi="宋体" w:hint="eastAsia"/>
          <w:szCs w:val="21"/>
          <w:u w:val="single"/>
        </w:rPr>
        <w:t>合同签订区域当地</w:t>
      </w:r>
      <w:r>
        <w:rPr>
          <w:rFonts w:ascii="宋体" w:hAnsi="宋体" w:hint="eastAsia"/>
          <w:szCs w:val="21"/>
        </w:rPr>
        <w:t>人民法院起诉。</w:t>
      </w:r>
    </w:p>
    <w:p w14:paraId="25931708"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2136" w:name="_Toc532377422"/>
      <w:bookmarkStart w:id="2137" w:name="_Toc532375683"/>
      <w:r>
        <w:rPr>
          <w:rFonts w:hint="eastAsia"/>
          <w:kern w:val="2"/>
          <w:sz w:val="21"/>
          <w:szCs w:val="21"/>
        </w:rPr>
        <w:t xml:space="preserve">21. </w:t>
      </w:r>
      <w:r>
        <w:rPr>
          <w:rFonts w:hint="eastAsia"/>
          <w:kern w:val="2"/>
          <w:sz w:val="21"/>
          <w:szCs w:val="21"/>
        </w:rPr>
        <w:t>补充条款</w:t>
      </w:r>
      <w:bookmarkEnd w:id="2136"/>
      <w:bookmarkEnd w:id="2137"/>
    </w:p>
    <w:p w14:paraId="16E76041" w14:textId="77777777" w:rsidR="007876CD" w:rsidRDefault="00797C9F">
      <w:pPr>
        <w:pStyle w:val="5"/>
        <w:spacing w:before="0" w:beforeAutospacing="0" w:after="0" w:afterAutospacing="0" w:line="360" w:lineRule="auto"/>
        <w:ind w:firstLineChars="200" w:firstLine="422"/>
        <w:rPr>
          <w:rFonts w:hint="eastAsia"/>
          <w:sz w:val="21"/>
          <w:szCs w:val="21"/>
        </w:rPr>
      </w:pPr>
      <w:bookmarkStart w:id="2138" w:name="_Toc532375684"/>
      <w:bookmarkStart w:id="2139" w:name="_Toc532377423"/>
      <w:r>
        <w:rPr>
          <w:rFonts w:hint="eastAsia"/>
          <w:sz w:val="21"/>
          <w:szCs w:val="21"/>
        </w:rPr>
        <w:t xml:space="preserve">21.1 </w:t>
      </w:r>
      <w:r>
        <w:rPr>
          <w:rFonts w:hint="eastAsia"/>
          <w:sz w:val="21"/>
          <w:szCs w:val="21"/>
        </w:rPr>
        <w:t>退出机制</w:t>
      </w:r>
      <w:bookmarkEnd w:id="2138"/>
      <w:bookmarkEnd w:id="2139"/>
    </w:p>
    <w:p w14:paraId="456468FE"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21.1.1</w:t>
      </w:r>
      <w:r>
        <w:rPr>
          <w:rFonts w:ascii="宋体" w:hAnsi="宋体" w:hint="eastAsia"/>
          <w:szCs w:val="21"/>
        </w:rPr>
        <w:t>有下列情形之一的，发包人有权解除合同，亦有权兑付履约担保，并对承包人做清退出场处理</w:t>
      </w:r>
      <w:r>
        <w:rPr>
          <w:rFonts w:ascii="宋体" w:hAnsi="宋体" w:hint="eastAsia"/>
          <w:kern w:val="0"/>
          <w:szCs w:val="21"/>
        </w:rPr>
        <w:t>：</w:t>
      </w:r>
    </w:p>
    <w:p w14:paraId="381CA7C6"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）因承包人原因造成较大及以上等级生产安全事故或工程质量事故的；</w:t>
      </w:r>
    </w:p>
    <w:p w14:paraId="3E5D260E" w14:textId="77777777" w:rsidR="007876CD" w:rsidRDefault="00797C9F">
      <w:pPr>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）因承包人债权债务纠纷或其他纠纷导致工程无法正常施工的。</w:t>
      </w:r>
    </w:p>
    <w:p w14:paraId="1689B9BC"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u w:val="single"/>
        </w:rPr>
        <w:t xml:space="preserve">        </w:t>
      </w:r>
      <w:r>
        <w:rPr>
          <w:rFonts w:ascii="宋体" w:hAnsi="宋体" w:hint="eastAsia"/>
          <w:kern w:val="0"/>
          <w:szCs w:val="21"/>
        </w:rPr>
        <w:t>。</w:t>
      </w:r>
    </w:p>
    <w:p w14:paraId="3CA7222F" w14:textId="77777777" w:rsidR="007876CD" w:rsidRDefault="00797C9F">
      <w:pPr>
        <w:pStyle w:val="aa"/>
        <w:spacing w:after="0" w:line="360" w:lineRule="auto"/>
        <w:ind w:firstLineChars="200" w:firstLine="420"/>
        <w:rPr>
          <w:rFonts w:ascii="宋体" w:hAnsi="宋体" w:hint="eastAsia"/>
          <w:szCs w:val="21"/>
        </w:rPr>
      </w:pPr>
      <w:r>
        <w:rPr>
          <w:rFonts w:ascii="宋体" w:hAnsi="宋体" w:hint="eastAsia"/>
          <w:szCs w:val="21"/>
        </w:rPr>
        <w:t>21.1.2</w:t>
      </w:r>
      <w:r>
        <w:rPr>
          <w:rFonts w:ascii="宋体" w:hAnsi="宋体" w:hint="eastAsia"/>
          <w:szCs w:val="21"/>
        </w:rPr>
        <w:t>有下列情形之一的，承包人有权解除合同，并按</w:t>
      </w:r>
      <w:r>
        <w:rPr>
          <w:rFonts w:ascii="宋体" w:hAnsi="宋体" w:hint="eastAsia"/>
          <w:szCs w:val="21"/>
        </w:rPr>
        <w:t>16.1.4</w:t>
      </w:r>
      <w:r>
        <w:rPr>
          <w:rFonts w:ascii="宋体" w:hAnsi="宋体" w:hint="eastAsia"/>
          <w:szCs w:val="21"/>
        </w:rPr>
        <w:t>约定执行：</w:t>
      </w:r>
    </w:p>
    <w:p w14:paraId="72D74A73" w14:textId="77777777" w:rsidR="007876CD" w:rsidRDefault="00797C9F">
      <w:pPr>
        <w:pStyle w:val="aa"/>
        <w:spacing w:after="0"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）因发包人征地、拆迁、补偿、审批手续等原因致使本工程延期开工超过</w:t>
      </w:r>
      <w:r>
        <w:rPr>
          <w:rFonts w:ascii="宋体" w:hAnsi="宋体" w:hint="eastAsia"/>
          <w:szCs w:val="21"/>
        </w:rPr>
        <w:t>90</w:t>
      </w:r>
      <w:r>
        <w:rPr>
          <w:rFonts w:ascii="宋体" w:hAnsi="宋体" w:hint="eastAsia"/>
          <w:szCs w:val="21"/>
        </w:rPr>
        <w:t>天的。</w:t>
      </w:r>
    </w:p>
    <w:p w14:paraId="485014C3" w14:textId="77777777" w:rsidR="007876CD" w:rsidRDefault="00797C9F">
      <w:pPr>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hint="eastAsia"/>
          <w:kern w:val="0"/>
          <w:szCs w:val="21"/>
          <w:u w:val="single"/>
        </w:rPr>
        <w:t xml:space="preserve">        </w:t>
      </w:r>
      <w:r>
        <w:rPr>
          <w:rFonts w:ascii="宋体" w:hAnsi="宋体" w:hint="eastAsia"/>
          <w:kern w:val="0"/>
          <w:szCs w:val="21"/>
        </w:rPr>
        <w:t>。</w:t>
      </w:r>
    </w:p>
    <w:p w14:paraId="433967C3" w14:textId="77777777" w:rsidR="007876CD" w:rsidRDefault="00797C9F">
      <w:pPr>
        <w:pStyle w:val="4"/>
        <w:keepNext/>
        <w:keepLines/>
        <w:spacing w:beforeLines="50" w:before="120" w:beforeAutospacing="0" w:afterLines="50" w:after="120" w:afterAutospacing="0" w:line="360" w:lineRule="auto"/>
        <w:jc w:val="both"/>
        <w:rPr>
          <w:rFonts w:hint="eastAsia"/>
          <w:bCs w:val="0"/>
          <w:kern w:val="2"/>
          <w:sz w:val="21"/>
          <w:szCs w:val="21"/>
        </w:rPr>
      </w:pPr>
      <w:bookmarkStart w:id="2140" w:name="baidusnap3"/>
      <w:bookmarkStart w:id="2141" w:name="baidusnap7"/>
      <w:bookmarkStart w:id="2142" w:name="_Toc532377425"/>
      <w:bookmarkStart w:id="2143" w:name="_Toc532375686"/>
      <w:bookmarkStart w:id="2144" w:name="_Toc351203652"/>
      <w:bookmarkEnd w:id="2082"/>
      <w:bookmarkEnd w:id="2140"/>
      <w:bookmarkEnd w:id="2141"/>
      <w:r>
        <w:rPr>
          <w:rFonts w:hint="eastAsia"/>
          <w:kern w:val="2"/>
          <w:sz w:val="21"/>
          <w:szCs w:val="21"/>
        </w:rPr>
        <w:t xml:space="preserve">22. </w:t>
      </w:r>
      <w:r>
        <w:rPr>
          <w:rFonts w:hint="eastAsia"/>
          <w:kern w:val="2"/>
          <w:sz w:val="21"/>
          <w:szCs w:val="21"/>
        </w:rPr>
        <w:t>合同附件</w:t>
      </w:r>
      <w:bookmarkEnd w:id="2142"/>
      <w:bookmarkEnd w:id="2143"/>
    </w:p>
    <w:p w14:paraId="0C4E8566" w14:textId="77777777" w:rsidR="007876CD" w:rsidRDefault="00797C9F">
      <w:pPr>
        <w:spacing w:line="360" w:lineRule="auto"/>
        <w:ind w:rightChars="50" w:right="105" w:firstLineChars="200" w:firstLine="420"/>
        <w:jc w:val="left"/>
        <w:rPr>
          <w:rFonts w:ascii="宋体" w:hAnsi="宋体" w:hint="eastAsia"/>
        </w:rPr>
      </w:pPr>
      <w:r>
        <w:rPr>
          <w:rFonts w:ascii="宋体" w:hAnsi="宋体" w:hint="eastAsia"/>
        </w:rPr>
        <w:t>以下十个附件是本合同的有效组成部分：</w:t>
      </w:r>
    </w:p>
    <w:p w14:paraId="3B606090"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hint="eastAsia"/>
          <w:szCs w:val="21"/>
        </w:rPr>
        <w:t>1</w:t>
      </w:r>
      <w:r>
        <w:rPr>
          <w:rFonts w:ascii="宋体" w:hAnsi="宋体" w:hint="eastAsia"/>
          <w:szCs w:val="21"/>
        </w:rPr>
        <w:t>：工程质量保修书</w:t>
      </w:r>
    </w:p>
    <w:p w14:paraId="7B654B3A"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hint="eastAsia"/>
          <w:szCs w:val="21"/>
        </w:rPr>
        <w:t>2</w:t>
      </w:r>
      <w:r>
        <w:rPr>
          <w:rFonts w:ascii="宋体" w:hAnsi="宋体" w:hint="eastAsia"/>
          <w:szCs w:val="21"/>
        </w:rPr>
        <w:t>：主要建设工程文件目录</w:t>
      </w:r>
    </w:p>
    <w:p w14:paraId="7803E4E1"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hint="eastAsia"/>
          <w:szCs w:val="21"/>
        </w:rPr>
        <w:t>3</w:t>
      </w:r>
      <w:r>
        <w:rPr>
          <w:rFonts w:ascii="宋体" w:hAnsi="宋体" w:hint="eastAsia"/>
          <w:szCs w:val="21"/>
        </w:rPr>
        <w:t>：承包人项目管理机构组成表</w:t>
      </w:r>
    </w:p>
    <w:p w14:paraId="487092D5"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hint="eastAsia"/>
          <w:szCs w:val="21"/>
        </w:rPr>
        <w:t>4</w:t>
      </w:r>
      <w:r>
        <w:rPr>
          <w:rFonts w:ascii="宋体" w:hAnsi="宋体" w:hint="eastAsia"/>
          <w:szCs w:val="21"/>
        </w:rPr>
        <w:t>：履约</w:t>
      </w:r>
      <w:r>
        <w:rPr>
          <w:rFonts w:ascii="宋体" w:hAnsi="宋体"/>
          <w:szCs w:val="21"/>
        </w:rPr>
        <w:t>担保</w:t>
      </w:r>
      <w:r>
        <w:rPr>
          <w:rFonts w:ascii="宋体" w:hAnsi="宋体" w:hint="eastAsia"/>
          <w:szCs w:val="21"/>
        </w:rPr>
        <w:t>（如有）</w:t>
      </w:r>
    </w:p>
    <w:p w14:paraId="21BDE267"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14:paraId="0CA347E9"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14:paraId="6F0A7BDA"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14:paraId="003E3B9B"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14:paraId="6E8161E0"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14:paraId="7494D3E5" w14:textId="77777777" w:rsidR="007876CD" w:rsidRDefault="00797C9F">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bookmarkEnd w:id="2144"/>
    <w:p w14:paraId="0C91FAA5" w14:textId="77777777" w:rsidR="007876CD" w:rsidRDefault="00797C9F">
      <w:pPr>
        <w:spacing w:line="36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w:t>
      </w:r>
      <w:bookmarkStart w:id="2145" w:name="_Toc296891266"/>
      <w:bookmarkStart w:id="2146" w:name="_Toc296503226"/>
      <w:bookmarkStart w:id="2147" w:name="_Toc296346727"/>
      <w:bookmarkStart w:id="2148" w:name="_Toc296944565"/>
      <w:bookmarkStart w:id="2149" w:name="_Toc267261693"/>
      <w:bookmarkStart w:id="2150" w:name="_Toc296347225"/>
      <w:bookmarkStart w:id="2151" w:name="_Toc296891054"/>
      <w:r>
        <w:rPr>
          <w:rFonts w:ascii="宋体" w:hAnsi="宋体" w:hint="eastAsia"/>
          <w:szCs w:val="21"/>
        </w:rPr>
        <w:t>件</w:t>
      </w:r>
      <w:r>
        <w:rPr>
          <w:rFonts w:ascii="宋体" w:hAnsi="宋体" w:hint="eastAsia"/>
          <w:szCs w:val="21"/>
        </w:rPr>
        <w:t>1</w:t>
      </w:r>
      <w:r>
        <w:rPr>
          <w:rFonts w:ascii="宋体" w:hAnsi="宋体" w:hint="eastAsia"/>
          <w:szCs w:val="21"/>
        </w:rPr>
        <w:t>：</w:t>
      </w:r>
      <w:bookmarkEnd w:id="2145"/>
      <w:bookmarkEnd w:id="2146"/>
      <w:bookmarkEnd w:id="2147"/>
      <w:bookmarkEnd w:id="2148"/>
      <w:bookmarkEnd w:id="2149"/>
      <w:bookmarkEnd w:id="2150"/>
      <w:bookmarkEnd w:id="2151"/>
    </w:p>
    <w:p w14:paraId="5749488F" w14:textId="77777777" w:rsidR="007876CD" w:rsidRDefault="00797C9F">
      <w:pPr>
        <w:spacing w:beforeLines="50" w:before="120" w:afterLines="50" w:after="120" w:line="360" w:lineRule="auto"/>
        <w:jc w:val="center"/>
        <w:rPr>
          <w:rFonts w:ascii="宋体" w:hAnsi="宋体" w:hint="eastAsia"/>
          <w:szCs w:val="21"/>
        </w:rPr>
      </w:pPr>
      <w:r>
        <w:rPr>
          <w:rFonts w:ascii="宋体" w:hAnsi="宋体" w:hint="eastAsia"/>
          <w:szCs w:val="21"/>
        </w:rPr>
        <w:t>工程质量保修书</w:t>
      </w:r>
    </w:p>
    <w:p w14:paraId="31716DC4" w14:textId="77777777" w:rsidR="007876CD" w:rsidRDefault="00797C9F">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678CCD8B" w14:textId="77777777" w:rsidR="007876CD" w:rsidRDefault="00797C9F">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cs="宋体" w:hint="eastAsia"/>
          <w:b/>
          <w:bCs/>
          <w:szCs w:val="21"/>
          <w:u w:val="single"/>
        </w:rPr>
        <w:t xml:space="preserve">                                       </w:t>
      </w:r>
      <w:r>
        <w:rPr>
          <w:rFonts w:ascii="宋体" w:hAnsi="宋体" w:hint="eastAsia"/>
          <w:szCs w:val="21"/>
          <w:u w:val="single"/>
        </w:rPr>
        <w:t xml:space="preserve"> </w:t>
      </w:r>
    </w:p>
    <w:p w14:paraId="1FB6496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发包人和承包人根据《中华人民共和国建筑法》和《建设工程质量管理条例》，经协商一致就</w:t>
      </w:r>
    </w:p>
    <w:p w14:paraId="2F2BC512" w14:textId="77777777" w:rsidR="007876CD" w:rsidRDefault="00797C9F">
      <w:pPr>
        <w:spacing w:line="360" w:lineRule="auto"/>
        <w:rPr>
          <w:rFonts w:ascii="宋体" w:hAnsi="宋体" w:hint="eastAsia"/>
          <w:szCs w:val="21"/>
        </w:rPr>
      </w:pPr>
      <w:r>
        <w:rPr>
          <w:rFonts w:ascii="宋体" w:hAnsi="宋体" w:hint="eastAsia"/>
          <w:szCs w:val="21"/>
          <w:u w:val="single"/>
        </w:rPr>
        <w:t xml:space="preserve">                             </w:t>
      </w:r>
      <w:r>
        <w:rPr>
          <w:rFonts w:ascii="宋体" w:hAnsi="宋体" w:hint="eastAsia"/>
          <w:szCs w:val="21"/>
        </w:rPr>
        <w:t>（工程全称）签订工程质量保修书。</w:t>
      </w:r>
    </w:p>
    <w:p w14:paraId="3D3421A6" w14:textId="77777777" w:rsidR="007876CD" w:rsidRDefault="00797C9F">
      <w:pPr>
        <w:spacing w:line="360" w:lineRule="auto"/>
        <w:ind w:firstLineChars="200" w:firstLine="420"/>
        <w:rPr>
          <w:rFonts w:ascii="宋体" w:hAnsi="宋体" w:hint="eastAsia"/>
          <w:szCs w:val="21"/>
        </w:rPr>
      </w:pPr>
      <w:bookmarkStart w:id="2152" w:name="_Toc532375687"/>
      <w:r>
        <w:rPr>
          <w:rFonts w:ascii="宋体" w:hAnsi="宋体" w:hint="eastAsia"/>
          <w:szCs w:val="21"/>
        </w:rPr>
        <w:t>一、工程质量保修范围和内容</w:t>
      </w:r>
      <w:bookmarkEnd w:id="2152"/>
    </w:p>
    <w:p w14:paraId="13FBBC8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承包人在质量保修期内，按照有关法律规定和合同约定，承担工程质量保修责任。</w:t>
      </w:r>
    </w:p>
    <w:p w14:paraId="3B7CCEC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16720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承包人承包范围内容均属质量保修范围内容；其中：</w:t>
      </w:r>
    </w:p>
    <w:p w14:paraId="7E2245E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属于设计原因造成的质量问题，承包人负责维修，不留隐患，费用由发包人承担；</w:t>
      </w:r>
    </w:p>
    <w:p w14:paraId="03E1497A"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属于施工造成的质量问题，承包人负责维修，不留隐患；</w:t>
      </w:r>
    </w:p>
    <w:p w14:paraId="74CC7F98"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属于业主使用不当造成的质量问题，配合抢修，费用由发包人承担。</w:t>
      </w:r>
    </w:p>
    <w:p w14:paraId="6447E5D9" w14:textId="77777777" w:rsidR="007876CD" w:rsidRDefault="00797C9F">
      <w:pPr>
        <w:spacing w:line="360" w:lineRule="auto"/>
        <w:ind w:firstLineChars="200" w:firstLine="420"/>
        <w:rPr>
          <w:rFonts w:ascii="宋体" w:hAnsi="宋体" w:hint="eastAsia"/>
          <w:szCs w:val="21"/>
        </w:rPr>
      </w:pPr>
      <w:bookmarkStart w:id="2153" w:name="_Toc532375688"/>
      <w:r>
        <w:rPr>
          <w:rFonts w:ascii="宋体" w:hAnsi="宋体" w:hint="eastAsia"/>
          <w:szCs w:val="21"/>
        </w:rPr>
        <w:t>二、质量保修期</w:t>
      </w:r>
      <w:bookmarkEnd w:id="2153"/>
    </w:p>
    <w:p w14:paraId="3549AAF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根据《建设工程质量管理条例》及有关规定，本工程质量保修期约定如下：</w:t>
      </w:r>
    </w:p>
    <w:p w14:paraId="662FDC14"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基础设施工程、房屋建筑的地基基础工程和主体结构工程，为设计文件规定的该工程的合理使用年限；</w:t>
      </w:r>
    </w:p>
    <w:p w14:paraId="551AE71F"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屋面防水工程、有防水要求的卫生间、房间和外墙面的防渗漏，为</w:t>
      </w:r>
      <w:r>
        <w:rPr>
          <w:rFonts w:ascii="宋体" w:hAnsi="宋体" w:hint="eastAsia"/>
          <w:szCs w:val="21"/>
        </w:rPr>
        <w:t>5</w:t>
      </w:r>
      <w:r>
        <w:rPr>
          <w:rFonts w:ascii="宋体" w:hAnsi="宋体" w:hint="eastAsia"/>
          <w:szCs w:val="21"/>
        </w:rPr>
        <w:t>年；</w:t>
      </w:r>
    </w:p>
    <w:p w14:paraId="042173C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供热与供冷系统，为</w:t>
      </w:r>
      <w:r>
        <w:rPr>
          <w:rFonts w:ascii="宋体" w:hAnsi="宋体" w:hint="eastAsia"/>
          <w:szCs w:val="21"/>
        </w:rPr>
        <w:t>2</w:t>
      </w:r>
      <w:r>
        <w:rPr>
          <w:rFonts w:ascii="宋体" w:hAnsi="宋体" w:hint="eastAsia"/>
          <w:szCs w:val="21"/>
        </w:rPr>
        <w:t>个采暖期、供冷期；</w:t>
      </w:r>
    </w:p>
    <w:p w14:paraId="1263087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4.</w:t>
      </w:r>
      <w:r>
        <w:rPr>
          <w:rFonts w:ascii="宋体" w:hAnsi="宋体" w:hint="eastAsia"/>
          <w:szCs w:val="21"/>
        </w:rPr>
        <w:t>电气管线、给排水管道、设备安装和装修工程，为</w:t>
      </w:r>
      <w:r>
        <w:rPr>
          <w:rFonts w:ascii="宋体" w:hAnsi="宋体" w:hint="eastAsia"/>
          <w:szCs w:val="21"/>
        </w:rPr>
        <w:t>2</w:t>
      </w:r>
      <w:r>
        <w:rPr>
          <w:rFonts w:ascii="宋体" w:hAnsi="宋体" w:hint="eastAsia"/>
          <w:szCs w:val="21"/>
        </w:rPr>
        <w:t>年；</w:t>
      </w:r>
    </w:p>
    <w:p w14:paraId="7C47692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5.</w:t>
      </w:r>
      <w:r>
        <w:rPr>
          <w:rFonts w:ascii="宋体" w:hAnsi="宋体" w:hint="eastAsia"/>
          <w:szCs w:val="21"/>
        </w:rPr>
        <w:t>其他项目保修期限：</w:t>
      </w:r>
      <w:r>
        <w:rPr>
          <w:rFonts w:ascii="宋体" w:hAnsi="宋体" w:hint="eastAsia"/>
          <w:szCs w:val="21"/>
        </w:rPr>
        <w:t>2</w:t>
      </w:r>
      <w:r>
        <w:rPr>
          <w:rFonts w:ascii="宋体" w:hAnsi="宋体" w:hint="eastAsia"/>
          <w:szCs w:val="21"/>
        </w:rPr>
        <w:t>年；</w:t>
      </w:r>
      <w:r>
        <w:rPr>
          <w:rFonts w:ascii="宋体" w:hAnsi="宋体" w:hint="eastAsia"/>
          <w:i/>
          <w:szCs w:val="21"/>
        </w:rPr>
        <w:t>[</w:t>
      </w:r>
      <w:r>
        <w:rPr>
          <w:rFonts w:ascii="宋体" w:hAnsi="宋体" w:hint="eastAsia"/>
          <w:i/>
          <w:szCs w:val="21"/>
        </w:rPr>
        <w:t>提示：如有不同，根据具体情况修改</w:t>
      </w:r>
      <w:r>
        <w:rPr>
          <w:rFonts w:ascii="宋体" w:hAnsi="宋体" w:hint="eastAsia"/>
          <w:i/>
          <w:szCs w:val="21"/>
        </w:rPr>
        <w:t>]</w:t>
      </w:r>
    </w:p>
    <w:p w14:paraId="5A9B0843"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建设工程的保修期，自工程竣工验收合格之日起计算。</w:t>
      </w:r>
    </w:p>
    <w:p w14:paraId="0898EA9A" w14:textId="77777777" w:rsidR="007876CD" w:rsidRDefault="00797C9F">
      <w:pPr>
        <w:spacing w:line="360" w:lineRule="auto"/>
        <w:ind w:firstLineChars="200" w:firstLine="420"/>
        <w:rPr>
          <w:rFonts w:ascii="宋体" w:hAnsi="宋体" w:hint="eastAsia"/>
          <w:szCs w:val="21"/>
        </w:rPr>
      </w:pPr>
      <w:bookmarkStart w:id="2154" w:name="_Toc532375689"/>
      <w:r>
        <w:rPr>
          <w:rFonts w:ascii="宋体" w:hAnsi="宋体" w:hint="eastAsia"/>
          <w:szCs w:val="21"/>
        </w:rPr>
        <w:t>三、质量保修责任</w:t>
      </w:r>
      <w:bookmarkEnd w:id="2154"/>
    </w:p>
    <w:p w14:paraId="6D6CDDE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属于保修范围、内容的项目，承包人应当在接到保修通知之日起</w:t>
      </w:r>
      <w:r>
        <w:rPr>
          <w:rFonts w:ascii="宋体" w:hAnsi="宋体" w:hint="eastAsia"/>
          <w:szCs w:val="21"/>
        </w:rPr>
        <w:t>7</w:t>
      </w:r>
      <w:r>
        <w:rPr>
          <w:rFonts w:ascii="宋体" w:hAnsi="宋体" w:hint="eastAsia"/>
          <w:szCs w:val="21"/>
        </w:rPr>
        <w:t>天内派人保修。承包人不在约定期限内派人保修的，发包人可以委托他人修理。</w:t>
      </w:r>
    </w:p>
    <w:p w14:paraId="0488C29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发生紧急事故需抢修的，承包人在接到事故通知后，应当立即到达事故现场抢修。</w:t>
      </w:r>
    </w:p>
    <w:p w14:paraId="0D9E5AE6"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F11F1F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4.</w:t>
      </w:r>
      <w:r>
        <w:rPr>
          <w:rFonts w:ascii="宋体" w:hAnsi="宋体" w:hint="eastAsia"/>
          <w:szCs w:val="21"/>
        </w:rPr>
        <w:t>质量保修完成后，由发包人组织验收。</w:t>
      </w:r>
    </w:p>
    <w:p w14:paraId="3E7B497F" w14:textId="77777777" w:rsidR="007876CD" w:rsidRDefault="00797C9F">
      <w:pPr>
        <w:spacing w:line="360" w:lineRule="auto"/>
        <w:ind w:firstLineChars="200" w:firstLine="420"/>
        <w:rPr>
          <w:rFonts w:ascii="宋体" w:hAnsi="宋体" w:hint="eastAsia"/>
          <w:szCs w:val="21"/>
        </w:rPr>
      </w:pPr>
      <w:bookmarkStart w:id="2155" w:name="_Toc532375690"/>
      <w:r>
        <w:rPr>
          <w:rFonts w:ascii="宋体" w:hAnsi="宋体" w:hint="eastAsia"/>
          <w:szCs w:val="21"/>
        </w:rPr>
        <w:lastRenderedPageBreak/>
        <w:t>四、保修费用</w:t>
      </w:r>
      <w:bookmarkEnd w:id="2155"/>
    </w:p>
    <w:p w14:paraId="1ABF67A7"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保修费用由质量缺陷的责任方承担。</w:t>
      </w:r>
    </w:p>
    <w:p w14:paraId="3BF83554" w14:textId="77777777" w:rsidR="007876CD" w:rsidRDefault="00797C9F">
      <w:pPr>
        <w:spacing w:line="360" w:lineRule="auto"/>
        <w:ind w:firstLineChars="200" w:firstLine="420"/>
        <w:rPr>
          <w:rFonts w:ascii="宋体" w:hAnsi="宋体" w:hint="eastAsia"/>
          <w:szCs w:val="21"/>
        </w:rPr>
      </w:pPr>
      <w:bookmarkStart w:id="2156" w:name="_Toc532375691"/>
      <w:r>
        <w:rPr>
          <w:rFonts w:ascii="宋体" w:hAnsi="宋体" w:hint="eastAsia"/>
          <w:szCs w:val="21"/>
        </w:rPr>
        <w:t>五、双方约定的其他工程质量保修事项</w:t>
      </w:r>
    </w:p>
    <w:p w14:paraId="3C22B22E" w14:textId="77777777" w:rsidR="007876CD" w:rsidRDefault="00797C9F">
      <w:pPr>
        <w:spacing w:line="360" w:lineRule="auto"/>
        <w:ind w:firstLineChars="200" w:firstLine="420"/>
        <w:rPr>
          <w:rFonts w:ascii="宋体" w:hAnsi="宋体" w:hint="eastAsia"/>
          <w:szCs w:val="21"/>
        </w:rPr>
      </w:pPr>
      <w:r>
        <w:rPr>
          <w:rFonts w:ascii="宋体" w:hAnsi="宋体" w:hint="eastAsia"/>
          <w:szCs w:val="21"/>
          <w:u w:val="single"/>
        </w:rPr>
        <w:t>按国家相关法律和规定执行</w:t>
      </w:r>
      <w:r>
        <w:rPr>
          <w:rFonts w:ascii="宋体" w:hAnsi="宋体" w:hint="eastAsia"/>
          <w:szCs w:val="21"/>
        </w:rPr>
        <w:t>。</w:t>
      </w:r>
      <w:bookmarkEnd w:id="2156"/>
    </w:p>
    <w:p w14:paraId="1A1A604F"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本工程质量保修书由发包人、承包人在工程竣工验收</w:t>
      </w:r>
      <w:proofErr w:type="gramStart"/>
      <w:r>
        <w:rPr>
          <w:rFonts w:ascii="宋体" w:hAnsi="宋体" w:hint="eastAsia"/>
          <w:szCs w:val="21"/>
        </w:rPr>
        <w:t>前共同</w:t>
      </w:r>
      <w:proofErr w:type="gramEnd"/>
      <w:r>
        <w:rPr>
          <w:rFonts w:ascii="宋体" w:hAnsi="宋体" w:hint="eastAsia"/>
          <w:szCs w:val="21"/>
        </w:rPr>
        <w:t>签署，作为施工合同附件，其有效期限至保修期满。</w:t>
      </w:r>
    </w:p>
    <w:p w14:paraId="00ED8920" w14:textId="77777777" w:rsidR="007876CD" w:rsidRDefault="00797C9F">
      <w:pPr>
        <w:spacing w:line="360" w:lineRule="auto"/>
        <w:ind w:firstLineChars="200" w:firstLine="420"/>
        <w:rPr>
          <w:rFonts w:ascii="宋体" w:hAnsi="宋体" w:hint="eastAsia"/>
          <w:szCs w:val="21"/>
        </w:rPr>
      </w:pPr>
      <w:r>
        <w:rPr>
          <w:rFonts w:ascii="宋体" w:hAnsi="宋体"/>
          <w:szCs w:val="21"/>
        </w:rPr>
        <w:t>六</w:t>
      </w:r>
      <w:r>
        <w:rPr>
          <w:rFonts w:ascii="宋体" w:hAnsi="宋体" w:hint="eastAsia"/>
          <w:szCs w:val="21"/>
        </w:rPr>
        <w:t>、</w:t>
      </w:r>
      <w:r>
        <w:rPr>
          <w:rFonts w:ascii="宋体" w:hAnsi="宋体"/>
          <w:szCs w:val="21"/>
        </w:rPr>
        <w:t>本文件生效</w:t>
      </w:r>
    </w:p>
    <w:p w14:paraId="33B23C9C"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本工程质量保修书经发包人与承包人签字盖章后生效。</w:t>
      </w:r>
    </w:p>
    <w:p w14:paraId="57CBF80D" w14:textId="77777777" w:rsidR="007876CD" w:rsidRDefault="007876CD">
      <w:pPr>
        <w:pStyle w:val="aa"/>
        <w:spacing w:line="360" w:lineRule="auto"/>
        <w:ind w:firstLineChars="200" w:firstLine="420"/>
        <w:rPr>
          <w:rFonts w:ascii="宋体" w:hAnsi="宋体" w:hint="eastAsia"/>
          <w:szCs w:val="21"/>
        </w:rPr>
      </w:pPr>
    </w:p>
    <w:p w14:paraId="46F7E5B9" w14:textId="77777777" w:rsidR="007876CD" w:rsidRDefault="00797C9F">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14:paraId="2F34C805" w14:textId="77777777" w:rsidR="007876CD" w:rsidRDefault="007876CD">
      <w:pPr>
        <w:spacing w:line="360" w:lineRule="auto"/>
        <w:ind w:firstLineChars="200" w:firstLine="420"/>
        <w:rPr>
          <w:rFonts w:ascii="宋体" w:hAnsi="宋体" w:hint="eastAsia"/>
          <w:snapToGrid w:val="0"/>
          <w:kern w:val="0"/>
          <w:szCs w:val="21"/>
        </w:rPr>
      </w:pPr>
    </w:p>
    <w:p w14:paraId="16EA2B2E" w14:textId="77777777" w:rsidR="007876CD" w:rsidRDefault="007876CD">
      <w:pPr>
        <w:spacing w:line="360" w:lineRule="auto"/>
        <w:ind w:firstLineChars="200" w:firstLine="420"/>
        <w:rPr>
          <w:rFonts w:ascii="宋体" w:hAnsi="宋体" w:hint="eastAsia"/>
          <w:snapToGrid w:val="0"/>
          <w:kern w:val="0"/>
          <w:szCs w:val="21"/>
        </w:rPr>
      </w:pPr>
    </w:p>
    <w:p w14:paraId="30874281" w14:textId="77777777" w:rsidR="007876CD" w:rsidRDefault="00797C9F">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14:paraId="500F0A95" w14:textId="77777777" w:rsidR="007876CD" w:rsidRDefault="007876CD">
      <w:pPr>
        <w:spacing w:line="360" w:lineRule="auto"/>
        <w:ind w:firstLineChars="200" w:firstLine="420"/>
        <w:rPr>
          <w:rFonts w:ascii="宋体" w:hAnsi="宋体" w:hint="eastAsia"/>
          <w:snapToGrid w:val="0"/>
          <w:kern w:val="0"/>
          <w:szCs w:val="21"/>
        </w:rPr>
      </w:pPr>
    </w:p>
    <w:p w14:paraId="6C15C70D" w14:textId="77777777" w:rsidR="007876CD" w:rsidRDefault="007876CD">
      <w:pPr>
        <w:spacing w:line="360" w:lineRule="auto"/>
        <w:ind w:firstLineChars="200" w:firstLine="420"/>
        <w:rPr>
          <w:rFonts w:ascii="宋体" w:hAnsi="宋体" w:hint="eastAsia"/>
          <w:snapToGrid w:val="0"/>
          <w:kern w:val="0"/>
          <w:szCs w:val="21"/>
        </w:rPr>
      </w:pPr>
    </w:p>
    <w:p w14:paraId="1A821E28" w14:textId="77777777" w:rsidR="007876CD" w:rsidRDefault="00797C9F">
      <w:pPr>
        <w:spacing w:line="360" w:lineRule="auto"/>
        <w:ind w:firstLineChars="200" w:firstLine="420"/>
        <w:rPr>
          <w:rFonts w:ascii="宋体" w:hAnsi="宋体" w:hint="eastAsia"/>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14:paraId="0CCBB5AF" w14:textId="77777777" w:rsidR="007876CD" w:rsidRDefault="007876CD">
      <w:pPr>
        <w:spacing w:line="360" w:lineRule="auto"/>
        <w:ind w:firstLineChars="200" w:firstLine="420"/>
        <w:rPr>
          <w:rFonts w:ascii="宋体" w:hAnsi="宋体" w:hint="eastAsia"/>
          <w:snapToGrid w:val="0"/>
          <w:kern w:val="0"/>
          <w:szCs w:val="21"/>
        </w:rPr>
      </w:pPr>
    </w:p>
    <w:p w14:paraId="7E05A32F" w14:textId="77777777" w:rsidR="007876CD" w:rsidRDefault="007876CD">
      <w:pPr>
        <w:spacing w:line="360" w:lineRule="auto"/>
        <w:ind w:firstLineChars="200" w:firstLine="420"/>
        <w:rPr>
          <w:rFonts w:ascii="宋体" w:hAnsi="宋体" w:hint="eastAsia"/>
          <w:snapToGrid w:val="0"/>
          <w:kern w:val="0"/>
          <w:szCs w:val="21"/>
        </w:rPr>
      </w:pPr>
    </w:p>
    <w:p w14:paraId="39522D26" w14:textId="77777777" w:rsidR="007876CD" w:rsidRDefault="00797C9F">
      <w:pPr>
        <w:spacing w:line="360" w:lineRule="auto"/>
        <w:ind w:firstLineChars="200" w:firstLine="420"/>
        <w:rPr>
          <w:rFonts w:ascii="宋体" w:hAnsi="宋体" w:hint="eastAsia"/>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14:paraId="209AD403" w14:textId="77777777" w:rsidR="007876CD" w:rsidRDefault="007876CD">
      <w:pPr>
        <w:spacing w:line="360" w:lineRule="auto"/>
        <w:ind w:firstLineChars="200" w:firstLine="417"/>
        <w:rPr>
          <w:rFonts w:ascii="宋体" w:hAnsi="宋体" w:hint="eastAsia"/>
          <w:snapToGrid w:val="0"/>
          <w:spacing w:val="1"/>
          <w:w w:val="99"/>
          <w:kern w:val="0"/>
          <w:position w:val="-2"/>
          <w:szCs w:val="21"/>
        </w:rPr>
      </w:pPr>
    </w:p>
    <w:p w14:paraId="6EC43C52" w14:textId="77777777" w:rsidR="007876CD" w:rsidRDefault="007876CD">
      <w:pPr>
        <w:spacing w:line="360" w:lineRule="auto"/>
        <w:ind w:firstLineChars="200" w:firstLine="417"/>
        <w:rPr>
          <w:rFonts w:ascii="宋体" w:hAnsi="宋体" w:hint="eastAsia"/>
          <w:snapToGrid w:val="0"/>
          <w:spacing w:val="1"/>
          <w:w w:val="99"/>
          <w:kern w:val="0"/>
          <w:position w:val="-2"/>
          <w:szCs w:val="21"/>
        </w:rPr>
      </w:pPr>
    </w:p>
    <w:p w14:paraId="794B0FB2" w14:textId="77777777" w:rsidR="007876CD" w:rsidRDefault="00797C9F">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14:paraId="4FA60DE2" w14:textId="77777777" w:rsidR="007876CD" w:rsidRDefault="00797C9F">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附件</w:t>
      </w:r>
      <w:r>
        <w:rPr>
          <w:rFonts w:ascii="宋体" w:hAnsi="宋体" w:hint="eastAsia"/>
          <w:szCs w:val="21"/>
        </w:rPr>
        <w:t>2</w:t>
      </w:r>
      <w:r>
        <w:rPr>
          <w:rFonts w:ascii="宋体" w:hAnsi="宋体" w:hint="eastAsia"/>
          <w:szCs w:val="21"/>
        </w:rPr>
        <w:t>：</w:t>
      </w:r>
    </w:p>
    <w:p w14:paraId="306F786F" w14:textId="77777777" w:rsidR="007876CD" w:rsidRDefault="00797C9F">
      <w:pPr>
        <w:spacing w:beforeLines="50" w:before="120" w:afterLines="50" w:after="120" w:line="480" w:lineRule="auto"/>
        <w:jc w:val="center"/>
        <w:rPr>
          <w:rFonts w:ascii="宋体" w:hAnsi="宋体" w:hint="eastAsia"/>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7876CD" w14:paraId="4838A2C3" w14:textId="77777777">
        <w:trPr>
          <w:jc w:val="center"/>
        </w:trPr>
        <w:tc>
          <w:tcPr>
            <w:tcW w:w="3536" w:type="dxa"/>
            <w:vAlign w:val="center"/>
          </w:tcPr>
          <w:p w14:paraId="3F6C124A" w14:textId="77777777" w:rsidR="007876CD" w:rsidRDefault="00797C9F">
            <w:pPr>
              <w:spacing w:line="400" w:lineRule="exact"/>
              <w:jc w:val="center"/>
              <w:rPr>
                <w:rFonts w:ascii="宋体" w:hAnsi="宋体" w:hint="eastAsia"/>
                <w:szCs w:val="21"/>
              </w:rPr>
            </w:pPr>
            <w:r>
              <w:rPr>
                <w:rFonts w:ascii="宋体" w:hAnsi="宋体" w:hint="eastAsia"/>
                <w:szCs w:val="21"/>
              </w:rPr>
              <w:t>文件名称</w:t>
            </w:r>
          </w:p>
        </w:tc>
        <w:tc>
          <w:tcPr>
            <w:tcW w:w="1418" w:type="dxa"/>
            <w:vAlign w:val="center"/>
          </w:tcPr>
          <w:p w14:paraId="3006842A" w14:textId="77777777" w:rsidR="007876CD" w:rsidRDefault="00797C9F">
            <w:pPr>
              <w:spacing w:line="400" w:lineRule="exact"/>
              <w:jc w:val="center"/>
              <w:rPr>
                <w:rFonts w:ascii="宋体" w:hAnsi="宋体" w:hint="eastAsia"/>
                <w:szCs w:val="21"/>
              </w:rPr>
            </w:pPr>
            <w:r>
              <w:rPr>
                <w:rFonts w:ascii="宋体" w:hAnsi="宋体" w:hint="eastAsia"/>
                <w:szCs w:val="21"/>
              </w:rPr>
              <w:t>套数</w:t>
            </w:r>
          </w:p>
        </w:tc>
        <w:tc>
          <w:tcPr>
            <w:tcW w:w="1418" w:type="dxa"/>
          </w:tcPr>
          <w:p w14:paraId="05090C96" w14:textId="77777777" w:rsidR="007876CD" w:rsidRDefault="00797C9F">
            <w:pPr>
              <w:spacing w:line="400" w:lineRule="exact"/>
              <w:jc w:val="center"/>
              <w:rPr>
                <w:rFonts w:ascii="宋体" w:hAnsi="宋体" w:hint="eastAsia"/>
                <w:szCs w:val="21"/>
              </w:rPr>
            </w:pPr>
            <w:r>
              <w:rPr>
                <w:rFonts w:ascii="宋体" w:hAnsi="宋体" w:hint="eastAsia"/>
                <w:szCs w:val="21"/>
              </w:rPr>
              <w:t>移交时间</w:t>
            </w:r>
          </w:p>
        </w:tc>
        <w:tc>
          <w:tcPr>
            <w:tcW w:w="2917" w:type="dxa"/>
          </w:tcPr>
          <w:p w14:paraId="47349B5A" w14:textId="77777777" w:rsidR="007876CD" w:rsidRDefault="00797C9F">
            <w:pPr>
              <w:spacing w:line="400" w:lineRule="exact"/>
              <w:jc w:val="center"/>
              <w:rPr>
                <w:rFonts w:ascii="宋体" w:hAnsi="宋体" w:hint="eastAsia"/>
                <w:szCs w:val="21"/>
              </w:rPr>
            </w:pPr>
            <w:r>
              <w:rPr>
                <w:rFonts w:ascii="宋体" w:hAnsi="宋体" w:hint="eastAsia"/>
                <w:szCs w:val="21"/>
              </w:rPr>
              <w:t>责任人</w:t>
            </w:r>
          </w:p>
        </w:tc>
      </w:tr>
      <w:tr w:rsidR="007876CD" w14:paraId="28B4254D" w14:textId="77777777">
        <w:trPr>
          <w:trHeight w:val="567"/>
          <w:jc w:val="center"/>
        </w:trPr>
        <w:tc>
          <w:tcPr>
            <w:tcW w:w="3536" w:type="dxa"/>
            <w:vAlign w:val="center"/>
          </w:tcPr>
          <w:p w14:paraId="3FC8EF3A"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1A8E5C7D"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627EE7C6" w14:textId="77777777" w:rsidR="007876CD" w:rsidRDefault="007876CD">
            <w:pPr>
              <w:spacing w:line="400" w:lineRule="exact"/>
              <w:ind w:firstLineChars="200" w:firstLine="420"/>
              <w:rPr>
                <w:rFonts w:ascii="宋体" w:hAnsi="宋体" w:hint="eastAsia"/>
                <w:szCs w:val="21"/>
              </w:rPr>
            </w:pPr>
          </w:p>
        </w:tc>
        <w:tc>
          <w:tcPr>
            <w:tcW w:w="2917" w:type="dxa"/>
            <w:vAlign w:val="center"/>
          </w:tcPr>
          <w:p w14:paraId="398E71E5" w14:textId="77777777" w:rsidR="007876CD" w:rsidRDefault="007876CD">
            <w:pPr>
              <w:spacing w:line="400" w:lineRule="exact"/>
              <w:ind w:firstLineChars="200" w:firstLine="420"/>
              <w:rPr>
                <w:rFonts w:ascii="宋体" w:hAnsi="宋体" w:hint="eastAsia"/>
                <w:szCs w:val="21"/>
              </w:rPr>
            </w:pPr>
          </w:p>
        </w:tc>
      </w:tr>
      <w:tr w:rsidR="007876CD" w14:paraId="4EEC5DCD" w14:textId="77777777">
        <w:trPr>
          <w:trHeight w:val="567"/>
          <w:jc w:val="center"/>
        </w:trPr>
        <w:tc>
          <w:tcPr>
            <w:tcW w:w="3536" w:type="dxa"/>
            <w:vAlign w:val="center"/>
          </w:tcPr>
          <w:p w14:paraId="2207BCE9"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1DE70A7E"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438A4111" w14:textId="77777777" w:rsidR="007876CD" w:rsidRDefault="007876CD">
            <w:pPr>
              <w:spacing w:line="400" w:lineRule="exact"/>
              <w:ind w:firstLineChars="200" w:firstLine="420"/>
              <w:rPr>
                <w:rFonts w:ascii="宋体" w:hAnsi="宋体" w:hint="eastAsia"/>
                <w:szCs w:val="21"/>
              </w:rPr>
            </w:pPr>
          </w:p>
        </w:tc>
        <w:tc>
          <w:tcPr>
            <w:tcW w:w="2917" w:type="dxa"/>
            <w:vAlign w:val="center"/>
          </w:tcPr>
          <w:p w14:paraId="29EEF2FB" w14:textId="77777777" w:rsidR="007876CD" w:rsidRDefault="007876CD">
            <w:pPr>
              <w:spacing w:line="400" w:lineRule="exact"/>
              <w:ind w:firstLineChars="200" w:firstLine="420"/>
              <w:rPr>
                <w:rFonts w:ascii="宋体" w:hAnsi="宋体" w:hint="eastAsia"/>
                <w:szCs w:val="21"/>
              </w:rPr>
            </w:pPr>
          </w:p>
        </w:tc>
      </w:tr>
      <w:tr w:rsidR="007876CD" w14:paraId="5458F295" w14:textId="77777777">
        <w:trPr>
          <w:trHeight w:val="567"/>
          <w:jc w:val="center"/>
        </w:trPr>
        <w:tc>
          <w:tcPr>
            <w:tcW w:w="3536" w:type="dxa"/>
            <w:vAlign w:val="center"/>
          </w:tcPr>
          <w:p w14:paraId="5CD75A69"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4CB45F49"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3EB85800" w14:textId="77777777" w:rsidR="007876CD" w:rsidRDefault="007876CD">
            <w:pPr>
              <w:spacing w:line="400" w:lineRule="exact"/>
              <w:ind w:firstLineChars="200" w:firstLine="420"/>
              <w:rPr>
                <w:rFonts w:ascii="宋体" w:hAnsi="宋体" w:hint="eastAsia"/>
                <w:szCs w:val="21"/>
              </w:rPr>
            </w:pPr>
          </w:p>
        </w:tc>
        <w:tc>
          <w:tcPr>
            <w:tcW w:w="2917" w:type="dxa"/>
            <w:vAlign w:val="center"/>
          </w:tcPr>
          <w:p w14:paraId="4114C1BB" w14:textId="77777777" w:rsidR="007876CD" w:rsidRDefault="007876CD">
            <w:pPr>
              <w:spacing w:line="400" w:lineRule="exact"/>
              <w:ind w:firstLineChars="200" w:firstLine="420"/>
              <w:rPr>
                <w:rFonts w:ascii="宋体" w:hAnsi="宋体" w:hint="eastAsia"/>
                <w:szCs w:val="21"/>
              </w:rPr>
            </w:pPr>
          </w:p>
        </w:tc>
      </w:tr>
      <w:tr w:rsidR="007876CD" w14:paraId="59E63EEC" w14:textId="77777777">
        <w:trPr>
          <w:trHeight w:val="567"/>
          <w:jc w:val="center"/>
        </w:trPr>
        <w:tc>
          <w:tcPr>
            <w:tcW w:w="3536" w:type="dxa"/>
            <w:vAlign w:val="center"/>
          </w:tcPr>
          <w:p w14:paraId="735F1B30"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22A2F135"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600C3FF7" w14:textId="77777777" w:rsidR="007876CD" w:rsidRDefault="007876CD">
            <w:pPr>
              <w:spacing w:line="400" w:lineRule="exact"/>
              <w:ind w:firstLineChars="200" w:firstLine="420"/>
              <w:rPr>
                <w:rFonts w:ascii="宋体" w:hAnsi="宋体" w:hint="eastAsia"/>
                <w:szCs w:val="21"/>
              </w:rPr>
            </w:pPr>
          </w:p>
        </w:tc>
        <w:tc>
          <w:tcPr>
            <w:tcW w:w="2917" w:type="dxa"/>
            <w:vAlign w:val="center"/>
          </w:tcPr>
          <w:p w14:paraId="50FECC08" w14:textId="77777777" w:rsidR="007876CD" w:rsidRDefault="007876CD">
            <w:pPr>
              <w:spacing w:line="400" w:lineRule="exact"/>
              <w:ind w:firstLineChars="200" w:firstLine="420"/>
              <w:rPr>
                <w:rFonts w:ascii="宋体" w:hAnsi="宋体" w:hint="eastAsia"/>
                <w:szCs w:val="21"/>
              </w:rPr>
            </w:pPr>
          </w:p>
        </w:tc>
      </w:tr>
      <w:tr w:rsidR="007876CD" w14:paraId="72B497E5" w14:textId="77777777">
        <w:trPr>
          <w:trHeight w:val="567"/>
          <w:jc w:val="center"/>
        </w:trPr>
        <w:tc>
          <w:tcPr>
            <w:tcW w:w="3536" w:type="dxa"/>
            <w:vAlign w:val="center"/>
          </w:tcPr>
          <w:p w14:paraId="7108D2C7"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7A8AFD79"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412AFB6D" w14:textId="77777777" w:rsidR="007876CD" w:rsidRDefault="007876CD">
            <w:pPr>
              <w:spacing w:line="400" w:lineRule="exact"/>
              <w:ind w:firstLineChars="200" w:firstLine="420"/>
              <w:rPr>
                <w:rFonts w:ascii="宋体" w:hAnsi="宋体" w:hint="eastAsia"/>
                <w:szCs w:val="21"/>
              </w:rPr>
            </w:pPr>
          </w:p>
        </w:tc>
        <w:tc>
          <w:tcPr>
            <w:tcW w:w="2917" w:type="dxa"/>
            <w:vAlign w:val="center"/>
          </w:tcPr>
          <w:p w14:paraId="28FC50CD" w14:textId="77777777" w:rsidR="007876CD" w:rsidRDefault="007876CD">
            <w:pPr>
              <w:spacing w:line="400" w:lineRule="exact"/>
              <w:ind w:firstLineChars="200" w:firstLine="420"/>
              <w:rPr>
                <w:rFonts w:ascii="宋体" w:hAnsi="宋体" w:hint="eastAsia"/>
                <w:szCs w:val="21"/>
              </w:rPr>
            </w:pPr>
          </w:p>
        </w:tc>
      </w:tr>
      <w:tr w:rsidR="007876CD" w14:paraId="0BEEF55A" w14:textId="77777777">
        <w:trPr>
          <w:trHeight w:val="567"/>
          <w:jc w:val="center"/>
        </w:trPr>
        <w:tc>
          <w:tcPr>
            <w:tcW w:w="3536" w:type="dxa"/>
            <w:vAlign w:val="center"/>
          </w:tcPr>
          <w:p w14:paraId="15341AB7"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0AF18EF6"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70063AD9" w14:textId="77777777" w:rsidR="007876CD" w:rsidRDefault="007876CD">
            <w:pPr>
              <w:spacing w:line="400" w:lineRule="exact"/>
              <w:ind w:firstLineChars="200" w:firstLine="420"/>
              <w:rPr>
                <w:rFonts w:ascii="宋体" w:hAnsi="宋体" w:hint="eastAsia"/>
                <w:szCs w:val="21"/>
              </w:rPr>
            </w:pPr>
          </w:p>
        </w:tc>
        <w:tc>
          <w:tcPr>
            <w:tcW w:w="2917" w:type="dxa"/>
            <w:vAlign w:val="center"/>
          </w:tcPr>
          <w:p w14:paraId="3A0C7B9C" w14:textId="77777777" w:rsidR="007876CD" w:rsidRDefault="007876CD">
            <w:pPr>
              <w:spacing w:line="400" w:lineRule="exact"/>
              <w:ind w:firstLineChars="200" w:firstLine="420"/>
              <w:rPr>
                <w:rFonts w:ascii="宋体" w:hAnsi="宋体" w:hint="eastAsia"/>
                <w:szCs w:val="21"/>
              </w:rPr>
            </w:pPr>
          </w:p>
        </w:tc>
      </w:tr>
      <w:tr w:rsidR="007876CD" w14:paraId="0633623F" w14:textId="77777777">
        <w:trPr>
          <w:trHeight w:val="567"/>
          <w:jc w:val="center"/>
        </w:trPr>
        <w:tc>
          <w:tcPr>
            <w:tcW w:w="3536" w:type="dxa"/>
            <w:vAlign w:val="center"/>
          </w:tcPr>
          <w:p w14:paraId="694743D3"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6E01F674"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5C58A332" w14:textId="77777777" w:rsidR="007876CD" w:rsidRDefault="007876CD">
            <w:pPr>
              <w:spacing w:line="400" w:lineRule="exact"/>
              <w:ind w:firstLineChars="200" w:firstLine="420"/>
              <w:rPr>
                <w:rFonts w:ascii="宋体" w:hAnsi="宋体" w:hint="eastAsia"/>
                <w:szCs w:val="21"/>
              </w:rPr>
            </w:pPr>
          </w:p>
        </w:tc>
        <w:tc>
          <w:tcPr>
            <w:tcW w:w="2917" w:type="dxa"/>
            <w:vAlign w:val="center"/>
          </w:tcPr>
          <w:p w14:paraId="4F799419" w14:textId="77777777" w:rsidR="007876CD" w:rsidRDefault="007876CD">
            <w:pPr>
              <w:spacing w:line="400" w:lineRule="exact"/>
              <w:ind w:firstLineChars="200" w:firstLine="420"/>
              <w:rPr>
                <w:rFonts w:ascii="宋体" w:hAnsi="宋体" w:hint="eastAsia"/>
                <w:szCs w:val="21"/>
              </w:rPr>
            </w:pPr>
          </w:p>
        </w:tc>
      </w:tr>
      <w:tr w:rsidR="007876CD" w14:paraId="7BEAD9D8" w14:textId="77777777">
        <w:trPr>
          <w:trHeight w:val="567"/>
          <w:jc w:val="center"/>
        </w:trPr>
        <w:tc>
          <w:tcPr>
            <w:tcW w:w="3536" w:type="dxa"/>
            <w:vAlign w:val="center"/>
          </w:tcPr>
          <w:p w14:paraId="7C4CB239"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255E1C69"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2674AA9C" w14:textId="77777777" w:rsidR="007876CD" w:rsidRDefault="007876CD">
            <w:pPr>
              <w:spacing w:line="400" w:lineRule="exact"/>
              <w:ind w:firstLineChars="200" w:firstLine="420"/>
              <w:rPr>
                <w:rFonts w:ascii="宋体" w:hAnsi="宋体" w:hint="eastAsia"/>
                <w:szCs w:val="21"/>
              </w:rPr>
            </w:pPr>
          </w:p>
        </w:tc>
        <w:tc>
          <w:tcPr>
            <w:tcW w:w="2917" w:type="dxa"/>
            <w:vAlign w:val="center"/>
          </w:tcPr>
          <w:p w14:paraId="64C1DA91" w14:textId="77777777" w:rsidR="007876CD" w:rsidRDefault="007876CD">
            <w:pPr>
              <w:spacing w:line="400" w:lineRule="exact"/>
              <w:ind w:firstLineChars="200" w:firstLine="420"/>
              <w:rPr>
                <w:rFonts w:ascii="宋体" w:hAnsi="宋体" w:hint="eastAsia"/>
                <w:szCs w:val="21"/>
              </w:rPr>
            </w:pPr>
          </w:p>
        </w:tc>
      </w:tr>
      <w:tr w:rsidR="007876CD" w14:paraId="568C84F6" w14:textId="77777777">
        <w:trPr>
          <w:trHeight w:val="567"/>
          <w:jc w:val="center"/>
        </w:trPr>
        <w:tc>
          <w:tcPr>
            <w:tcW w:w="3536" w:type="dxa"/>
          </w:tcPr>
          <w:p w14:paraId="7BB42641" w14:textId="77777777" w:rsidR="007876CD" w:rsidRDefault="007876CD">
            <w:pPr>
              <w:spacing w:line="400" w:lineRule="exact"/>
              <w:ind w:firstLineChars="200" w:firstLine="420"/>
              <w:rPr>
                <w:rFonts w:ascii="宋体" w:hAnsi="宋体" w:hint="eastAsia"/>
                <w:szCs w:val="21"/>
              </w:rPr>
            </w:pPr>
          </w:p>
        </w:tc>
        <w:tc>
          <w:tcPr>
            <w:tcW w:w="1418" w:type="dxa"/>
          </w:tcPr>
          <w:p w14:paraId="492C964E" w14:textId="77777777" w:rsidR="007876CD" w:rsidRDefault="007876CD">
            <w:pPr>
              <w:spacing w:line="400" w:lineRule="exact"/>
              <w:ind w:firstLineChars="200" w:firstLine="420"/>
              <w:rPr>
                <w:rFonts w:ascii="宋体" w:hAnsi="宋体" w:hint="eastAsia"/>
                <w:szCs w:val="21"/>
              </w:rPr>
            </w:pPr>
          </w:p>
        </w:tc>
        <w:tc>
          <w:tcPr>
            <w:tcW w:w="1418" w:type="dxa"/>
          </w:tcPr>
          <w:p w14:paraId="4E8F1091" w14:textId="77777777" w:rsidR="007876CD" w:rsidRDefault="007876CD">
            <w:pPr>
              <w:spacing w:line="400" w:lineRule="exact"/>
              <w:ind w:firstLineChars="200" w:firstLine="420"/>
              <w:rPr>
                <w:rFonts w:ascii="宋体" w:hAnsi="宋体" w:hint="eastAsia"/>
                <w:szCs w:val="21"/>
              </w:rPr>
            </w:pPr>
          </w:p>
        </w:tc>
        <w:tc>
          <w:tcPr>
            <w:tcW w:w="2917" w:type="dxa"/>
          </w:tcPr>
          <w:p w14:paraId="617B6989" w14:textId="77777777" w:rsidR="007876CD" w:rsidRDefault="007876CD">
            <w:pPr>
              <w:spacing w:line="400" w:lineRule="exact"/>
              <w:ind w:firstLineChars="200" w:firstLine="420"/>
              <w:rPr>
                <w:rFonts w:ascii="宋体" w:hAnsi="宋体" w:hint="eastAsia"/>
                <w:szCs w:val="21"/>
              </w:rPr>
            </w:pPr>
          </w:p>
        </w:tc>
      </w:tr>
      <w:tr w:rsidR="007876CD" w14:paraId="118D637D" w14:textId="77777777">
        <w:trPr>
          <w:trHeight w:val="567"/>
          <w:jc w:val="center"/>
        </w:trPr>
        <w:tc>
          <w:tcPr>
            <w:tcW w:w="3536" w:type="dxa"/>
            <w:vAlign w:val="center"/>
          </w:tcPr>
          <w:p w14:paraId="67D5A330"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09E24FC4"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4A1AD830" w14:textId="77777777" w:rsidR="007876CD" w:rsidRDefault="007876CD">
            <w:pPr>
              <w:spacing w:line="400" w:lineRule="exact"/>
              <w:ind w:firstLineChars="200" w:firstLine="420"/>
              <w:rPr>
                <w:rFonts w:ascii="宋体" w:hAnsi="宋体" w:hint="eastAsia"/>
                <w:szCs w:val="21"/>
              </w:rPr>
            </w:pPr>
          </w:p>
        </w:tc>
        <w:tc>
          <w:tcPr>
            <w:tcW w:w="2917" w:type="dxa"/>
            <w:vAlign w:val="center"/>
          </w:tcPr>
          <w:p w14:paraId="02E475F1" w14:textId="77777777" w:rsidR="007876CD" w:rsidRDefault="007876CD">
            <w:pPr>
              <w:spacing w:line="400" w:lineRule="exact"/>
              <w:ind w:firstLineChars="200" w:firstLine="420"/>
              <w:rPr>
                <w:rFonts w:ascii="宋体" w:hAnsi="宋体" w:hint="eastAsia"/>
                <w:szCs w:val="21"/>
              </w:rPr>
            </w:pPr>
          </w:p>
        </w:tc>
      </w:tr>
      <w:tr w:rsidR="007876CD" w14:paraId="350D86D4" w14:textId="77777777">
        <w:trPr>
          <w:trHeight w:val="567"/>
          <w:jc w:val="center"/>
        </w:trPr>
        <w:tc>
          <w:tcPr>
            <w:tcW w:w="3536" w:type="dxa"/>
          </w:tcPr>
          <w:p w14:paraId="782E6A15" w14:textId="77777777" w:rsidR="007876CD" w:rsidRDefault="007876CD">
            <w:pPr>
              <w:spacing w:line="400" w:lineRule="exact"/>
              <w:ind w:firstLineChars="200" w:firstLine="420"/>
              <w:rPr>
                <w:rFonts w:ascii="宋体" w:hAnsi="宋体" w:hint="eastAsia"/>
                <w:szCs w:val="21"/>
              </w:rPr>
            </w:pPr>
          </w:p>
        </w:tc>
        <w:tc>
          <w:tcPr>
            <w:tcW w:w="1418" w:type="dxa"/>
          </w:tcPr>
          <w:p w14:paraId="27A896E6" w14:textId="77777777" w:rsidR="007876CD" w:rsidRDefault="007876CD">
            <w:pPr>
              <w:spacing w:line="400" w:lineRule="exact"/>
              <w:ind w:firstLineChars="200" w:firstLine="420"/>
              <w:rPr>
                <w:rFonts w:ascii="宋体" w:hAnsi="宋体" w:hint="eastAsia"/>
                <w:szCs w:val="21"/>
              </w:rPr>
            </w:pPr>
          </w:p>
        </w:tc>
        <w:tc>
          <w:tcPr>
            <w:tcW w:w="1418" w:type="dxa"/>
          </w:tcPr>
          <w:p w14:paraId="09B1C55B" w14:textId="77777777" w:rsidR="007876CD" w:rsidRDefault="007876CD">
            <w:pPr>
              <w:spacing w:line="400" w:lineRule="exact"/>
              <w:ind w:firstLineChars="200" w:firstLine="420"/>
              <w:rPr>
                <w:rFonts w:ascii="宋体" w:hAnsi="宋体" w:hint="eastAsia"/>
                <w:szCs w:val="21"/>
              </w:rPr>
            </w:pPr>
          </w:p>
        </w:tc>
        <w:tc>
          <w:tcPr>
            <w:tcW w:w="2917" w:type="dxa"/>
          </w:tcPr>
          <w:p w14:paraId="03ECF8B2" w14:textId="77777777" w:rsidR="007876CD" w:rsidRDefault="007876CD">
            <w:pPr>
              <w:spacing w:line="400" w:lineRule="exact"/>
              <w:ind w:firstLineChars="200" w:firstLine="420"/>
              <w:rPr>
                <w:rFonts w:ascii="宋体" w:hAnsi="宋体" w:hint="eastAsia"/>
                <w:szCs w:val="21"/>
              </w:rPr>
            </w:pPr>
          </w:p>
        </w:tc>
      </w:tr>
      <w:tr w:rsidR="007876CD" w14:paraId="19D1D7FF" w14:textId="77777777">
        <w:trPr>
          <w:trHeight w:val="567"/>
          <w:jc w:val="center"/>
        </w:trPr>
        <w:tc>
          <w:tcPr>
            <w:tcW w:w="3536" w:type="dxa"/>
          </w:tcPr>
          <w:p w14:paraId="62FA3566" w14:textId="77777777" w:rsidR="007876CD" w:rsidRDefault="007876CD">
            <w:pPr>
              <w:spacing w:line="400" w:lineRule="exact"/>
              <w:ind w:firstLineChars="200" w:firstLine="420"/>
              <w:rPr>
                <w:rFonts w:ascii="宋体" w:hAnsi="宋体" w:hint="eastAsia"/>
                <w:szCs w:val="21"/>
              </w:rPr>
            </w:pPr>
          </w:p>
        </w:tc>
        <w:tc>
          <w:tcPr>
            <w:tcW w:w="1418" w:type="dxa"/>
          </w:tcPr>
          <w:p w14:paraId="33DF87B6" w14:textId="77777777" w:rsidR="007876CD" w:rsidRDefault="007876CD">
            <w:pPr>
              <w:spacing w:line="400" w:lineRule="exact"/>
              <w:ind w:firstLineChars="200" w:firstLine="420"/>
              <w:rPr>
                <w:rFonts w:ascii="宋体" w:hAnsi="宋体" w:hint="eastAsia"/>
                <w:szCs w:val="21"/>
              </w:rPr>
            </w:pPr>
          </w:p>
        </w:tc>
        <w:tc>
          <w:tcPr>
            <w:tcW w:w="1418" w:type="dxa"/>
          </w:tcPr>
          <w:p w14:paraId="21661C0C" w14:textId="77777777" w:rsidR="007876CD" w:rsidRDefault="007876CD">
            <w:pPr>
              <w:spacing w:line="400" w:lineRule="exact"/>
              <w:ind w:firstLineChars="200" w:firstLine="420"/>
              <w:rPr>
                <w:rFonts w:ascii="宋体" w:hAnsi="宋体" w:hint="eastAsia"/>
                <w:szCs w:val="21"/>
              </w:rPr>
            </w:pPr>
          </w:p>
        </w:tc>
        <w:tc>
          <w:tcPr>
            <w:tcW w:w="2917" w:type="dxa"/>
          </w:tcPr>
          <w:p w14:paraId="654EC469" w14:textId="77777777" w:rsidR="007876CD" w:rsidRDefault="007876CD">
            <w:pPr>
              <w:spacing w:line="400" w:lineRule="exact"/>
              <w:ind w:firstLineChars="200" w:firstLine="420"/>
              <w:rPr>
                <w:rFonts w:ascii="宋体" w:hAnsi="宋体" w:hint="eastAsia"/>
                <w:szCs w:val="21"/>
              </w:rPr>
            </w:pPr>
          </w:p>
        </w:tc>
      </w:tr>
      <w:tr w:rsidR="007876CD" w14:paraId="7CE3E2F4" w14:textId="77777777">
        <w:trPr>
          <w:trHeight w:val="567"/>
          <w:jc w:val="center"/>
        </w:trPr>
        <w:tc>
          <w:tcPr>
            <w:tcW w:w="3536" w:type="dxa"/>
          </w:tcPr>
          <w:p w14:paraId="22582209" w14:textId="77777777" w:rsidR="007876CD" w:rsidRDefault="007876CD">
            <w:pPr>
              <w:spacing w:line="400" w:lineRule="exact"/>
              <w:ind w:firstLineChars="200" w:firstLine="420"/>
              <w:rPr>
                <w:rFonts w:ascii="宋体" w:hAnsi="宋体" w:hint="eastAsia"/>
                <w:szCs w:val="21"/>
              </w:rPr>
            </w:pPr>
          </w:p>
        </w:tc>
        <w:tc>
          <w:tcPr>
            <w:tcW w:w="1418" w:type="dxa"/>
          </w:tcPr>
          <w:p w14:paraId="2A1E894A" w14:textId="77777777" w:rsidR="007876CD" w:rsidRDefault="007876CD">
            <w:pPr>
              <w:spacing w:line="400" w:lineRule="exact"/>
              <w:ind w:firstLineChars="200" w:firstLine="420"/>
              <w:rPr>
                <w:rFonts w:ascii="宋体" w:hAnsi="宋体" w:hint="eastAsia"/>
                <w:szCs w:val="21"/>
              </w:rPr>
            </w:pPr>
          </w:p>
        </w:tc>
        <w:tc>
          <w:tcPr>
            <w:tcW w:w="1418" w:type="dxa"/>
          </w:tcPr>
          <w:p w14:paraId="7085A370" w14:textId="77777777" w:rsidR="007876CD" w:rsidRDefault="007876CD">
            <w:pPr>
              <w:spacing w:line="400" w:lineRule="exact"/>
              <w:ind w:firstLineChars="200" w:firstLine="420"/>
              <w:rPr>
                <w:rFonts w:ascii="宋体" w:hAnsi="宋体" w:hint="eastAsia"/>
                <w:szCs w:val="21"/>
              </w:rPr>
            </w:pPr>
          </w:p>
        </w:tc>
        <w:tc>
          <w:tcPr>
            <w:tcW w:w="2917" w:type="dxa"/>
          </w:tcPr>
          <w:p w14:paraId="51DBEB6F" w14:textId="77777777" w:rsidR="007876CD" w:rsidRDefault="007876CD">
            <w:pPr>
              <w:spacing w:line="400" w:lineRule="exact"/>
              <w:ind w:firstLineChars="200" w:firstLine="420"/>
              <w:rPr>
                <w:rFonts w:ascii="宋体" w:hAnsi="宋体" w:hint="eastAsia"/>
                <w:szCs w:val="21"/>
              </w:rPr>
            </w:pPr>
          </w:p>
        </w:tc>
      </w:tr>
      <w:tr w:rsidR="007876CD" w14:paraId="61F08190" w14:textId="77777777">
        <w:trPr>
          <w:trHeight w:val="567"/>
          <w:jc w:val="center"/>
        </w:trPr>
        <w:tc>
          <w:tcPr>
            <w:tcW w:w="3536" w:type="dxa"/>
          </w:tcPr>
          <w:p w14:paraId="4D869E7B" w14:textId="77777777" w:rsidR="007876CD" w:rsidRDefault="007876CD">
            <w:pPr>
              <w:spacing w:line="400" w:lineRule="exact"/>
              <w:ind w:firstLineChars="200" w:firstLine="420"/>
              <w:rPr>
                <w:rFonts w:ascii="宋体" w:hAnsi="宋体" w:hint="eastAsia"/>
                <w:szCs w:val="21"/>
              </w:rPr>
            </w:pPr>
          </w:p>
        </w:tc>
        <w:tc>
          <w:tcPr>
            <w:tcW w:w="1418" w:type="dxa"/>
          </w:tcPr>
          <w:p w14:paraId="407AA7A1" w14:textId="77777777" w:rsidR="007876CD" w:rsidRDefault="007876CD">
            <w:pPr>
              <w:spacing w:line="400" w:lineRule="exact"/>
              <w:ind w:firstLineChars="200" w:firstLine="420"/>
              <w:rPr>
                <w:rFonts w:ascii="宋体" w:hAnsi="宋体" w:hint="eastAsia"/>
                <w:szCs w:val="21"/>
              </w:rPr>
            </w:pPr>
          </w:p>
        </w:tc>
        <w:tc>
          <w:tcPr>
            <w:tcW w:w="1418" w:type="dxa"/>
          </w:tcPr>
          <w:p w14:paraId="3C7DA840" w14:textId="77777777" w:rsidR="007876CD" w:rsidRDefault="007876CD">
            <w:pPr>
              <w:spacing w:line="400" w:lineRule="exact"/>
              <w:ind w:firstLineChars="200" w:firstLine="420"/>
              <w:rPr>
                <w:rFonts w:ascii="宋体" w:hAnsi="宋体" w:hint="eastAsia"/>
                <w:szCs w:val="21"/>
              </w:rPr>
            </w:pPr>
          </w:p>
        </w:tc>
        <w:tc>
          <w:tcPr>
            <w:tcW w:w="2917" w:type="dxa"/>
          </w:tcPr>
          <w:p w14:paraId="3BAC7425" w14:textId="77777777" w:rsidR="007876CD" w:rsidRDefault="007876CD">
            <w:pPr>
              <w:spacing w:line="400" w:lineRule="exact"/>
              <w:ind w:firstLineChars="200" w:firstLine="420"/>
              <w:rPr>
                <w:rFonts w:ascii="宋体" w:hAnsi="宋体" w:hint="eastAsia"/>
                <w:szCs w:val="21"/>
              </w:rPr>
            </w:pPr>
          </w:p>
        </w:tc>
      </w:tr>
      <w:tr w:rsidR="007876CD" w14:paraId="23A7014D" w14:textId="77777777">
        <w:trPr>
          <w:trHeight w:val="567"/>
          <w:jc w:val="center"/>
        </w:trPr>
        <w:tc>
          <w:tcPr>
            <w:tcW w:w="3536" w:type="dxa"/>
          </w:tcPr>
          <w:p w14:paraId="62A74E26" w14:textId="77777777" w:rsidR="007876CD" w:rsidRDefault="007876CD">
            <w:pPr>
              <w:spacing w:line="400" w:lineRule="exact"/>
              <w:ind w:firstLineChars="200" w:firstLine="420"/>
              <w:rPr>
                <w:rFonts w:ascii="宋体" w:hAnsi="宋体" w:hint="eastAsia"/>
                <w:szCs w:val="21"/>
              </w:rPr>
            </w:pPr>
          </w:p>
        </w:tc>
        <w:tc>
          <w:tcPr>
            <w:tcW w:w="1418" w:type="dxa"/>
          </w:tcPr>
          <w:p w14:paraId="476DE3AB" w14:textId="77777777" w:rsidR="007876CD" w:rsidRDefault="007876CD">
            <w:pPr>
              <w:spacing w:line="400" w:lineRule="exact"/>
              <w:ind w:firstLineChars="200" w:firstLine="420"/>
              <w:rPr>
                <w:rFonts w:ascii="宋体" w:hAnsi="宋体" w:hint="eastAsia"/>
                <w:szCs w:val="21"/>
              </w:rPr>
            </w:pPr>
          </w:p>
        </w:tc>
        <w:tc>
          <w:tcPr>
            <w:tcW w:w="1418" w:type="dxa"/>
          </w:tcPr>
          <w:p w14:paraId="5DC3E51F" w14:textId="77777777" w:rsidR="007876CD" w:rsidRDefault="007876CD">
            <w:pPr>
              <w:spacing w:line="400" w:lineRule="exact"/>
              <w:ind w:firstLineChars="200" w:firstLine="420"/>
              <w:rPr>
                <w:rFonts w:ascii="宋体" w:hAnsi="宋体" w:hint="eastAsia"/>
                <w:szCs w:val="21"/>
              </w:rPr>
            </w:pPr>
          </w:p>
        </w:tc>
        <w:tc>
          <w:tcPr>
            <w:tcW w:w="2917" w:type="dxa"/>
          </w:tcPr>
          <w:p w14:paraId="3F39B379" w14:textId="77777777" w:rsidR="007876CD" w:rsidRDefault="007876CD">
            <w:pPr>
              <w:spacing w:line="400" w:lineRule="exact"/>
              <w:ind w:firstLineChars="200" w:firstLine="420"/>
              <w:rPr>
                <w:rFonts w:ascii="宋体" w:hAnsi="宋体" w:hint="eastAsia"/>
                <w:szCs w:val="21"/>
              </w:rPr>
            </w:pPr>
          </w:p>
        </w:tc>
      </w:tr>
      <w:tr w:rsidR="007876CD" w14:paraId="0FB221BD" w14:textId="77777777">
        <w:trPr>
          <w:trHeight w:val="567"/>
          <w:jc w:val="center"/>
        </w:trPr>
        <w:tc>
          <w:tcPr>
            <w:tcW w:w="3536" w:type="dxa"/>
          </w:tcPr>
          <w:p w14:paraId="58E9A05E" w14:textId="77777777" w:rsidR="007876CD" w:rsidRDefault="007876CD">
            <w:pPr>
              <w:spacing w:line="400" w:lineRule="exact"/>
              <w:ind w:firstLineChars="200" w:firstLine="420"/>
              <w:rPr>
                <w:rFonts w:ascii="宋体" w:hAnsi="宋体" w:hint="eastAsia"/>
                <w:szCs w:val="21"/>
              </w:rPr>
            </w:pPr>
          </w:p>
        </w:tc>
        <w:tc>
          <w:tcPr>
            <w:tcW w:w="1418" w:type="dxa"/>
          </w:tcPr>
          <w:p w14:paraId="15BA153C" w14:textId="77777777" w:rsidR="007876CD" w:rsidRDefault="007876CD">
            <w:pPr>
              <w:spacing w:line="400" w:lineRule="exact"/>
              <w:ind w:firstLineChars="200" w:firstLine="420"/>
              <w:rPr>
                <w:rFonts w:ascii="宋体" w:hAnsi="宋体" w:hint="eastAsia"/>
                <w:szCs w:val="21"/>
              </w:rPr>
            </w:pPr>
          </w:p>
        </w:tc>
        <w:tc>
          <w:tcPr>
            <w:tcW w:w="1418" w:type="dxa"/>
          </w:tcPr>
          <w:p w14:paraId="1ECD6588" w14:textId="77777777" w:rsidR="007876CD" w:rsidRDefault="007876CD">
            <w:pPr>
              <w:spacing w:line="400" w:lineRule="exact"/>
              <w:ind w:firstLineChars="200" w:firstLine="420"/>
              <w:rPr>
                <w:rFonts w:ascii="宋体" w:hAnsi="宋体" w:hint="eastAsia"/>
                <w:szCs w:val="21"/>
              </w:rPr>
            </w:pPr>
          </w:p>
        </w:tc>
        <w:tc>
          <w:tcPr>
            <w:tcW w:w="2917" w:type="dxa"/>
          </w:tcPr>
          <w:p w14:paraId="48BCD7DD" w14:textId="77777777" w:rsidR="007876CD" w:rsidRDefault="007876CD">
            <w:pPr>
              <w:spacing w:line="400" w:lineRule="exact"/>
              <w:ind w:firstLineChars="200" w:firstLine="420"/>
              <w:rPr>
                <w:rFonts w:ascii="宋体" w:hAnsi="宋体" w:hint="eastAsia"/>
                <w:szCs w:val="21"/>
              </w:rPr>
            </w:pPr>
          </w:p>
        </w:tc>
      </w:tr>
      <w:tr w:rsidR="007876CD" w14:paraId="70E82062" w14:textId="77777777">
        <w:trPr>
          <w:trHeight w:val="567"/>
          <w:jc w:val="center"/>
        </w:trPr>
        <w:tc>
          <w:tcPr>
            <w:tcW w:w="3536" w:type="dxa"/>
          </w:tcPr>
          <w:p w14:paraId="3FC50B14" w14:textId="77777777" w:rsidR="007876CD" w:rsidRDefault="007876CD">
            <w:pPr>
              <w:spacing w:line="400" w:lineRule="exact"/>
              <w:ind w:firstLineChars="200" w:firstLine="420"/>
              <w:rPr>
                <w:rFonts w:ascii="宋体" w:hAnsi="宋体" w:hint="eastAsia"/>
                <w:szCs w:val="21"/>
              </w:rPr>
            </w:pPr>
          </w:p>
        </w:tc>
        <w:tc>
          <w:tcPr>
            <w:tcW w:w="1418" w:type="dxa"/>
          </w:tcPr>
          <w:p w14:paraId="0546D9AF" w14:textId="77777777" w:rsidR="007876CD" w:rsidRDefault="007876CD">
            <w:pPr>
              <w:spacing w:line="400" w:lineRule="exact"/>
              <w:ind w:firstLineChars="200" w:firstLine="420"/>
              <w:rPr>
                <w:rFonts w:ascii="宋体" w:hAnsi="宋体" w:hint="eastAsia"/>
                <w:szCs w:val="21"/>
              </w:rPr>
            </w:pPr>
          </w:p>
        </w:tc>
        <w:tc>
          <w:tcPr>
            <w:tcW w:w="1418" w:type="dxa"/>
          </w:tcPr>
          <w:p w14:paraId="0A19B2C5" w14:textId="77777777" w:rsidR="007876CD" w:rsidRDefault="007876CD">
            <w:pPr>
              <w:spacing w:line="400" w:lineRule="exact"/>
              <w:ind w:firstLineChars="200" w:firstLine="420"/>
              <w:rPr>
                <w:rFonts w:ascii="宋体" w:hAnsi="宋体" w:hint="eastAsia"/>
                <w:szCs w:val="21"/>
              </w:rPr>
            </w:pPr>
          </w:p>
        </w:tc>
        <w:tc>
          <w:tcPr>
            <w:tcW w:w="2917" w:type="dxa"/>
          </w:tcPr>
          <w:p w14:paraId="16EBD8C8" w14:textId="77777777" w:rsidR="007876CD" w:rsidRDefault="007876CD">
            <w:pPr>
              <w:spacing w:line="400" w:lineRule="exact"/>
              <w:ind w:firstLineChars="200" w:firstLine="420"/>
              <w:rPr>
                <w:rFonts w:ascii="宋体" w:hAnsi="宋体" w:hint="eastAsia"/>
                <w:szCs w:val="21"/>
              </w:rPr>
            </w:pPr>
          </w:p>
        </w:tc>
      </w:tr>
      <w:tr w:rsidR="007876CD" w14:paraId="6BF70EE6" w14:textId="77777777">
        <w:trPr>
          <w:trHeight w:val="567"/>
          <w:jc w:val="center"/>
        </w:trPr>
        <w:tc>
          <w:tcPr>
            <w:tcW w:w="3536" w:type="dxa"/>
          </w:tcPr>
          <w:p w14:paraId="142F447E" w14:textId="77777777" w:rsidR="007876CD" w:rsidRDefault="007876CD">
            <w:pPr>
              <w:spacing w:line="400" w:lineRule="exact"/>
              <w:ind w:firstLineChars="200" w:firstLine="420"/>
              <w:rPr>
                <w:rFonts w:ascii="宋体" w:hAnsi="宋体" w:hint="eastAsia"/>
                <w:szCs w:val="21"/>
              </w:rPr>
            </w:pPr>
          </w:p>
        </w:tc>
        <w:tc>
          <w:tcPr>
            <w:tcW w:w="1418" w:type="dxa"/>
          </w:tcPr>
          <w:p w14:paraId="74635708" w14:textId="77777777" w:rsidR="007876CD" w:rsidRDefault="007876CD">
            <w:pPr>
              <w:spacing w:line="400" w:lineRule="exact"/>
              <w:ind w:firstLineChars="200" w:firstLine="420"/>
              <w:rPr>
                <w:rFonts w:ascii="宋体" w:hAnsi="宋体" w:hint="eastAsia"/>
                <w:szCs w:val="21"/>
              </w:rPr>
            </w:pPr>
          </w:p>
        </w:tc>
        <w:tc>
          <w:tcPr>
            <w:tcW w:w="1418" w:type="dxa"/>
          </w:tcPr>
          <w:p w14:paraId="220ED621" w14:textId="77777777" w:rsidR="007876CD" w:rsidRDefault="007876CD">
            <w:pPr>
              <w:spacing w:line="400" w:lineRule="exact"/>
              <w:ind w:firstLineChars="200" w:firstLine="420"/>
              <w:rPr>
                <w:rFonts w:ascii="宋体" w:hAnsi="宋体" w:hint="eastAsia"/>
                <w:szCs w:val="21"/>
              </w:rPr>
            </w:pPr>
          </w:p>
        </w:tc>
        <w:tc>
          <w:tcPr>
            <w:tcW w:w="2917" w:type="dxa"/>
          </w:tcPr>
          <w:p w14:paraId="2E396C28" w14:textId="77777777" w:rsidR="007876CD" w:rsidRDefault="007876CD">
            <w:pPr>
              <w:spacing w:line="400" w:lineRule="exact"/>
              <w:ind w:firstLineChars="200" w:firstLine="420"/>
              <w:rPr>
                <w:rFonts w:ascii="宋体" w:hAnsi="宋体" w:hint="eastAsia"/>
                <w:szCs w:val="21"/>
              </w:rPr>
            </w:pPr>
          </w:p>
        </w:tc>
      </w:tr>
    </w:tbl>
    <w:p w14:paraId="00037BA1" w14:textId="77777777" w:rsidR="007876CD" w:rsidRDefault="007876CD">
      <w:pPr>
        <w:spacing w:line="360" w:lineRule="auto"/>
        <w:ind w:firstLineChars="200" w:firstLine="420"/>
        <w:rPr>
          <w:rFonts w:ascii="宋体" w:hAnsi="宋体" w:hint="eastAsia"/>
          <w:szCs w:val="21"/>
        </w:rPr>
      </w:pPr>
    </w:p>
    <w:p w14:paraId="20AA7C86" w14:textId="77777777" w:rsidR="007876CD" w:rsidRDefault="00797C9F">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w:t>
      </w:r>
      <w:bookmarkStart w:id="2157" w:name="_Toc296503228"/>
      <w:bookmarkStart w:id="2158" w:name="_Toc296944567"/>
      <w:bookmarkStart w:id="2159" w:name="_Toc296347227"/>
      <w:bookmarkStart w:id="2160" w:name="_Toc267261699"/>
      <w:bookmarkStart w:id="2161" w:name="_Toc296891056"/>
      <w:bookmarkStart w:id="2162" w:name="_Toc296891268"/>
      <w:bookmarkStart w:id="2163" w:name="_Toc296346729"/>
      <w:r>
        <w:rPr>
          <w:rFonts w:ascii="宋体" w:hAnsi="宋体" w:hint="eastAsia"/>
          <w:szCs w:val="21"/>
        </w:rPr>
        <w:t>件</w:t>
      </w:r>
      <w:r>
        <w:rPr>
          <w:rFonts w:ascii="宋体" w:hAnsi="宋体" w:hint="eastAsia"/>
          <w:szCs w:val="21"/>
        </w:rPr>
        <w:t>3</w:t>
      </w:r>
      <w:r>
        <w:rPr>
          <w:rFonts w:ascii="宋体" w:hAnsi="宋体" w:hint="eastAsia"/>
          <w:szCs w:val="21"/>
        </w:rPr>
        <w:t>：</w:t>
      </w:r>
    </w:p>
    <w:bookmarkEnd w:id="2157"/>
    <w:bookmarkEnd w:id="2158"/>
    <w:bookmarkEnd w:id="2159"/>
    <w:bookmarkEnd w:id="2160"/>
    <w:bookmarkEnd w:id="2161"/>
    <w:bookmarkEnd w:id="2162"/>
    <w:bookmarkEnd w:id="2163"/>
    <w:p w14:paraId="4777DA87" w14:textId="77777777" w:rsidR="007876CD" w:rsidRDefault="00797C9F">
      <w:pPr>
        <w:spacing w:beforeLines="50" w:before="120" w:afterLines="50" w:after="120" w:line="480" w:lineRule="auto"/>
        <w:jc w:val="center"/>
        <w:rPr>
          <w:rFonts w:ascii="宋体" w:hAnsi="宋体" w:hint="eastAsia"/>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7876CD" w14:paraId="23F5D9D6" w14:textId="77777777">
        <w:trPr>
          <w:jc w:val="center"/>
        </w:trPr>
        <w:tc>
          <w:tcPr>
            <w:tcW w:w="1871" w:type="dxa"/>
            <w:vAlign w:val="center"/>
          </w:tcPr>
          <w:p w14:paraId="5C073709" w14:textId="77777777" w:rsidR="007876CD" w:rsidRDefault="00797C9F">
            <w:pPr>
              <w:spacing w:line="400" w:lineRule="exact"/>
              <w:jc w:val="center"/>
              <w:rPr>
                <w:rFonts w:ascii="宋体" w:hAnsi="宋体" w:hint="eastAsia"/>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1418" w:type="dxa"/>
            <w:vAlign w:val="center"/>
          </w:tcPr>
          <w:p w14:paraId="1BD72917" w14:textId="77777777" w:rsidR="007876CD" w:rsidRDefault="00797C9F">
            <w:pPr>
              <w:spacing w:line="400" w:lineRule="exact"/>
              <w:jc w:val="center"/>
              <w:rPr>
                <w:rFonts w:ascii="宋体" w:hAnsi="宋体" w:hint="eastAsia"/>
                <w:szCs w:val="21"/>
              </w:rPr>
            </w:pPr>
            <w:r>
              <w:rPr>
                <w:rFonts w:ascii="宋体" w:hAnsi="宋体" w:hint="eastAsia"/>
                <w:szCs w:val="21"/>
              </w:rPr>
              <w:t>姓名</w:t>
            </w:r>
          </w:p>
        </w:tc>
        <w:tc>
          <w:tcPr>
            <w:tcW w:w="1134" w:type="dxa"/>
            <w:vAlign w:val="center"/>
          </w:tcPr>
          <w:p w14:paraId="28502283" w14:textId="77777777" w:rsidR="007876CD" w:rsidRDefault="00797C9F">
            <w:pPr>
              <w:spacing w:line="400" w:lineRule="exact"/>
              <w:jc w:val="center"/>
              <w:rPr>
                <w:rFonts w:ascii="宋体" w:hAnsi="宋体" w:hint="eastAsia"/>
                <w:szCs w:val="21"/>
              </w:rPr>
            </w:pPr>
            <w:r>
              <w:rPr>
                <w:rFonts w:ascii="宋体" w:hAnsi="宋体" w:hint="eastAsia"/>
                <w:szCs w:val="21"/>
              </w:rPr>
              <w:t>职务</w:t>
            </w:r>
          </w:p>
        </w:tc>
        <w:tc>
          <w:tcPr>
            <w:tcW w:w="1134" w:type="dxa"/>
            <w:vAlign w:val="center"/>
          </w:tcPr>
          <w:p w14:paraId="2548B630" w14:textId="77777777" w:rsidR="007876CD" w:rsidRDefault="00797C9F">
            <w:pPr>
              <w:spacing w:line="400" w:lineRule="exact"/>
              <w:jc w:val="center"/>
              <w:rPr>
                <w:rFonts w:ascii="宋体" w:hAnsi="宋体" w:hint="eastAsia"/>
                <w:szCs w:val="21"/>
              </w:rPr>
            </w:pPr>
            <w:r>
              <w:rPr>
                <w:rFonts w:ascii="宋体" w:hAnsi="宋体" w:hint="eastAsia"/>
                <w:szCs w:val="21"/>
              </w:rPr>
              <w:t>职称</w:t>
            </w:r>
          </w:p>
        </w:tc>
        <w:tc>
          <w:tcPr>
            <w:tcW w:w="4252" w:type="dxa"/>
            <w:vAlign w:val="center"/>
          </w:tcPr>
          <w:p w14:paraId="7182048F" w14:textId="77777777" w:rsidR="007876CD" w:rsidRDefault="00797C9F">
            <w:pPr>
              <w:spacing w:line="400" w:lineRule="exact"/>
              <w:jc w:val="center"/>
              <w:rPr>
                <w:rFonts w:ascii="宋体" w:hAnsi="宋体" w:hint="eastAsia"/>
                <w:szCs w:val="21"/>
              </w:rPr>
            </w:pPr>
            <w:r>
              <w:rPr>
                <w:rFonts w:ascii="宋体" w:hAnsi="宋体" w:hint="eastAsia"/>
                <w:szCs w:val="21"/>
              </w:rPr>
              <w:t>主要资历、经验及承担过的项目</w:t>
            </w:r>
          </w:p>
        </w:tc>
      </w:tr>
      <w:tr w:rsidR="007876CD" w14:paraId="476AFEA2" w14:textId="77777777">
        <w:trPr>
          <w:trHeight w:val="547"/>
          <w:jc w:val="center"/>
        </w:trPr>
        <w:tc>
          <w:tcPr>
            <w:tcW w:w="9809" w:type="dxa"/>
            <w:gridSpan w:val="5"/>
            <w:vAlign w:val="center"/>
          </w:tcPr>
          <w:p w14:paraId="29B2B232" w14:textId="77777777" w:rsidR="007876CD" w:rsidRDefault="00797C9F">
            <w:pPr>
              <w:spacing w:line="400" w:lineRule="exact"/>
              <w:rPr>
                <w:rFonts w:ascii="宋体" w:hAnsi="宋体" w:hint="eastAsia"/>
                <w:szCs w:val="21"/>
              </w:rPr>
            </w:pPr>
            <w:r>
              <w:rPr>
                <w:rFonts w:ascii="宋体" w:hAnsi="宋体" w:hint="eastAsia"/>
                <w:szCs w:val="21"/>
              </w:rPr>
              <w:t>一、总部人员</w:t>
            </w:r>
          </w:p>
        </w:tc>
      </w:tr>
      <w:tr w:rsidR="007876CD" w14:paraId="4ACC0322" w14:textId="77777777">
        <w:trPr>
          <w:jc w:val="center"/>
        </w:trPr>
        <w:tc>
          <w:tcPr>
            <w:tcW w:w="1871" w:type="dxa"/>
            <w:vAlign w:val="center"/>
          </w:tcPr>
          <w:p w14:paraId="6EB757DA" w14:textId="77777777" w:rsidR="007876CD" w:rsidRDefault="00797C9F">
            <w:pPr>
              <w:spacing w:line="400" w:lineRule="exact"/>
              <w:jc w:val="center"/>
              <w:rPr>
                <w:rFonts w:ascii="宋体" w:hAnsi="宋体" w:hint="eastAsia"/>
                <w:szCs w:val="21"/>
              </w:rPr>
            </w:pPr>
            <w:r>
              <w:rPr>
                <w:rFonts w:ascii="宋体" w:hAnsi="宋体" w:hint="eastAsia"/>
                <w:szCs w:val="21"/>
              </w:rPr>
              <w:t>项目主管</w:t>
            </w:r>
          </w:p>
        </w:tc>
        <w:tc>
          <w:tcPr>
            <w:tcW w:w="1418" w:type="dxa"/>
            <w:vAlign w:val="center"/>
          </w:tcPr>
          <w:p w14:paraId="0AB23F95"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733DF47E"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2AD97CE9"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7499C94A" w14:textId="77777777" w:rsidR="007876CD" w:rsidRDefault="007876CD">
            <w:pPr>
              <w:spacing w:line="400" w:lineRule="exact"/>
              <w:ind w:firstLineChars="200" w:firstLine="420"/>
              <w:rPr>
                <w:rFonts w:ascii="宋体" w:hAnsi="宋体" w:hint="eastAsia"/>
                <w:szCs w:val="21"/>
              </w:rPr>
            </w:pPr>
          </w:p>
        </w:tc>
      </w:tr>
      <w:tr w:rsidR="007876CD" w14:paraId="66D04FC6" w14:textId="77777777">
        <w:trPr>
          <w:jc w:val="center"/>
        </w:trPr>
        <w:tc>
          <w:tcPr>
            <w:tcW w:w="1871" w:type="dxa"/>
            <w:vAlign w:val="center"/>
          </w:tcPr>
          <w:p w14:paraId="0FA114E2" w14:textId="77777777" w:rsidR="007876CD" w:rsidRDefault="007876CD">
            <w:pPr>
              <w:spacing w:line="400" w:lineRule="exact"/>
              <w:jc w:val="center"/>
              <w:rPr>
                <w:rFonts w:ascii="宋体" w:hAnsi="宋体" w:hint="eastAsia"/>
                <w:szCs w:val="21"/>
              </w:rPr>
            </w:pPr>
          </w:p>
        </w:tc>
        <w:tc>
          <w:tcPr>
            <w:tcW w:w="1418" w:type="dxa"/>
            <w:vAlign w:val="center"/>
          </w:tcPr>
          <w:p w14:paraId="31AADA4D"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0285784B"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55649130"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0E22C445" w14:textId="77777777" w:rsidR="007876CD" w:rsidRDefault="007876CD">
            <w:pPr>
              <w:spacing w:line="400" w:lineRule="exact"/>
              <w:ind w:firstLineChars="200" w:firstLine="420"/>
              <w:rPr>
                <w:rFonts w:ascii="宋体" w:hAnsi="宋体" w:hint="eastAsia"/>
                <w:szCs w:val="21"/>
              </w:rPr>
            </w:pPr>
          </w:p>
        </w:tc>
      </w:tr>
      <w:tr w:rsidR="007876CD" w14:paraId="3FD5B758" w14:textId="77777777">
        <w:trPr>
          <w:jc w:val="center"/>
        </w:trPr>
        <w:tc>
          <w:tcPr>
            <w:tcW w:w="1871" w:type="dxa"/>
            <w:vAlign w:val="center"/>
          </w:tcPr>
          <w:p w14:paraId="60914E6C" w14:textId="77777777" w:rsidR="007876CD" w:rsidRDefault="00797C9F">
            <w:pPr>
              <w:spacing w:line="400" w:lineRule="exact"/>
              <w:jc w:val="center"/>
              <w:rPr>
                <w:rFonts w:ascii="宋体" w:hAnsi="宋体" w:hint="eastAsia"/>
                <w:szCs w:val="21"/>
              </w:rPr>
            </w:pPr>
            <w:r>
              <w:rPr>
                <w:rFonts w:ascii="宋体" w:hAnsi="宋体" w:hint="eastAsia"/>
                <w:szCs w:val="21"/>
              </w:rPr>
              <w:t>其他人员</w:t>
            </w:r>
          </w:p>
        </w:tc>
        <w:tc>
          <w:tcPr>
            <w:tcW w:w="1418" w:type="dxa"/>
            <w:vAlign w:val="center"/>
          </w:tcPr>
          <w:p w14:paraId="417A69DD"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103C1AF4"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6CE2CA0B"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536E0C2B" w14:textId="77777777" w:rsidR="007876CD" w:rsidRDefault="007876CD">
            <w:pPr>
              <w:spacing w:line="400" w:lineRule="exact"/>
              <w:ind w:firstLineChars="200" w:firstLine="420"/>
              <w:rPr>
                <w:rFonts w:ascii="宋体" w:hAnsi="宋体" w:hint="eastAsia"/>
                <w:szCs w:val="21"/>
              </w:rPr>
            </w:pPr>
          </w:p>
        </w:tc>
      </w:tr>
      <w:tr w:rsidR="007876CD" w14:paraId="753D63A9" w14:textId="77777777">
        <w:trPr>
          <w:jc w:val="center"/>
        </w:trPr>
        <w:tc>
          <w:tcPr>
            <w:tcW w:w="1871" w:type="dxa"/>
            <w:vAlign w:val="center"/>
          </w:tcPr>
          <w:p w14:paraId="04E79020" w14:textId="77777777" w:rsidR="007876CD" w:rsidRDefault="007876CD">
            <w:pPr>
              <w:spacing w:line="400" w:lineRule="exact"/>
              <w:jc w:val="center"/>
              <w:rPr>
                <w:rFonts w:ascii="宋体" w:hAnsi="宋体" w:hint="eastAsia"/>
                <w:szCs w:val="21"/>
              </w:rPr>
            </w:pPr>
          </w:p>
        </w:tc>
        <w:tc>
          <w:tcPr>
            <w:tcW w:w="1418" w:type="dxa"/>
            <w:vAlign w:val="center"/>
          </w:tcPr>
          <w:p w14:paraId="4290D758"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49A21BE4"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6B14DA42"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1A060D6A" w14:textId="77777777" w:rsidR="007876CD" w:rsidRDefault="007876CD">
            <w:pPr>
              <w:spacing w:line="400" w:lineRule="exact"/>
              <w:ind w:firstLineChars="200" w:firstLine="420"/>
              <w:rPr>
                <w:rFonts w:ascii="宋体" w:hAnsi="宋体" w:hint="eastAsia"/>
                <w:szCs w:val="21"/>
              </w:rPr>
            </w:pPr>
          </w:p>
        </w:tc>
      </w:tr>
      <w:tr w:rsidR="007876CD" w14:paraId="6435C6B4" w14:textId="77777777">
        <w:trPr>
          <w:jc w:val="center"/>
        </w:trPr>
        <w:tc>
          <w:tcPr>
            <w:tcW w:w="9809" w:type="dxa"/>
            <w:gridSpan w:val="5"/>
            <w:vAlign w:val="center"/>
          </w:tcPr>
          <w:p w14:paraId="4F254786" w14:textId="77777777" w:rsidR="007876CD" w:rsidRDefault="00797C9F">
            <w:pPr>
              <w:spacing w:line="400" w:lineRule="exact"/>
              <w:rPr>
                <w:rFonts w:ascii="宋体" w:hAnsi="宋体" w:hint="eastAsia"/>
                <w:szCs w:val="21"/>
              </w:rPr>
            </w:pPr>
            <w:r>
              <w:rPr>
                <w:rFonts w:ascii="宋体" w:hAnsi="宋体" w:hint="eastAsia"/>
                <w:szCs w:val="21"/>
              </w:rPr>
              <w:t>二、现场人员</w:t>
            </w:r>
          </w:p>
        </w:tc>
      </w:tr>
      <w:tr w:rsidR="007876CD" w14:paraId="1D30DDC6" w14:textId="77777777">
        <w:trPr>
          <w:jc w:val="center"/>
        </w:trPr>
        <w:tc>
          <w:tcPr>
            <w:tcW w:w="1871" w:type="dxa"/>
            <w:vAlign w:val="center"/>
          </w:tcPr>
          <w:p w14:paraId="7E14DE39" w14:textId="77777777" w:rsidR="007876CD" w:rsidRDefault="00797C9F">
            <w:pPr>
              <w:spacing w:line="400" w:lineRule="exact"/>
              <w:jc w:val="center"/>
              <w:rPr>
                <w:rFonts w:ascii="宋体" w:hAnsi="宋体" w:hint="eastAsia"/>
                <w:szCs w:val="21"/>
              </w:rPr>
            </w:pPr>
            <w:r>
              <w:rPr>
                <w:rFonts w:ascii="宋体" w:hAnsi="宋体" w:hint="eastAsia"/>
                <w:szCs w:val="21"/>
              </w:rPr>
              <w:t>项目经理</w:t>
            </w:r>
          </w:p>
        </w:tc>
        <w:tc>
          <w:tcPr>
            <w:tcW w:w="1418" w:type="dxa"/>
            <w:vAlign w:val="center"/>
          </w:tcPr>
          <w:p w14:paraId="019E340F"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2D3FE6F6"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078C3819"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2950D610" w14:textId="77777777" w:rsidR="007876CD" w:rsidRDefault="007876CD">
            <w:pPr>
              <w:spacing w:line="400" w:lineRule="exact"/>
              <w:ind w:firstLineChars="200" w:firstLine="420"/>
              <w:rPr>
                <w:rFonts w:ascii="宋体" w:hAnsi="宋体" w:hint="eastAsia"/>
                <w:szCs w:val="21"/>
              </w:rPr>
            </w:pPr>
          </w:p>
        </w:tc>
      </w:tr>
      <w:tr w:rsidR="007876CD" w14:paraId="5E1F43EF" w14:textId="77777777">
        <w:trPr>
          <w:jc w:val="center"/>
        </w:trPr>
        <w:tc>
          <w:tcPr>
            <w:tcW w:w="1871" w:type="dxa"/>
            <w:vAlign w:val="center"/>
          </w:tcPr>
          <w:p w14:paraId="76B8A85D" w14:textId="77777777" w:rsidR="007876CD" w:rsidRDefault="00797C9F">
            <w:pPr>
              <w:spacing w:line="400" w:lineRule="exact"/>
              <w:jc w:val="center"/>
              <w:rPr>
                <w:rFonts w:ascii="宋体" w:hAnsi="宋体" w:hint="eastAsia"/>
                <w:szCs w:val="21"/>
              </w:rPr>
            </w:pPr>
            <w:r>
              <w:rPr>
                <w:rFonts w:ascii="宋体" w:hAnsi="宋体" w:hint="eastAsia"/>
                <w:szCs w:val="21"/>
              </w:rPr>
              <w:t>项目副经理</w:t>
            </w:r>
          </w:p>
        </w:tc>
        <w:tc>
          <w:tcPr>
            <w:tcW w:w="1418" w:type="dxa"/>
            <w:vAlign w:val="center"/>
          </w:tcPr>
          <w:p w14:paraId="251FFF85"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579A599F"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576D0D77"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0DAA6CDE" w14:textId="77777777" w:rsidR="007876CD" w:rsidRDefault="007876CD">
            <w:pPr>
              <w:spacing w:line="400" w:lineRule="exact"/>
              <w:ind w:firstLineChars="200" w:firstLine="420"/>
              <w:rPr>
                <w:rFonts w:ascii="宋体" w:hAnsi="宋体" w:hint="eastAsia"/>
                <w:szCs w:val="21"/>
              </w:rPr>
            </w:pPr>
          </w:p>
        </w:tc>
      </w:tr>
      <w:tr w:rsidR="007876CD" w14:paraId="3DF37FF6" w14:textId="77777777">
        <w:trPr>
          <w:jc w:val="center"/>
        </w:trPr>
        <w:tc>
          <w:tcPr>
            <w:tcW w:w="1871" w:type="dxa"/>
            <w:vAlign w:val="center"/>
          </w:tcPr>
          <w:p w14:paraId="707E0602" w14:textId="77777777" w:rsidR="007876CD" w:rsidRDefault="00797C9F">
            <w:pPr>
              <w:spacing w:line="400" w:lineRule="exact"/>
              <w:jc w:val="center"/>
              <w:rPr>
                <w:rFonts w:ascii="宋体" w:hAnsi="宋体" w:hint="eastAsia"/>
                <w:szCs w:val="21"/>
              </w:rPr>
            </w:pPr>
            <w:r>
              <w:rPr>
                <w:rFonts w:ascii="宋体" w:hAnsi="宋体" w:hint="eastAsia"/>
                <w:szCs w:val="21"/>
              </w:rPr>
              <w:t>技术负责人</w:t>
            </w:r>
          </w:p>
        </w:tc>
        <w:tc>
          <w:tcPr>
            <w:tcW w:w="1418" w:type="dxa"/>
            <w:vAlign w:val="center"/>
          </w:tcPr>
          <w:p w14:paraId="2DB960EE"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3BC85B02"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10583FAF"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248FDBE4" w14:textId="77777777" w:rsidR="007876CD" w:rsidRDefault="007876CD">
            <w:pPr>
              <w:spacing w:line="400" w:lineRule="exact"/>
              <w:ind w:firstLineChars="200" w:firstLine="420"/>
              <w:rPr>
                <w:rFonts w:ascii="宋体" w:hAnsi="宋体" w:hint="eastAsia"/>
                <w:szCs w:val="21"/>
              </w:rPr>
            </w:pPr>
          </w:p>
        </w:tc>
      </w:tr>
      <w:tr w:rsidR="007876CD" w14:paraId="2A1CFB53" w14:textId="77777777">
        <w:trPr>
          <w:jc w:val="center"/>
        </w:trPr>
        <w:tc>
          <w:tcPr>
            <w:tcW w:w="1871" w:type="dxa"/>
            <w:vAlign w:val="center"/>
          </w:tcPr>
          <w:p w14:paraId="4180DACE" w14:textId="77777777" w:rsidR="007876CD" w:rsidRDefault="00797C9F">
            <w:pPr>
              <w:spacing w:line="400" w:lineRule="exact"/>
              <w:jc w:val="center"/>
              <w:rPr>
                <w:rFonts w:ascii="宋体" w:hAnsi="宋体" w:hint="eastAsia"/>
                <w:szCs w:val="21"/>
              </w:rPr>
            </w:pPr>
            <w:r>
              <w:rPr>
                <w:rFonts w:ascii="宋体" w:hAnsi="宋体" w:hint="eastAsia"/>
                <w:szCs w:val="21"/>
              </w:rPr>
              <w:t>造价管理</w:t>
            </w:r>
          </w:p>
        </w:tc>
        <w:tc>
          <w:tcPr>
            <w:tcW w:w="1418" w:type="dxa"/>
            <w:vAlign w:val="center"/>
          </w:tcPr>
          <w:p w14:paraId="0756F3E5"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2DD7509D"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383C6842"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007881EC" w14:textId="77777777" w:rsidR="007876CD" w:rsidRDefault="007876CD">
            <w:pPr>
              <w:spacing w:line="400" w:lineRule="exact"/>
              <w:ind w:firstLineChars="200" w:firstLine="420"/>
              <w:rPr>
                <w:rFonts w:ascii="宋体" w:hAnsi="宋体" w:hint="eastAsia"/>
                <w:szCs w:val="21"/>
              </w:rPr>
            </w:pPr>
          </w:p>
        </w:tc>
      </w:tr>
      <w:tr w:rsidR="007876CD" w14:paraId="564A4886" w14:textId="77777777">
        <w:trPr>
          <w:jc w:val="center"/>
        </w:trPr>
        <w:tc>
          <w:tcPr>
            <w:tcW w:w="1871" w:type="dxa"/>
            <w:vAlign w:val="center"/>
          </w:tcPr>
          <w:p w14:paraId="34E268A9" w14:textId="77777777" w:rsidR="007876CD" w:rsidRDefault="00797C9F">
            <w:pPr>
              <w:spacing w:line="400" w:lineRule="exact"/>
              <w:jc w:val="center"/>
              <w:rPr>
                <w:rFonts w:ascii="宋体" w:hAnsi="宋体" w:hint="eastAsia"/>
                <w:szCs w:val="21"/>
              </w:rPr>
            </w:pPr>
            <w:r>
              <w:rPr>
                <w:rFonts w:ascii="宋体" w:hAnsi="宋体" w:hint="eastAsia"/>
                <w:szCs w:val="21"/>
              </w:rPr>
              <w:t>质量管理</w:t>
            </w:r>
          </w:p>
        </w:tc>
        <w:tc>
          <w:tcPr>
            <w:tcW w:w="1418" w:type="dxa"/>
            <w:vAlign w:val="center"/>
          </w:tcPr>
          <w:p w14:paraId="6CD5E1A3"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643E2249"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3EB63AB0"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6FF6488D" w14:textId="77777777" w:rsidR="007876CD" w:rsidRDefault="007876CD">
            <w:pPr>
              <w:spacing w:line="400" w:lineRule="exact"/>
              <w:ind w:firstLineChars="200" w:firstLine="420"/>
              <w:rPr>
                <w:rFonts w:ascii="宋体" w:hAnsi="宋体" w:hint="eastAsia"/>
                <w:szCs w:val="21"/>
              </w:rPr>
            </w:pPr>
          </w:p>
        </w:tc>
      </w:tr>
      <w:tr w:rsidR="007876CD" w14:paraId="00696518" w14:textId="77777777">
        <w:trPr>
          <w:jc w:val="center"/>
        </w:trPr>
        <w:tc>
          <w:tcPr>
            <w:tcW w:w="1871" w:type="dxa"/>
            <w:vAlign w:val="center"/>
          </w:tcPr>
          <w:p w14:paraId="7ACD2DE5" w14:textId="77777777" w:rsidR="007876CD" w:rsidRDefault="00797C9F">
            <w:pPr>
              <w:spacing w:line="400" w:lineRule="exact"/>
              <w:jc w:val="center"/>
              <w:rPr>
                <w:rFonts w:ascii="宋体" w:hAnsi="宋体" w:hint="eastAsia"/>
                <w:szCs w:val="21"/>
              </w:rPr>
            </w:pPr>
            <w:r>
              <w:rPr>
                <w:rFonts w:ascii="宋体" w:hAnsi="宋体" w:hint="eastAsia"/>
                <w:szCs w:val="21"/>
              </w:rPr>
              <w:t>材料管理</w:t>
            </w:r>
          </w:p>
        </w:tc>
        <w:tc>
          <w:tcPr>
            <w:tcW w:w="1418" w:type="dxa"/>
            <w:vAlign w:val="center"/>
          </w:tcPr>
          <w:p w14:paraId="2C6695A4"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76877A55"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466D1334"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61868356" w14:textId="77777777" w:rsidR="007876CD" w:rsidRDefault="007876CD">
            <w:pPr>
              <w:spacing w:line="400" w:lineRule="exact"/>
              <w:ind w:firstLineChars="200" w:firstLine="420"/>
              <w:rPr>
                <w:rFonts w:ascii="宋体" w:hAnsi="宋体" w:hint="eastAsia"/>
                <w:szCs w:val="21"/>
              </w:rPr>
            </w:pPr>
          </w:p>
        </w:tc>
      </w:tr>
      <w:tr w:rsidR="007876CD" w14:paraId="51F8D84A" w14:textId="77777777">
        <w:trPr>
          <w:jc w:val="center"/>
        </w:trPr>
        <w:tc>
          <w:tcPr>
            <w:tcW w:w="1871" w:type="dxa"/>
            <w:vAlign w:val="center"/>
          </w:tcPr>
          <w:p w14:paraId="6657FDF1" w14:textId="77777777" w:rsidR="007876CD" w:rsidRDefault="00797C9F">
            <w:pPr>
              <w:spacing w:line="400" w:lineRule="exact"/>
              <w:jc w:val="center"/>
              <w:rPr>
                <w:rFonts w:ascii="宋体" w:hAnsi="宋体" w:hint="eastAsia"/>
                <w:szCs w:val="21"/>
              </w:rPr>
            </w:pPr>
            <w:r>
              <w:rPr>
                <w:rFonts w:ascii="宋体" w:hAnsi="宋体" w:hint="eastAsia"/>
                <w:szCs w:val="21"/>
              </w:rPr>
              <w:t>计划管理</w:t>
            </w:r>
          </w:p>
        </w:tc>
        <w:tc>
          <w:tcPr>
            <w:tcW w:w="1418" w:type="dxa"/>
            <w:vAlign w:val="center"/>
          </w:tcPr>
          <w:p w14:paraId="58B5F78B"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57E6746C"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3F0D46C6"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7B60F736" w14:textId="77777777" w:rsidR="007876CD" w:rsidRDefault="007876CD">
            <w:pPr>
              <w:spacing w:line="400" w:lineRule="exact"/>
              <w:ind w:firstLineChars="200" w:firstLine="420"/>
              <w:rPr>
                <w:rFonts w:ascii="宋体" w:hAnsi="宋体" w:hint="eastAsia"/>
                <w:szCs w:val="21"/>
              </w:rPr>
            </w:pPr>
          </w:p>
        </w:tc>
      </w:tr>
      <w:tr w:rsidR="007876CD" w14:paraId="506F0A08" w14:textId="77777777">
        <w:trPr>
          <w:jc w:val="center"/>
        </w:trPr>
        <w:tc>
          <w:tcPr>
            <w:tcW w:w="1871" w:type="dxa"/>
            <w:vAlign w:val="center"/>
          </w:tcPr>
          <w:p w14:paraId="528E6A85" w14:textId="77777777" w:rsidR="007876CD" w:rsidRDefault="00797C9F">
            <w:pPr>
              <w:spacing w:line="400" w:lineRule="exact"/>
              <w:jc w:val="center"/>
              <w:rPr>
                <w:rFonts w:ascii="宋体" w:hAnsi="宋体" w:hint="eastAsia"/>
                <w:szCs w:val="21"/>
              </w:rPr>
            </w:pPr>
            <w:r>
              <w:rPr>
                <w:rFonts w:ascii="宋体" w:hAnsi="宋体" w:hint="eastAsia"/>
                <w:szCs w:val="21"/>
              </w:rPr>
              <w:t>安全管理</w:t>
            </w:r>
          </w:p>
        </w:tc>
        <w:tc>
          <w:tcPr>
            <w:tcW w:w="1418" w:type="dxa"/>
            <w:vAlign w:val="center"/>
          </w:tcPr>
          <w:p w14:paraId="3C994FC7"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60964881"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00685416"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3D6E6D97" w14:textId="77777777" w:rsidR="007876CD" w:rsidRDefault="007876CD">
            <w:pPr>
              <w:spacing w:line="400" w:lineRule="exact"/>
              <w:ind w:firstLineChars="200" w:firstLine="420"/>
              <w:rPr>
                <w:rFonts w:ascii="宋体" w:hAnsi="宋体" w:hint="eastAsia"/>
                <w:szCs w:val="21"/>
              </w:rPr>
            </w:pPr>
          </w:p>
        </w:tc>
      </w:tr>
      <w:tr w:rsidR="007876CD" w14:paraId="2163EEBE" w14:textId="77777777">
        <w:trPr>
          <w:jc w:val="center"/>
        </w:trPr>
        <w:tc>
          <w:tcPr>
            <w:tcW w:w="1871" w:type="dxa"/>
            <w:vMerge w:val="restart"/>
            <w:vAlign w:val="center"/>
          </w:tcPr>
          <w:p w14:paraId="4EE0A468" w14:textId="77777777" w:rsidR="007876CD" w:rsidRDefault="00797C9F">
            <w:pPr>
              <w:spacing w:line="400" w:lineRule="exact"/>
              <w:jc w:val="center"/>
              <w:rPr>
                <w:rFonts w:ascii="宋体" w:hAnsi="宋体" w:hint="eastAsia"/>
                <w:szCs w:val="21"/>
              </w:rPr>
            </w:pPr>
            <w:r>
              <w:rPr>
                <w:rFonts w:ascii="宋体" w:hAnsi="宋体" w:hint="eastAsia"/>
                <w:szCs w:val="21"/>
              </w:rPr>
              <w:t>其他人员</w:t>
            </w:r>
          </w:p>
        </w:tc>
        <w:tc>
          <w:tcPr>
            <w:tcW w:w="1418" w:type="dxa"/>
            <w:vAlign w:val="center"/>
          </w:tcPr>
          <w:p w14:paraId="1B0FF8E8"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4ECCAEED"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1D5FA15A"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78BDB8B5" w14:textId="77777777" w:rsidR="007876CD" w:rsidRDefault="007876CD">
            <w:pPr>
              <w:spacing w:line="400" w:lineRule="exact"/>
              <w:ind w:firstLineChars="200" w:firstLine="420"/>
              <w:rPr>
                <w:rFonts w:ascii="宋体" w:hAnsi="宋体" w:hint="eastAsia"/>
                <w:szCs w:val="21"/>
              </w:rPr>
            </w:pPr>
          </w:p>
        </w:tc>
      </w:tr>
      <w:tr w:rsidR="007876CD" w14:paraId="135DFC2D" w14:textId="77777777">
        <w:trPr>
          <w:jc w:val="center"/>
        </w:trPr>
        <w:tc>
          <w:tcPr>
            <w:tcW w:w="1871" w:type="dxa"/>
            <w:vMerge/>
            <w:vAlign w:val="center"/>
          </w:tcPr>
          <w:p w14:paraId="11CAB396"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28583CB0"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5C1CF272"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5D8DD654"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25644955" w14:textId="77777777" w:rsidR="007876CD" w:rsidRDefault="007876CD">
            <w:pPr>
              <w:spacing w:line="400" w:lineRule="exact"/>
              <w:ind w:firstLineChars="200" w:firstLine="420"/>
              <w:rPr>
                <w:rFonts w:ascii="宋体" w:hAnsi="宋体" w:hint="eastAsia"/>
                <w:szCs w:val="21"/>
              </w:rPr>
            </w:pPr>
          </w:p>
        </w:tc>
      </w:tr>
      <w:tr w:rsidR="007876CD" w14:paraId="1247A63B" w14:textId="77777777">
        <w:trPr>
          <w:jc w:val="center"/>
        </w:trPr>
        <w:tc>
          <w:tcPr>
            <w:tcW w:w="1871" w:type="dxa"/>
            <w:vMerge/>
            <w:vAlign w:val="center"/>
          </w:tcPr>
          <w:p w14:paraId="17A009F7"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71AB045F"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48D3A0D4"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79CDC9A4"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66BD969B" w14:textId="77777777" w:rsidR="007876CD" w:rsidRDefault="007876CD">
            <w:pPr>
              <w:spacing w:line="400" w:lineRule="exact"/>
              <w:ind w:firstLineChars="200" w:firstLine="420"/>
              <w:rPr>
                <w:rFonts w:ascii="宋体" w:hAnsi="宋体" w:hint="eastAsia"/>
                <w:szCs w:val="21"/>
              </w:rPr>
            </w:pPr>
          </w:p>
        </w:tc>
      </w:tr>
      <w:tr w:rsidR="007876CD" w14:paraId="2B06575A" w14:textId="77777777">
        <w:trPr>
          <w:trHeight w:val="417"/>
          <w:jc w:val="center"/>
        </w:trPr>
        <w:tc>
          <w:tcPr>
            <w:tcW w:w="1871" w:type="dxa"/>
            <w:vMerge/>
            <w:vAlign w:val="center"/>
          </w:tcPr>
          <w:p w14:paraId="61C0EAD1"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40FD3568"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4CF6BCAF"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30B1609D"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1FD4351D" w14:textId="77777777" w:rsidR="007876CD" w:rsidRDefault="007876CD">
            <w:pPr>
              <w:spacing w:line="400" w:lineRule="exact"/>
              <w:ind w:firstLineChars="200" w:firstLine="420"/>
              <w:rPr>
                <w:rFonts w:ascii="宋体" w:hAnsi="宋体" w:hint="eastAsia"/>
                <w:szCs w:val="21"/>
              </w:rPr>
            </w:pPr>
          </w:p>
        </w:tc>
      </w:tr>
      <w:tr w:rsidR="007876CD" w14:paraId="3DC472BA" w14:textId="77777777">
        <w:trPr>
          <w:trHeight w:val="410"/>
          <w:jc w:val="center"/>
        </w:trPr>
        <w:tc>
          <w:tcPr>
            <w:tcW w:w="1871" w:type="dxa"/>
            <w:vMerge/>
            <w:vAlign w:val="center"/>
          </w:tcPr>
          <w:p w14:paraId="2D51EBEB" w14:textId="77777777" w:rsidR="007876CD" w:rsidRDefault="007876CD">
            <w:pPr>
              <w:spacing w:line="400" w:lineRule="exact"/>
              <w:ind w:firstLineChars="200" w:firstLine="420"/>
              <w:rPr>
                <w:rFonts w:ascii="宋体" w:hAnsi="宋体" w:hint="eastAsia"/>
                <w:szCs w:val="21"/>
              </w:rPr>
            </w:pPr>
          </w:p>
        </w:tc>
        <w:tc>
          <w:tcPr>
            <w:tcW w:w="1418" w:type="dxa"/>
            <w:vAlign w:val="center"/>
          </w:tcPr>
          <w:p w14:paraId="3AD45024"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7E1350A3" w14:textId="77777777" w:rsidR="007876CD" w:rsidRDefault="007876CD">
            <w:pPr>
              <w:spacing w:line="400" w:lineRule="exact"/>
              <w:ind w:firstLineChars="200" w:firstLine="420"/>
              <w:rPr>
                <w:rFonts w:ascii="宋体" w:hAnsi="宋体" w:hint="eastAsia"/>
                <w:szCs w:val="21"/>
              </w:rPr>
            </w:pPr>
          </w:p>
        </w:tc>
        <w:tc>
          <w:tcPr>
            <w:tcW w:w="1134" w:type="dxa"/>
            <w:vAlign w:val="center"/>
          </w:tcPr>
          <w:p w14:paraId="46097C12" w14:textId="77777777" w:rsidR="007876CD" w:rsidRDefault="007876CD">
            <w:pPr>
              <w:spacing w:line="400" w:lineRule="exact"/>
              <w:ind w:firstLineChars="200" w:firstLine="420"/>
              <w:rPr>
                <w:rFonts w:ascii="宋体" w:hAnsi="宋体" w:hint="eastAsia"/>
                <w:szCs w:val="21"/>
              </w:rPr>
            </w:pPr>
          </w:p>
        </w:tc>
        <w:tc>
          <w:tcPr>
            <w:tcW w:w="4252" w:type="dxa"/>
            <w:vAlign w:val="center"/>
          </w:tcPr>
          <w:p w14:paraId="74E985F1" w14:textId="77777777" w:rsidR="007876CD" w:rsidRDefault="007876CD">
            <w:pPr>
              <w:spacing w:line="400" w:lineRule="exact"/>
              <w:ind w:firstLineChars="200" w:firstLine="420"/>
              <w:rPr>
                <w:rFonts w:ascii="宋体" w:hAnsi="宋体" w:hint="eastAsia"/>
                <w:szCs w:val="21"/>
              </w:rPr>
            </w:pPr>
          </w:p>
        </w:tc>
      </w:tr>
    </w:tbl>
    <w:p w14:paraId="34720CEF" w14:textId="77777777" w:rsidR="007876CD" w:rsidRDefault="00797C9F">
      <w:pPr>
        <w:spacing w:line="480" w:lineRule="auto"/>
        <w:rPr>
          <w:rFonts w:ascii="宋体" w:hAnsi="宋体" w:hint="eastAsia"/>
          <w:szCs w:val="21"/>
        </w:rPr>
      </w:pPr>
      <w:r>
        <w:rPr>
          <w:rFonts w:ascii="宋体" w:hAnsi="宋体" w:hint="eastAsia"/>
          <w:szCs w:val="21"/>
        </w:rPr>
        <w:br w:type="page"/>
      </w:r>
      <w:bookmarkStart w:id="2164" w:name="_Toc267261701"/>
      <w:r>
        <w:rPr>
          <w:rFonts w:ascii="宋体" w:hAnsi="宋体" w:hint="eastAsia"/>
          <w:szCs w:val="21"/>
        </w:rPr>
        <w:lastRenderedPageBreak/>
        <w:t>附</w:t>
      </w:r>
      <w:bookmarkStart w:id="2165" w:name="_Toc296347230"/>
      <w:bookmarkStart w:id="2166" w:name="_Toc296503231"/>
      <w:bookmarkStart w:id="2167" w:name="_Toc296944570"/>
      <w:bookmarkStart w:id="2168" w:name="_Toc296891059"/>
      <w:bookmarkStart w:id="2169" w:name="_Toc296891271"/>
      <w:bookmarkStart w:id="2170" w:name="_Toc296346732"/>
      <w:r>
        <w:rPr>
          <w:rFonts w:ascii="宋体" w:hAnsi="宋体" w:hint="eastAsia"/>
          <w:szCs w:val="21"/>
        </w:rPr>
        <w:t>件</w:t>
      </w:r>
      <w:r>
        <w:rPr>
          <w:rFonts w:ascii="宋体" w:hAnsi="宋体" w:hint="eastAsia"/>
          <w:szCs w:val="21"/>
        </w:rPr>
        <w:t>4</w:t>
      </w:r>
      <w:r>
        <w:rPr>
          <w:rFonts w:ascii="宋体" w:hAnsi="宋体" w:hint="eastAsia"/>
          <w:szCs w:val="21"/>
        </w:rPr>
        <w:t>：</w:t>
      </w:r>
    </w:p>
    <w:bookmarkEnd w:id="2164"/>
    <w:bookmarkEnd w:id="2165"/>
    <w:bookmarkEnd w:id="2166"/>
    <w:bookmarkEnd w:id="2167"/>
    <w:bookmarkEnd w:id="2168"/>
    <w:bookmarkEnd w:id="2169"/>
    <w:bookmarkEnd w:id="2170"/>
    <w:p w14:paraId="1666EB9E" w14:textId="77777777" w:rsidR="007876CD" w:rsidRDefault="00797C9F">
      <w:pPr>
        <w:spacing w:beforeLines="50" w:before="120" w:afterLines="50" w:after="120" w:line="480" w:lineRule="auto"/>
        <w:jc w:val="center"/>
        <w:rPr>
          <w:rFonts w:ascii="宋体" w:hAnsi="宋体" w:hint="eastAsia"/>
          <w:szCs w:val="21"/>
        </w:rPr>
      </w:pPr>
      <w:r>
        <w:rPr>
          <w:rFonts w:ascii="宋体" w:hAnsi="宋体" w:hint="eastAsia"/>
          <w:szCs w:val="21"/>
        </w:rPr>
        <w:t>履约担保（如有）</w:t>
      </w:r>
    </w:p>
    <w:p w14:paraId="0569C81F" w14:textId="77777777" w:rsidR="007876CD" w:rsidRDefault="00797C9F">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（发包人名称）：</w:t>
      </w:r>
    </w:p>
    <w:p w14:paraId="462EF7D2" w14:textId="77777777" w:rsidR="007876CD" w:rsidRDefault="007876CD">
      <w:pPr>
        <w:spacing w:line="360" w:lineRule="auto"/>
        <w:ind w:firstLineChars="200" w:firstLine="420"/>
        <w:rPr>
          <w:rFonts w:ascii="宋体" w:hAnsi="宋体" w:hint="eastAsia"/>
          <w:szCs w:val="21"/>
        </w:rPr>
      </w:pPr>
    </w:p>
    <w:p w14:paraId="12E613BA"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（发包人名称，以下简称“发包人”）与</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w:t>
      </w:r>
      <w:r>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14:paraId="1F8F7148"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5CF99F2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担保有效期：</w:t>
      </w:r>
      <w:r>
        <w:rPr>
          <w:rFonts w:ascii="宋体" w:hAnsi="宋体" w:hint="eastAsia"/>
          <w:szCs w:val="21"/>
          <w:u w:val="single"/>
        </w:rPr>
        <w:t>自</w:t>
      </w:r>
      <w:r>
        <w:rPr>
          <w:rStyle w:val="affc"/>
          <w:rFonts w:hint="eastAsia"/>
        </w:rPr>
        <w:t>我</w:t>
      </w:r>
      <w:r>
        <w:rPr>
          <w:rFonts w:ascii="宋体" w:hAnsi="宋体" w:hint="eastAsia"/>
          <w:szCs w:val="21"/>
          <w:u w:val="single"/>
        </w:rPr>
        <w:t>方法定代表人（或其委托代理人）签字并加盖公章之日起至你方签发或应签发工程接收证书之日止</w:t>
      </w:r>
      <w:r>
        <w:rPr>
          <w:rFonts w:ascii="宋体" w:hAnsi="宋体" w:hint="eastAsia"/>
          <w:szCs w:val="21"/>
        </w:rPr>
        <w:t>。</w:t>
      </w:r>
    </w:p>
    <w:p w14:paraId="6F5BD716"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在本担保有效期内，因承包人违反合同约定的义务给你方造成经济损失时，我方在收到你方以书面形式提出的在担保金额内的赔偿要求后，在</w:t>
      </w:r>
      <w:r>
        <w:rPr>
          <w:rFonts w:ascii="宋体" w:hAnsi="宋体" w:hint="eastAsia"/>
          <w:szCs w:val="21"/>
        </w:rPr>
        <w:t>7</w:t>
      </w:r>
      <w:r>
        <w:rPr>
          <w:rFonts w:ascii="宋体" w:hAnsi="宋体" w:hint="eastAsia"/>
          <w:szCs w:val="21"/>
        </w:rPr>
        <w:t>天内无条件支付。</w:t>
      </w:r>
    </w:p>
    <w:p w14:paraId="3157561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你方和承包人按合同约定变更合同时，我方承担本担保规定的义务不变。</w:t>
      </w:r>
    </w:p>
    <w:p w14:paraId="7E8F586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5. </w:t>
      </w:r>
      <w:r>
        <w:rPr>
          <w:rFonts w:ascii="宋体" w:hAnsi="宋体" w:hint="eastAsia"/>
          <w:szCs w:val="21"/>
        </w:rPr>
        <w:t>因本保函发生的纠纷，可由双方协商解决，协商不成的，按下列第</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种方式解决：</w:t>
      </w:r>
    </w:p>
    <w:p w14:paraId="5C3F0DE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）向</w:t>
      </w:r>
      <w:r>
        <w:rPr>
          <w:rFonts w:ascii="宋体" w:hAnsi="宋体" w:hint="eastAsia"/>
          <w:szCs w:val="21"/>
          <w:u w:val="single"/>
        </w:rPr>
        <w:t xml:space="preserve">         /            </w:t>
      </w:r>
      <w:r>
        <w:rPr>
          <w:rFonts w:ascii="宋体" w:hAnsi="宋体" w:hint="eastAsia"/>
          <w:szCs w:val="21"/>
        </w:rPr>
        <w:t>仲裁委员会申请仲裁；</w:t>
      </w:r>
    </w:p>
    <w:p w14:paraId="7A064B6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）向</w:t>
      </w:r>
      <w:r>
        <w:rPr>
          <w:rFonts w:ascii="宋体" w:hAnsi="宋体" w:hint="eastAsia"/>
          <w:szCs w:val="21"/>
          <w:u w:val="single"/>
        </w:rPr>
        <w:t xml:space="preserve">       </w:t>
      </w:r>
      <w:r>
        <w:rPr>
          <w:rFonts w:ascii="宋体" w:hAnsi="宋体" w:hint="eastAsia"/>
          <w:szCs w:val="21"/>
          <w:u w:val="single"/>
        </w:rPr>
        <w:t>工程所在地</w:t>
      </w:r>
      <w:r>
        <w:rPr>
          <w:rFonts w:ascii="宋体" w:hAnsi="宋体" w:hint="eastAsia"/>
          <w:szCs w:val="21"/>
          <w:u w:val="single"/>
        </w:rPr>
        <w:t xml:space="preserve">              </w:t>
      </w:r>
      <w:r>
        <w:rPr>
          <w:rFonts w:ascii="宋体" w:hAnsi="宋体" w:hint="eastAsia"/>
          <w:szCs w:val="21"/>
        </w:rPr>
        <w:t>人民法院起诉。</w:t>
      </w:r>
    </w:p>
    <w:p w14:paraId="5E86EC54"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6. </w:t>
      </w:r>
      <w:r>
        <w:rPr>
          <w:rFonts w:ascii="宋体" w:hAnsi="宋体" w:hint="eastAsia"/>
          <w:szCs w:val="21"/>
        </w:rPr>
        <w:t>本保函自我方法定代表人（或其委托代理人）签字并加盖公章之日起生效。</w:t>
      </w:r>
    </w:p>
    <w:p w14:paraId="79254AEC" w14:textId="77777777" w:rsidR="007876CD" w:rsidRDefault="007876CD">
      <w:pPr>
        <w:spacing w:line="360" w:lineRule="auto"/>
        <w:rPr>
          <w:rFonts w:ascii="宋体" w:hAnsi="宋体" w:hint="eastAsia"/>
          <w:szCs w:val="21"/>
        </w:rPr>
      </w:pPr>
    </w:p>
    <w:p w14:paraId="26B83BF8" w14:textId="77777777" w:rsidR="007876CD" w:rsidRDefault="007876CD">
      <w:pPr>
        <w:spacing w:line="360" w:lineRule="auto"/>
        <w:rPr>
          <w:rFonts w:ascii="宋体" w:hAnsi="宋体" w:hint="eastAsia"/>
          <w:szCs w:val="21"/>
        </w:rPr>
      </w:pPr>
    </w:p>
    <w:p w14:paraId="04E152D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担</w:t>
      </w:r>
      <w:r>
        <w:rPr>
          <w:rFonts w:ascii="宋体" w:hAnsi="宋体" w:hint="eastAsia"/>
          <w:szCs w:val="21"/>
        </w:rPr>
        <w:t xml:space="preserve"> </w:t>
      </w:r>
      <w:r>
        <w:rPr>
          <w:rFonts w:ascii="宋体" w:hAnsi="宋体" w:hint="eastAsia"/>
          <w:szCs w:val="21"/>
        </w:rPr>
        <w:t>保</w:t>
      </w:r>
      <w:r>
        <w:rPr>
          <w:rFonts w:ascii="宋体" w:hAnsi="宋体" w:hint="eastAsia"/>
          <w:szCs w:val="21"/>
        </w:rPr>
        <w:t xml:space="preserve"> </w:t>
      </w:r>
      <w:r>
        <w:rPr>
          <w:rFonts w:ascii="宋体" w:hAnsi="宋体" w:hint="eastAsia"/>
          <w:szCs w:val="21"/>
        </w:rPr>
        <w:t>人：</w:t>
      </w:r>
      <w:r>
        <w:rPr>
          <w:rFonts w:ascii="宋体" w:hAnsi="宋体" w:hint="eastAsia"/>
          <w:szCs w:val="21"/>
          <w:u w:val="single"/>
        </w:rPr>
        <w:t xml:space="preserve">                              </w:t>
      </w:r>
      <w:r>
        <w:rPr>
          <w:rFonts w:ascii="宋体" w:hAnsi="宋体" w:hint="eastAsia"/>
          <w:szCs w:val="21"/>
        </w:rPr>
        <w:t>（盖单位章）</w:t>
      </w:r>
    </w:p>
    <w:p w14:paraId="5334C3D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14:paraId="2A4A3453"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 xml:space="preserve">                                     </w:t>
      </w:r>
    </w:p>
    <w:p w14:paraId="7BC61B7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邮政编码：</w:t>
      </w:r>
      <w:r>
        <w:rPr>
          <w:rFonts w:ascii="宋体" w:hAnsi="宋体" w:hint="eastAsia"/>
          <w:szCs w:val="21"/>
          <w:u w:val="single"/>
        </w:rPr>
        <w:t xml:space="preserve">                                    </w:t>
      </w:r>
    </w:p>
    <w:p w14:paraId="7A193AE3" w14:textId="77777777" w:rsidR="007876CD" w:rsidRDefault="00797C9F">
      <w:pPr>
        <w:spacing w:line="360" w:lineRule="auto"/>
        <w:ind w:firstLineChars="200" w:firstLine="420"/>
        <w:rPr>
          <w:rFonts w:ascii="宋体" w:hAnsi="宋体" w:hint="eastAsia"/>
          <w:szCs w:val="21"/>
          <w:u w:val="single"/>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u w:val="single"/>
        </w:rPr>
        <w:t xml:space="preserve">                                     </w:t>
      </w:r>
    </w:p>
    <w:p w14:paraId="34F50463"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 xml:space="preserve">                                    </w:t>
      </w:r>
    </w:p>
    <w:p w14:paraId="36B60F6D" w14:textId="77777777" w:rsidR="007876CD" w:rsidRDefault="007876CD">
      <w:pPr>
        <w:spacing w:line="360" w:lineRule="auto"/>
        <w:ind w:firstLineChars="200" w:firstLine="420"/>
        <w:rPr>
          <w:rFonts w:ascii="宋体" w:hAnsi="宋体" w:hint="eastAsia"/>
          <w:szCs w:val="21"/>
        </w:rPr>
      </w:pPr>
    </w:p>
    <w:p w14:paraId="017A8AB0" w14:textId="77777777" w:rsidR="007876CD" w:rsidRDefault="007876CD">
      <w:pPr>
        <w:spacing w:line="360" w:lineRule="auto"/>
        <w:ind w:right="840"/>
        <w:rPr>
          <w:rFonts w:ascii="宋体" w:hAnsi="宋体" w:hint="eastAsia"/>
          <w:szCs w:val="21"/>
          <w:u w:val="single"/>
        </w:rPr>
      </w:pPr>
    </w:p>
    <w:p w14:paraId="55273D5B" w14:textId="77777777" w:rsidR="007876CD" w:rsidRDefault="00797C9F">
      <w:pPr>
        <w:spacing w:line="360" w:lineRule="auto"/>
        <w:ind w:firstLineChars="200" w:firstLine="420"/>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D69A779" w14:textId="77777777" w:rsidR="007876CD" w:rsidRDefault="00797C9F">
      <w:pPr>
        <w:widowControl/>
        <w:spacing w:line="360" w:lineRule="auto"/>
        <w:jc w:val="left"/>
        <w:rPr>
          <w:rFonts w:ascii="宋体" w:hAnsi="宋体" w:hint="eastAsia"/>
          <w:szCs w:val="21"/>
        </w:rPr>
      </w:pPr>
      <w:r>
        <w:rPr>
          <w:rFonts w:ascii="宋体" w:hAnsi="宋体"/>
          <w:szCs w:val="21"/>
        </w:rPr>
        <w:br w:type="page"/>
      </w:r>
    </w:p>
    <w:p w14:paraId="394AA2FA" w14:textId="77777777" w:rsidR="007876CD" w:rsidRDefault="00797C9F">
      <w:pPr>
        <w:spacing w:line="480" w:lineRule="auto"/>
        <w:rPr>
          <w:rFonts w:ascii="宋体" w:hAnsi="宋体" w:hint="eastAsia"/>
          <w:szCs w:val="21"/>
        </w:rPr>
      </w:pPr>
      <w:r>
        <w:rPr>
          <w:rFonts w:ascii="宋体" w:hAnsi="宋体" w:hint="eastAsia"/>
          <w:szCs w:val="21"/>
        </w:rPr>
        <w:lastRenderedPageBreak/>
        <w:t>附</w:t>
      </w:r>
      <w:bookmarkStart w:id="2171" w:name="_Toc296346733"/>
      <w:bookmarkStart w:id="2172" w:name="_Toc296891272"/>
      <w:bookmarkStart w:id="2173" w:name="_Toc296503232"/>
      <w:bookmarkStart w:id="2174" w:name="_Toc296347231"/>
      <w:bookmarkStart w:id="2175" w:name="_Toc267261702"/>
      <w:bookmarkStart w:id="2176" w:name="_Toc296891060"/>
      <w:bookmarkStart w:id="2177" w:name="_Toc296944571"/>
      <w:r>
        <w:rPr>
          <w:rFonts w:ascii="宋体" w:hAnsi="宋体" w:hint="eastAsia"/>
          <w:szCs w:val="21"/>
        </w:rPr>
        <w:t>件</w:t>
      </w:r>
      <w:r>
        <w:rPr>
          <w:rFonts w:ascii="宋体" w:hAnsi="宋体"/>
          <w:szCs w:val="21"/>
        </w:rPr>
        <w:t>5</w:t>
      </w:r>
      <w:r>
        <w:rPr>
          <w:rFonts w:ascii="宋体" w:hAnsi="宋体" w:hint="eastAsia"/>
          <w:szCs w:val="21"/>
        </w:rPr>
        <w:t>：</w:t>
      </w:r>
    </w:p>
    <w:bookmarkEnd w:id="2171"/>
    <w:bookmarkEnd w:id="2172"/>
    <w:bookmarkEnd w:id="2173"/>
    <w:bookmarkEnd w:id="2174"/>
    <w:bookmarkEnd w:id="2175"/>
    <w:bookmarkEnd w:id="2176"/>
    <w:bookmarkEnd w:id="2177"/>
    <w:p w14:paraId="7F5B1860" w14:textId="77777777" w:rsidR="007876CD" w:rsidRDefault="00797C9F">
      <w:pPr>
        <w:spacing w:beforeLines="50" w:before="120" w:afterLines="50" w:after="120" w:line="480" w:lineRule="auto"/>
        <w:jc w:val="center"/>
        <w:rPr>
          <w:rFonts w:ascii="宋体" w:hAnsi="宋体" w:hint="eastAsia"/>
          <w:szCs w:val="21"/>
        </w:rPr>
      </w:pPr>
      <w:r>
        <w:rPr>
          <w:rFonts w:ascii="宋体" w:hAnsi="宋体" w:hint="eastAsia"/>
          <w:szCs w:val="21"/>
        </w:rPr>
        <w:t>预付款担保（如有）</w:t>
      </w:r>
    </w:p>
    <w:p w14:paraId="64C3069F" w14:textId="77777777" w:rsidR="007876CD" w:rsidRDefault="00797C9F">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w:t>
      </w:r>
      <w:r>
        <w:rPr>
          <w:rFonts w:ascii="宋体" w:hAnsi="宋体" w:hint="eastAsia"/>
          <w:szCs w:val="21"/>
        </w:rPr>
        <w:t>（发包人名称）：</w:t>
      </w:r>
    </w:p>
    <w:p w14:paraId="28E1E36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14:paraId="7CDD672A"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54CBAF6A"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担保有效期自预付款支付给承包人起生效，至你方签发的进度款支付证书说明已完全扣清止。</w:t>
      </w:r>
    </w:p>
    <w:p w14:paraId="25156AC6"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1ADEBAC"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你方和承包人按合同约定变更合同时，我方承担本保函规定的义务不变。</w:t>
      </w:r>
    </w:p>
    <w:p w14:paraId="4836F2BC"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5. </w:t>
      </w:r>
      <w:r>
        <w:rPr>
          <w:rFonts w:ascii="宋体" w:hAnsi="宋体" w:hint="eastAsia"/>
          <w:szCs w:val="21"/>
        </w:rPr>
        <w:t>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14:paraId="7F0AFA8C"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仲裁委员会申请仲裁；</w:t>
      </w:r>
    </w:p>
    <w:p w14:paraId="633ACE6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人民法院起诉。</w:t>
      </w:r>
    </w:p>
    <w:p w14:paraId="620D6E3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6. </w:t>
      </w:r>
      <w:r>
        <w:rPr>
          <w:rFonts w:ascii="宋体" w:hAnsi="宋体" w:hint="eastAsia"/>
          <w:szCs w:val="21"/>
        </w:rPr>
        <w:t>本保函自我方法定代表人（或其委托代理人）签字并加盖公章之日起生效。</w:t>
      </w:r>
    </w:p>
    <w:p w14:paraId="384AB057" w14:textId="77777777" w:rsidR="007876CD" w:rsidRDefault="007876CD">
      <w:pPr>
        <w:pStyle w:val="aa"/>
        <w:spacing w:line="360" w:lineRule="auto"/>
        <w:ind w:firstLineChars="200" w:firstLine="420"/>
        <w:rPr>
          <w:rFonts w:ascii="宋体" w:hAnsi="宋体" w:hint="eastAsia"/>
          <w:szCs w:val="21"/>
        </w:rPr>
      </w:pPr>
    </w:p>
    <w:p w14:paraId="245BCA7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14:paraId="70729D9A"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14:paraId="7815188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5C59D491" w14:textId="77777777" w:rsidR="007876CD" w:rsidRDefault="00797C9F">
      <w:pPr>
        <w:spacing w:line="360" w:lineRule="auto"/>
        <w:ind w:firstLineChars="200" w:firstLine="420"/>
        <w:rPr>
          <w:rFonts w:ascii="宋体" w:hAnsi="宋体" w:hint="eastAsia"/>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7D3CB86E" w14:textId="77777777" w:rsidR="007876CD" w:rsidRDefault="00797C9F">
      <w:pPr>
        <w:spacing w:line="360" w:lineRule="auto"/>
        <w:ind w:firstLineChars="200" w:firstLine="420"/>
        <w:rPr>
          <w:rFonts w:ascii="宋体" w:hAnsi="宋体" w:hint="eastAsia"/>
          <w:szCs w:val="21"/>
          <w:u w:val="single"/>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1D7C5A89" w14:textId="77777777" w:rsidR="007876CD" w:rsidRDefault="00797C9F">
      <w:pPr>
        <w:spacing w:line="360" w:lineRule="auto"/>
        <w:ind w:firstLineChars="200" w:firstLine="420"/>
        <w:rPr>
          <w:rFonts w:ascii="宋体" w:hAnsi="宋体" w:hint="eastAsia"/>
          <w:szCs w:val="21"/>
          <w:u w:val="single"/>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46A9F5F0" w14:textId="77777777" w:rsidR="007876CD" w:rsidRDefault="007876CD">
      <w:pPr>
        <w:spacing w:line="360" w:lineRule="auto"/>
        <w:ind w:firstLineChars="200" w:firstLine="420"/>
        <w:rPr>
          <w:rFonts w:ascii="宋体" w:hAnsi="宋体" w:hint="eastAsia"/>
          <w:szCs w:val="21"/>
          <w:u w:val="single"/>
        </w:rPr>
      </w:pPr>
    </w:p>
    <w:p w14:paraId="014CCC90" w14:textId="77777777" w:rsidR="007876CD" w:rsidRDefault="00797C9F">
      <w:pPr>
        <w:spacing w:line="360" w:lineRule="auto"/>
        <w:ind w:firstLineChars="200" w:firstLine="420"/>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7A5051A7" w14:textId="77777777" w:rsidR="007876CD" w:rsidRDefault="00797C9F">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w:t>
      </w:r>
      <w:bookmarkStart w:id="2178" w:name="_Toc296944572"/>
      <w:bookmarkStart w:id="2179" w:name="_Toc296891273"/>
      <w:bookmarkStart w:id="2180" w:name="_Toc296347232"/>
      <w:bookmarkStart w:id="2181" w:name="_Toc296346734"/>
      <w:bookmarkStart w:id="2182" w:name="_Toc296891061"/>
      <w:bookmarkStart w:id="2183" w:name="_Toc296503233"/>
      <w:r>
        <w:rPr>
          <w:rFonts w:ascii="宋体" w:hAnsi="宋体" w:hint="eastAsia"/>
          <w:szCs w:val="21"/>
        </w:rPr>
        <w:t>件</w:t>
      </w:r>
      <w:r>
        <w:rPr>
          <w:rFonts w:ascii="宋体" w:hAnsi="宋体"/>
          <w:szCs w:val="21"/>
        </w:rPr>
        <w:t>6</w:t>
      </w:r>
      <w:r>
        <w:rPr>
          <w:rFonts w:ascii="宋体" w:hAnsi="宋体" w:hint="eastAsia"/>
          <w:szCs w:val="21"/>
        </w:rPr>
        <w:t>：</w:t>
      </w:r>
    </w:p>
    <w:bookmarkEnd w:id="2178"/>
    <w:bookmarkEnd w:id="2179"/>
    <w:bookmarkEnd w:id="2180"/>
    <w:bookmarkEnd w:id="2181"/>
    <w:bookmarkEnd w:id="2182"/>
    <w:bookmarkEnd w:id="2183"/>
    <w:p w14:paraId="76596D5A" w14:textId="77777777" w:rsidR="007876CD" w:rsidRDefault="00797C9F">
      <w:pPr>
        <w:spacing w:line="360" w:lineRule="auto"/>
        <w:ind w:firstLineChars="200" w:firstLine="420"/>
        <w:jc w:val="center"/>
        <w:rPr>
          <w:rFonts w:ascii="宋体" w:hAnsi="宋体" w:hint="eastAsia"/>
          <w:szCs w:val="21"/>
        </w:rPr>
      </w:pPr>
      <w:r>
        <w:rPr>
          <w:rFonts w:ascii="宋体" w:hAnsi="宋体" w:hint="eastAsia"/>
          <w:szCs w:val="21"/>
        </w:rPr>
        <w:t>支付担保（如有）</w:t>
      </w:r>
    </w:p>
    <w:p w14:paraId="5FC4FA79" w14:textId="77777777" w:rsidR="007876CD" w:rsidRDefault="00797C9F">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（承包人）：</w:t>
      </w:r>
    </w:p>
    <w:p w14:paraId="22C9D9A3" w14:textId="77777777" w:rsidR="007876CD" w:rsidRDefault="00797C9F">
      <w:pPr>
        <w:spacing w:line="360" w:lineRule="auto"/>
        <w:ind w:firstLineChars="200" w:firstLine="420"/>
        <w:rPr>
          <w:rFonts w:ascii="宋体" w:hAnsi="宋体" w:hint="eastAsia"/>
          <w:szCs w:val="21"/>
        </w:rPr>
      </w:pPr>
      <w:proofErr w:type="gramStart"/>
      <w:r>
        <w:rPr>
          <w:rFonts w:ascii="宋体" w:hAnsi="宋体" w:hint="eastAsia"/>
          <w:szCs w:val="21"/>
        </w:rPr>
        <w:t>鉴于你</w:t>
      </w:r>
      <w:proofErr w:type="gramEnd"/>
      <w:r>
        <w:rPr>
          <w:rFonts w:ascii="宋体" w:hAnsi="宋体" w:hint="eastAsia"/>
          <w:szCs w:val="21"/>
        </w:rPr>
        <w:t>方作为承包人已经与</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14:paraId="34AF0859" w14:textId="77777777" w:rsidR="007876CD" w:rsidRDefault="00797C9F">
      <w:pPr>
        <w:spacing w:line="360" w:lineRule="auto"/>
        <w:ind w:firstLineChars="200" w:firstLine="420"/>
        <w:rPr>
          <w:rFonts w:ascii="宋体" w:hAnsi="宋体" w:hint="eastAsia"/>
          <w:szCs w:val="21"/>
        </w:rPr>
      </w:pPr>
      <w:bookmarkStart w:id="2184" w:name="_Toc532375692"/>
      <w:r>
        <w:rPr>
          <w:rFonts w:ascii="宋体" w:hAnsi="宋体" w:hint="eastAsia"/>
          <w:szCs w:val="21"/>
        </w:rPr>
        <w:t>一、保证的范围及保证金额</w:t>
      </w:r>
      <w:bookmarkEnd w:id="2184"/>
    </w:p>
    <w:p w14:paraId="39E018C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我方的保证范围是主合同约定的工程款。</w:t>
      </w:r>
    </w:p>
    <w:p w14:paraId="6523209F"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本保函所称主合同约定的工程款是指主合同约定的除工程质量保证金以外的合同价款。</w:t>
      </w:r>
    </w:p>
    <w:p w14:paraId="0FA7528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我方保证的金额是主合同约定的工程款的</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，数额最高不超过人民币元（大写：</w:t>
      </w:r>
      <w:r>
        <w:rPr>
          <w:rFonts w:ascii="宋体" w:hAnsi="宋体" w:hint="eastAsia"/>
          <w:szCs w:val="21"/>
          <w:u w:val="single"/>
        </w:rPr>
        <w:t xml:space="preserve">      </w:t>
      </w:r>
      <w:r>
        <w:rPr>
          <w:rFonts w:ascii="宋体" w:hAnsi="宋体" w:hint="eastAsia"/>
          <w:szCs w:val="21"/>
        </w:rPr>
        <w:t>）。</w:t>
      </w:r>
    </w:p>
    <w:p w14:paraId="21169615" w14:textId="77777777" w:rsidR="007876CD" w:rsidRDefault="00797C9F">
      <w:pPr>
        <w:spacing w:line="360" w:lineRule="auto"/>
        <w:ind w:firstLineChars="200" w:firstLine="420"/>
        <w:rPr>
          <w:rFonts w:ascii="宋体" w:hAnsi="宋体" w:hint="eastAsia"/>
          <w:szCs w:val="21"/>
        </w:rPr>
      </w:pPr>
      <w:bookmarkStart w:id="2185" w:name="_Toc532375693"/>
      <w:r>
        <w:rPr>
          <w:rFonts w:ascii="宋体" w:hAnsi="宋体" w:hint="eastAsia"/>
          <w:szCs w:val="21"/>
        </w:rPr>
        <w:t>二、保证的方式及保证期间</w:t>
      </w:r>
      <w:bookmarkEnd w:id="2185"/>
    </w:p>
    <w:p w14:paraId="7A88799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我方保证的方式为：连带责任保证。</w:t>
      </w:r>
    </w:p>
    <w:p w14:paraId="60ACBCF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我方保证的期间为：自合同生效之日</w:t>
      </w:r>
      <w:proofErr w:type="gramStart"/>
      <w:r>
        <w:rPr>
          <w:rFonts w:ascii="宋体" w:hAnsi="宋体" w:hint="eastAsia"/>
          <w:szCs w:val="21"/>
        </w:rPr>
        <w:t>起至主合同</w:t>
      </w:r>
      <w:proofErr w:type="gramEnd"/>
      <w:r>
        <w:rPr>
          <w:rFonts w:ascii="宋体" w:hAnsi="宋体" w:hint="eastAsia"/>
          <w:szCs w:val="21"/>
        </w:rPr>
        <w:t>约定的工程款支付完毕之日后</w:t>
      </w:r>
      <w:r>
        <w:rPr>
          <w:rFonts w:ascii="宋体" w:hAnsi="宋体" w:hint="eastAsia"/>
          <w:szCs w:val="21"/>
          <w:u w:val="single"/>
        </w:rPr>
        <w:t xml:space="preserve">    </w:t>
      </w:r>
      <w:r>
        <w:rPr>
          <w:rFonts w:ascii="宋体" w:hAnsi="宋体" w:hint="eastAsia"/>
          <w:szCs w:val="21"/>
        </w:rPr>
        <w:t>日内。</w:t>
      </w:r>
    </w:p>
    <w:p w14:paraId="5DDB25E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你方与发包人协议变更工程款支付日期的，经我方书面同意后，保证期间按照变更后的支付日期做相应调整。</w:t>
      </w:r>
    </w:p>
    <w:p w14:paraId="3B4AE424" w14:textId="77777777" w:rsidR="007876CD" w:rsidRDefault="00797C9F">
      <w:pPr>
        <w:spacing w:line="360" w:lineRule="auto"/>
        <w:ind w:firstLineChars="200" w:firstLine="420"/>
        <w:rPr>
          <w:rFonts w:ascii="宋体" w:hAnsi="宋体" w:hint="eastAsia"/>
          <w:szCs w:val="21"/>
        </w:rPr>
      </w:pPr>
      <w:bookmarkStart w:id="2186" w:name="_Toc532375694"/>
      <w:r>
        <w:rPr>
          <w:rFonts w:ascii="宋体" w:hAnsi="宋体" w:hint="eastAsia"/>
          <w:szCs w:val="21"/>
        </w:rPr>
        <w:t>三、承担保证责任的形式</w:t>
      </w:r>
      <w:bookmarkEnd w:id="2186"/>
    </w:p>
    <w:p w14:paraId="431F1A43"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我方承担保证责任的形式是代为支付。发包人未按主合同约定向你方支付工程款的，由我方在保证金额内代为支付。</w:t>
      </w:r>
    </w:p>
    <w:p w14:paraId="1B3F465F" w14:textId="77777777" w:rsidR="007876CD" w:rsidRDefault="00797C9F">
      <w:pPr>
        <w:spacing w:line="360" w:lineRule="auto"/>
        <w:ind w:firstLineChars="200" w:firstLine="420"/>
        <w:rPr>
          <w:rFonts w:ascii="宋体" w:hAnsi="宋体" w:hint="eastAsia"/>
          <w:szCs w:val="21"/>
        </w:rPr>
      </w:pPr>
      <w:bookmarkStart w:id="2187" w:name="_Toc532375695"/>
      <w:r>
        <w:rPr>
          <w:rFonts w:ascii="宋体" w:hAnsi="宋体" w:hint="eastAsia"/>
          <w:szCs w:val="21"/>
        </w:rPr>
        <w:t>四、代偿的安排</w:t>
      </w:r>
      <w:bookmarkEnd w:id="2187"/>
    </w:p>
    <w:p w14:paraId="657B6FA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你方要求我方承担保证责任的，应向我方发出书面索赔通知及发包人未支付主合同约定工程款的证明材料。索赔通知应写明要求索赔的金额，支付款项应到达的账号。</w:t>
      </w:r>
    </w:p>
    <w:p w14:paraId="4B77E61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51C1BFB7"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我方收到你方的书面索赔通知及相应的证明材料后７天内无条件支付。</w:t>
      </w:r>
    </w:p>
    <w:p w14:paraId="10E4A966" w14:textId="77777777" w:rsidR="007876CD" w:rsidRDefault="00797C9F">
      <w:pPr>
        <w:spacing w:line="360" w:lineRule="auto"/>
        <w:ind w:firstLineChars="200" w:firstLine="420"/>
        <w:rPr>
          <w:rFonts w:ascii="宋体" w:hAnsi="宋体" w:hint="eastAsia"/>
          <w:szCs w:val="21"/>
        </w:rPr>
      </w:pPr>
      <w:bookmarkStart w:id="2188" w:name="_Toc532375696"/>
      <w:r>
        <w:rPr>
          <w:rFonts w:ascii="宋体" w:hAnsi="宋体" w:hint="eastAsia"/>
          <w:szCs w:val="21"/>
        </w:rPr>
        <w:t>五、保证责任的解除</w:t>
      </w:r>
      <w:bookmarkEnd w:id="2188"/>
    </w:p>
    <w:p w14:paraId="2F43605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在本保函承诺的保证期间内，你方未书面向我方主张保证责任的，</w:t>
      </w:r>
      <w:proofErr w:type="gramStart"/>
      <w:r>
        <w:rPr>
          <w:rFonts w:ascii="宋体" w:hAnsi="宋体" w:hint="eastAsia"/>
          <w:szCs w:val="21"/>
        </w:rPr>
        <w:t>自保证</w:t>
      </w:r>
      <w:proofErr w:type="gramEnd"/>
      <w:r>
        <w:rPr>
          <w:rFonts w:ascii="宋体" w:hAnsi="宋体" w:hint="eastAsia"/>
          <w:szCs w:val="21"/>
        </w:rPr>
        <w:t>期间届满次日起，我方保证责任解除。</w:t>
      </w:r>
    </w:p>
    <w:p w14:paraId="46D37226"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发包人按主合同约定履行了工程款的全部支付义务的，自本保函承诺的保证期间届满次日起，我方保证责任解除。</w:t>
      </w:r>
    </w:p>
    <w:p w14:paraId="38CEEA68"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lastRenderedPageBreak/>
        <w:t xml:space="preserve">3. </w:t>
      </w:r>
      <w:r>
        <w:rPr>
          <w:rFonts w:ascii="宋体" w:hAnsi="宋体" w:hint="eastAsia"/>
          <w:szCs w:val="21"/>
        </w:rPr>
        <w:t>我方按照本保函向你方履行保证责任所支付金额达到本保函保证金额时，自我方向你方支付（支付款项从我方账户划出）之日起，保证责任即解除。</w:t>
      </w:r>
    </w:p>
    <w:p w14:paraId="7503600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按照法律法规的规定或出现应解除我方保证责任的其他情形的，我方在本保函项下的保证责任亦解除。</w:t>
      </w:r>
    </w:p>
    <w:p w14:paraId="1D8730D4"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5. </w:t>
      </w:r>
      <w:r>
        <w:rPr>
          <w:rFonts w:ascii="宋体" w:hAnsi="宋体" w:hint="eastAsia"/>
          <w:szCs w:val="21"/>
        </w:rPr>
        <w:t>我方解除保证责任后，你方应自我方保证责任解除之日起</w:t>
      </w:r>
      <w:r>
        <w:rPr>
          <w:rFonts w:ascii="宋体" w:hAnsi="宋体" w:hint="eastAsia"/>
          <w:szCs w:val="21"/>
        </w:rPr>
        <w:t xml:space="preserve">  </w:t>
      </w:r>
      <w:proofErr w:type="gramStart"/>
      <w:r>
        <w:rPr>
          <w:rFonts w:ascii="宋体" w:hAnsi="宋体" w:hint="eastAsia"/>
          <w:szCs w:val="21"/>
        </w:rPr>
        <w:t>个</w:t>
      </w:r>
      <w:proofErr w:type="gramEnd"/>
      <w:r>
        <w:rPr>
          <w:rFonts w:ascii="宋体" w:hAnsi="宋体" w:hint="eastAsia"/>
          <w:szCs w:val="21"/>
        </w:rPr>
        <w:t>工作日内，将本保函原件返还我方。</w:t>
      </w:r>
    </w:p>
    <w:p w14:paraId="6668F17B" w14:textId="77777777" w:rsidR="007876CD" w:rsidRDefault="00797C9F">
      <w:pPr>
        <w:spacing w:line="360" w:lineRule="auto"/>
        <w:ind w:firstLineChars="200" w:firstLine="420"/>
        <w:rPr>
          <w:rFonts w:ascii="宋体" w:hAnsi="宋体" w:hint="eastAsia"/>
          <w:szCs w:val="21"/>
        </w:rPr>
      </w:pPr>
      <w:bookmarkStart w:id="2189" w:name="_Toc532375697"/>
      <w:r>
        <w:rPr>
          <w:rFonts w:ascii="宋体" w:hAnsi="宋体" w:hint="eastAsia"/>
          <w:szCs w:val="21"/>
        </w:rPr>
        <w:t>六、免责条款</w:t>
      </w:r>
      <w:bookmarkEnd w:id="2189"/>
    </w:p>
    <w:p w14:paraId="6304EBE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因你方违约致使发包人不能履行义务的，我方不承担保证责任。</w:t>
      </w:r>
    </w:p>
    <w:p w14:paraId="4EDBC0AF"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依照法律法规的规定或你方与发包人的另行约定，免除发包人部分或全部义务的，我方亦免除其相应的保证责任。</w:t>
      </w:r>
    </w:p>
    <w:p w14:paraId="5F7BCE64"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你方与发包人协议变更主合同的，如加重发包人责任致使我方保证责任加重的，需征得我方书面同意，否则我方不再承担因此而加重部分的保证责任，但主合同第</w:t>
      </w:r>
      <w:r>
        <w:rPr>
          <w:rFonts w:ascii="宋体" w:hAnsi="宋体" w:hint="eastAsia"/>
          <w:szCs w:val="21"/>
        </w:rPr>
        <w:t>10</w:t>
      </w:r>
      <w:r>
        <w:rPr>
          <w:rFonts w:ascii="宋体" w:hAnsi="宋体" w:hint="eastAsia"/>
          <w:szCs w:val="21"/>
        </w:rPr>
        <w:t>条〔变更〕约定的变更不受本款限制。</w:t>
      </w:r>
    </w:p>
    <w:p w14:paraId="2BA9C3D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因不可抗力造成发包人不能履行义务的，我方不承担保证责任。</w:t>
      </w:r>
    </w:p>
    <w:p w14:paraId="2ACB166D" w14:textId="77777777" w:rsidR="007876CD" w:rsidRDefault="00797C9F">
      <w:pPr>
        <w:spacing w:line="360" w:lineRule="auto"/>
        <w:ind w:firstLineChars="200" w:firstLine="420"/>
        <w:rPr>
          <w:rFonts w:ascii="宋体" w:hAnsi="宋体" w:hint="eastAsia"/>
          <w:szCs w:val="21"/>
        </w:rPr>
      </w:pPr>
      <w:bookmarkStart w:id="2190" w:name="_Toc532375698"/>
      <w:r>
        <w:rPr>
          <w:rFonts w:ascii="宋体" w:hAnsi="宋体" w:hint="eastAsia"/>
          <w:szCs w:val="21"/>
        </w:rPr>
        <w:t>七、争议解决</w:t>
      </w:r>
      <w:bookmarkEnd w:id="2190"/>
    </w:p>
    <w:p w14:paraId="4C282F16"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14:paraId="3CA33084"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仲裁委员会申请仲裁；</w:t>
      </w:r>
    </w:p>
    <w:p w14:paraId="5B890368"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人民法院起诉。</w:t>
      </w:r>
    </w:p>
    <w:p w14:paraId="32548340" w14:textId="77777777" w:rsidR="007876CD" w:rsidRDefault="00797C9F">
      <w:pPr>
        <w:spacing w:line="360" w:lineRule="auto"/>
        <w:ind w:firstLineChars="200" w:firstLine="420"/>
        <w:rPr>
          <w:rFonts w:ascii="宋体" w:hAnsi="宋体" w:hint="eastAsia"/>
          <w:szCs w:val="21"/>
        </w:rPr>
      </w:pPr>
      <w:bookmarkStart w:id="2191" w:name="_Toc532375699"/>
      <w:r>
        <w:rPr>
          <w:rFonts w:ascii="宋体" w:hAnsi="宋体" w:hint="eastAsia"/>
          <w:szCs w:val="21"/>
        </w:rPr>
        <w:t>八、保函的生效</w:t>
      </w:r>
      <w:bookmarkEnd w:id="2191"/>
    </w:p>
    <w:p w14:paraId="6F3BF94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本保函自我方法定代表人（或其委托代理人）签字并加盖公章之日起生效。</w:t>
      </w:r>
    </w:p>
    <w:p w14:paraId="6AD605A2" w14:textId="77777777" w:rsidR="007876CD" w:rsidRDefault="007876CD">
      <w:pPr>
        <w:spacing w:line="360" w:lineRule="auto"/>
        <w:ind w:firstLineChars="200" w:firstLine="420"/>
        <w:jc w:val="left"/>
        <w:rPr>
          <w:rFonts w:ascii="宋体" w:hAnsi="宋体" w:hint="eastAsia"/>
          <w:szCs w:val="21"/>
        </w:rPr>
      </w:pPr>
    </w:p>
    <w:p w14:paraId="2FA2FB95" w14:textId="77777777" w:rsidR="007876CD" w:rsidRDefault="007876CD">
      <w:pPr>
        <w:spacing w:line="360" w:lineRule="auto"/>
        <w:ind w:firstLineChars="200" w:firstLine="420"/>
        <w:jc w:val="left"/>
        <w:rPr>
          <w:rFonts w:ascii="宋体" w:hAnsi="宋体" w:hint="eastAsia"/>
          <w:szCs w:val="21"/>
        </w:rPr>
      </w:pPr>
    </w:p>
    <w:p w14:paraId="1A9A53F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（盖章）</w:t>
      </w:r>
    </w:p>
    <w:p w14:paraId="2D94774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（签字）</w:t>
      </w:r>
    </w:p>
    <w:p w14:paraId="33B100B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 xml:space="preserve">                                        </w:t>
      </w:r>
    </w:p>
    <w:p w14:paraId="2875341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邮政编码：</w:t>
      </w:r>
      <w:r>
        <w:rPr>
          <w:rFonts w:ascii="宋体" w:hAnsi="宋体" w:hint="eastAsia"/>
          <w:szCs w:val="21"/>
          <w:u w:val="single"/>
        </w:rPr>
        <w:t xml:space="preserve">                                        </w:t>
      </w:r>
    </w:p>
    <w:p w14:paraId="335D08E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 xml:space="preserve">                                        </w:t>
      </w:r>
    </w:p>
    <w:p w14:paraId="132AC9D4"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           </w:t>
      </w:r>
    </w:p>
    <w:p w14:paraId="6B8D89E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14:paraId="2FF146FA" w14:textId="77777777" w:rsidR="007876CD" w:rsidRDefault="00797C9F">
      <w:pPr>
        <w:spacing w:line="480" w:lineRule="auto"/>
        <w:rPr>
          <w:rFonts w:ascii="宋体" w:hAnsi="宋体" w:hint="eastAsia"/>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14:paraId="563CC4A7" w14:textId="77777777" w:rsidR="007876CD" w:rsidRDefault="00797C9F">
      <w:pPr>
        <w:spacing w:beforeLines="50" w:before="120" w:afterLines="50" w:after="120" w:line="480" w:lineRule="auto"/>
        <w:jc w:val="center"/>
        <w:rPr>
          <w:rFonts w:ascii="宋体" w:hAnsi="宋体" w:hint="eastAsia"/>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7876CD" w14:paraId="5DB5E5DE" w14:textId="77777777">
        <w:tc>
          <w:tcPr>
            <w:tcW w:w="879" w:type="dxa"/>
          </w:tcPr>
          <w:p w14:paraId="745120B8" w14:textId="77777777" w:rsidR="007876CD" w:rsidRDefault="00797C9F">
            <w:pPr>
              <w:spacing w:line="400" w:lineRule="exact"/>
              <w:jc w:val="center"/>
              <w:rPr>
                <w:rFonts w:ascii="宋体" w:hAnsi="宋体" w:hint="eastAsia"/>
                <w:szCs w:val="21"/>
              </w:rPr>
            </w:pPr>
            <w:r>
              <w:rPr>
                <w:rFonts w:ascii="宋体" w:hAnsi="宋体" w:hint="eastAsia"/>
                <w:szCs w:val="21"/>
              </w:rPr>
              <w:t>序号</w:t>
            </w:r>
          </w:p>
        </w:tc>
        <w:tc>
          <w:tcPr>
            <w:tcW w:w="1984" w:type="dxa"/>
          </w:tcPr>
          <w:p w14:paraId="67611BD1" w14:textId="77777777" w:rsidR="007876CD" w:rsidRDefault="00797C9F">
            <w:pPr>
              <w:spacing w:line="400" w:lineRule="exact"/>
              <w:jc w:val="center"/>
              <w:rPr>
                <w:rFonts w:ascii="宋体" w:hAnsi="宋体" w:hint="eastAsia"/>
                <w:szCs w:val="21"/>
              </w:rPr>
            </w:pPr>
            <w:r>
              <w:rPr>
                <w:rFonts w:ascii="宋体" w:hAnsi="宋体" w:hint="eastAsia"/>
                <w:szCs w:val="21"/>
              </w:rPr>
              <w:t>专业工程名称</w:t>
            </w:r>
          </w:p>
        </w:tc>
        <w:tc>
          <w:tcPr>
            <w:tcW w:w="5103" w:type="dxa"/>
          </w:tcPr>
          <w:p w14:paraId="13750D33" w14:textId="77777777" w:rsidR="007876CD" w:rsidRDefault="00797C9F">
            <w:pPr>
              <w:spacing w:line="400" w:lineRule="exact"/>
              <w:jc w:val="center"/>
              <w:rPr>
                <w:rFonts w:ascii="宋体" w:hAnsi="宋体" w:hint="eastAsia"/>
                <w:szCs w:val="21"/>
              </w:rPr>
            </w:pPr>
            <w:r>
              <w:rPr>
                <w:rFonts w:ascii="宋体" w:hAnsi="宋体" w:hint="eastAsia"/>
                <w:szCs w:val="21"/>
              </w:rPr>
              <w:t>工程内容</w:t>
            </w:r>
          </w:p>
        </w:tc>
        <w:tc>
          <w:tcPr>
            <w:tcW w:w="1560" w:type="dxa"/>
          </w:tcPr>
          <w:p w14:paraId="0C882310" w14:textId="77777777" w:rsidR="007876CD" w:rsidRDefault="00797C9F">
            <w:pPr>
              <w:spacing w:line="400" w:lineRule="exact"/>
              <w:jc w:val="center"/>
              <w:rPr>
                <w:rFonts w:ascii="宋体" w:hAnsi="宋体" w:hint="eastAsia"/>
                <w:szCs w:val="21"/>
              </w:rPr>
            </w:pPr>
            <w:r>
              <w:rPr>
                <w:rFonts w:ascii="宋体" w:hAnsi="宋体" w:hint="eastAsia"/>
                <w:szCs w:val="21"/>
              </w:rPr>
              <w:t>金额</w:t>
            </w:r>
          </w:p>
        </w:tc>
      </w:tr>
      <w:tr w:rsidR="007876CD" w14:paraId="72FB6691" w14:textId="77777777">
        <w:tc>
          <w:tcPr>
            <w:tcW w:w="879" w:type="dxa"/>
          </w:tcPr>
          <w:p w14:paraId="26405350" w14:textId="77777777" w:rsidR="007876CD" w:rsidRDefault="007876CD">
            <w:pPr>
              <w:spacing w:line="400" w:lineRule="exact"/>
              <w:ind w:firstLineChars="200" w:firstLine="420"/>
              <w:rPr>
                <w:rFonts w:ascii="宋体" w:hAnsi="宋体" w:hint="eastAsia"/>
                <w:szCs w:val="21"/>
              </w:rPr>
            </w:pPr>
          </w:p>
        </w:tc>
        <w:tc>
          <w:tcPr>
            <w:tcW w:w="1984" w:type="dxa"/>
          </w:tcPr>
          <w:p w14:paraId="0CC8D97D" w14:textId="77777777" w:rsidR="007876CD" w:rsidRDefault="007876CD">
            <w:pPr>
              <w:spacing w:line="400" w:lineRule="exact"/>
              <w:ind w:firstLineChars="200" w:firstLine="420"/>
              <w:rPr>
                <w:rFonts w:ascii="宋体" w:hAnsi="宋体" w:hint="eastAsia"/>
                <w:szCs w:val="21"/>
              </w:rPr>
            </w:pPr>
          </w:p>
        </w:tc>
        <w:tc>
          <w:tcPr>
            <w:tcW w:w="5103" w:type="dxa"/>
          </w:tcPr>
          <w:p w14:paraId="104C5772" w14:textId="77777777" w:rsidR="007876CD" w:rsidRDefault="007876CD">
            <w:pPr>
              <w:spacing w:line="400" w:lineRule="exact"/>
              <w:ind w:firstLineChars="200" w:firstLine="420"/>
              <w:rPr>
                <w:rFonts w:ascii="宋体" w:hAnsi="宋体" w:hint="eastAsia"/>
                <w:szCs w:val="21"/>
              </w:rPr>
            </w:pPr>
          </w:p>
        </w:tc>
        <w:tc>
          <w:tcPr>
            <w:tcW w:w="1560" w:type="dxa"/>
          </w:tcPr>
          <w:p w14:paraId="5BC36B62" w14:textId="77777777" w:rsidR="007876CD" w:rsidRDefault="007876CD">
            <w:pPr>
              <w:spacing w:line="400" w:lineRule="exact"/>
              <w:ind w:firstLineChars="200" w:firstLine="420"/>
              <w:rPr>
                <w:rFonts w:ascii="宋体" w:hAnsi="宋体" w:hint="eastAsia"/>
                <w:szCs w:val="21"/>
              </w:rPr>
            </w:pPr>
          </w:p>
        </w:tc>
      </w:tr>
      <w:tr w:rsidR="007876CD" w14:paraId="0FEC692A" w14:textId="77777777">
        <w:tc>
          <w:tcPr>
            <w:tcW w:w="879" w:type="dxa"/>
          </w:tcPr>
          <w:p w14:paraId="319AABF5" w14:textId="77777777" w:rsidR="007876CD" w:rsidRDefault="007876CD">
            <w:pPr>
              <w:spacing w:line="400" w:lineRule="exact"/>
              <w:ind w:firstLineChars="200" w:firstLine="420"/>
              <w:rPr>
                <w:rFonts w:ascii="宋体" w:hAnsi="宋体" w:hint="eastAsia"/>
                <w:szCs w:val="21"/>
              </w:rPr>
            </w:pPr>
          </w:p>
        </w:tc>
        <w:tc>
          <w:tcPr>
            <w:tcW w:w="1984" w:type="dxa"/>
          </w:tcPr>
          <w:p w14:paraId="15C3A368" w14:textId="77777777" w:rsidR="007876CD" w:rsidRDefault="007876CD">
            <w:pPr>
              <w:spacing w:line="400" w:lineRule="exact"/>
              <w:ind w:firstLineChars="200" w:firstLine="420"/>
              <w:rPr>
                <w:rFonts w:ascii="宋体" w:hAnsi="宋体" w:hint="eastAsia"/>
                <w:szCs w:val="21"/>
              </w:rPr>
            </w:pPr>
          </w:p>
        </w:tc>
        <w:tc>
          <w:tcPr>
            <w:tcW w:w="5103" w:type="dxa"/>
          </w:tcPr>
          <w:p w14:paraId="0D60989D" w14:textId="77777777" w:rsidR="007876CD" w:rsidRDefault="007876CD">
            <w:pPr>
              <w:spacing w:line="400" w:lineRule="exact"/>
              <w:ind w:firstLineChars="200" w:firstLine="420"/>
              <w:rPr>
                <w:rFonts w:ascii="宋体" w:hAnsi="宋体" w:hint="eastAsia"/>
                <w:szCs w:val="21"/>
              </w:rPr>
            </w:pPr>
          </w:p>
        </w:tc>
        <w:tc>
          <w:tcPr>
            <w:tcW w:w="1560" w:type="dxa"/>
          </w:tcPr>
          <w:p w14:paraId="4DCB6B9E" w14:textId="77777777" w:rsidR="007876CD" w:rsidRDefault="007876CD">
            <w:pPr>
              <w:spacing w:line="400" w:lineRule="exact"/>
              <w:ind w:firstLineChars="200" w:firstLine="420"/>
              <w:rPr>
                <w:rFonts w:ascii="宋体" w:hAnsi="宋体" w:hint="eastAsia"/>
                <w:szCs w:val="21"/>
              </w:rPr>
            </w:pPr>
          </w:p>
        </w:tc>
      </w:tr>
      <w:tr w:rsidR="007876CD" w14:paraId="385598FB" w14:textId="77777777">
        <w:tc>
          <w:tcPr>
            <w:tcW w:w="879" w:type="dxa"/>
          </w:tcPr>
          <w:p w14:paraId="7B8B1EC9" w14:textId="77777777" w:rsidR="007876CD" w:rsidRDefault="007876CD">
            <w:pPr>
              <w:spacing w:line="400" w:lineRule="exact"/>
              <w:ind w:firstLineChars="200" w:firstLine="420"/>
              <w:rPr>
                <w:rFonts w:ascii="宋体" w:hAnsi="宋体" w:hint="eastAsia"/>
                <w:szCs w:val="21"/>
              </w:rPr>
            </w:pPr>
          </w:p>
        </w:tc>
        <w:tc>
          <w:tcPr>
            <w:tcW w:w="1984" w:type="dxa"/>
          </w:tcPr>
          <w:p w14:paraId="2328FD82" w14:textId="77777777" w:rsidR="007876CD" w:rsidRDefault="007876CD">
            <w:pPr>
              <w:spacing w:line="400" w:lineRule="exact"/>
              <w:ind w:firstLineChars="200" w:firstLine="420"/>
              <w:rPr>
                <w:rFonts w:ascii="宋体" w:hAnsi="宋体" w:hint="eastAsia"/>
                <w:szCs w:val="21"/>
              </w:rPr>
            </w:pPr>
          </w:p>
        </w:tc>
        <w:tc>
          <w:tcPr>
            <w:tcW w:w="5103" w:type="dxa"/>
          </w:tcPr>
          <w:p w14:paraId="76921AB2" w14:textId="77777777" w:rsidR="007876CD" w:rsidRDefault="007876CD">
            <w:pPr>
              <w:spacing w:line="400" w:lineRule="exact"/>
              <w:ind w:firstLineChars="200" w:firstLine="420"/>
              <w:rPr>
                <w:rFonts w:ascii="宋体" w:hAnsi="宋体" w:hint="eastAsia"/>
                <w:szCs w:val="21"/>
              </w:rPr>
            </w:pPr>
          </w:p>
        </w:tc>
        <w:tc>
          <w:tcPr>
            <w:tcW w:w="1560" w:type="dxa"/>
          </w:tcPr>
          <w:p w14:paraId="5E1720E3" w14:textId="77777777" w:rsidR="007876CD" w:rsidRDefault="007876CD">
            <w:pPr>
              <w:spacing w:line="400" w:lineRule="exact"/>
              <w:ind w:firstLineChars="200" w:firstLine="420"/>
              <w:rPr>
                <w:rFonts w:ascii="宋体" w:hAnsi="宋体" w:hint="eastAsia"/>
                <w:szCs w:val="21"/>
              </w:rPr>
            </w:pPr>
          </w:p>
        </w:tc>
      </w:tr>
      <w:tr w:rsidR="007876CD" w14:paraId="227C35E9" w14:textId="77777777">
        <w:tc>
          <w:tcPr>
            <w:tcW w:w="879" w:type="dxa"/>
          </w:tcPr>
          <w:p w14:paraId="46DA99F8" w14:textId="77777777" w:rsidR="007876CD" w:rsidRDefault="007876CD">
            <w:pPr>
              <w:spacing w:line="400" w:lineRule="exact"/>
              <w:ind w:firstLineChars="200" w:firstLine="420"/>
              <w:rPr>
                <w:rFonts w:ascii="宋体" w:hAnsi="宋体" w:hint="eastAsia"/>
                <w:szCs w:val="21"/>
              </w:rPr>
            </w:pPr>
          </w:p>
        </w:tc>
        <w:tc>
          <w:tcPr>
            <w:tcW w:w="1984" w:type="dxa"/>
          </w:tcPr>
          <w:p w14:paraId="4B518F31" w14:textId="77777777" w:rsidR="007876CD" w:rsidRDefault="007876CD">
            <w:pPr>
              <w:spacing w:line="400" w:lineRule="exact"/>
              <w:ind w:firstLineChars="200" w:firstLine="420"/>
              <w:rPr>
                <w:rFonts w:ascii="宋体" w:hAnsi="宋体" w:hint="eastAsia"/>
                <w:szCs w:val="21"/>
              </w:rPr>
            </w:pPr>
          </w:p>
        </w:tc>
        <w:tc>
          <w:tcPr>
            <w:tcW w:w="5103" w:type="dxa"/>
          </w:tcPr>
          <w:p w14:paraId="12EF2B50" w14:textId="77777777" w:rsidR="007876CD" w:rsidRDefault="007876CD">
            <w:pPr>
              <w:spacing w:line="400" w:lineRule="exact"/>
              <w:ind w:firstLineChars="200" w:firstLine="420"/>
              <w:rPr>
                <w:rFonts w:ascii="宋体" w:hAnsi="宋体" w:hint="eastAsia"/>
                <w:szCs w:val="21"/>
              </w:rPr>
            </w:pPr>
          </w:p>
        </w:tc>
        <w:tc>
          <w:tcPr>
            <w:tcW w:w="1560" w:type="dxa"/>
          </w:tcPr>
          <w:p w14:paraId="7C5D4DBD" w14:textId="77777777" w:rsidR="007876CD" w:rsidRDefault="007876CD">
            <w:pPr>
              <w:spacing w:line="400" w:lineRule="exact"/>
              <w:ind w:firstLineChars="200" w:firstLine="420"/>
              <w:rPr>
                <w:rFonts w:ascii="宋体" w:hAnsi="宋体" w:hint="eastAsia"/>
                <w:szCs w:val="21"/>
              </w:rPr>
            </w:pPr>
          </w:p>
        </w:tc>
      </w:tr>
      <w:tr w:rsidR="007876CD" w14:paraId="6F9197C0" w14:textId="77777777">
        <w:tc>
          <w:tcPr>
            <w:tcW w:w="879" w:type="dxa"/>
          </w:tcPr>
          <w:p w14:paraId="122CF501" w14:textId="77777777" w:rsidR="007876CD" w:rsidRDefault="007876CD">
            <w:pPr>
              <w:spacing w:line="400" w:lineRule="exact"/>
              <w:ind w:firstLineChars="200" w:firstLine="420"/>
              <w:rPr>
                <w:rFonts w:ascii="宋体" w:hAnsi="宋体" w:hint="eastAsia"/>
                <w:szCs w:val="21"/>
              </w:rPr>
            </w:pPr>
          </w:p>
        </w:tc>
        <w:tc>
          <w:tcPr>
            <w:tcW w:w="1984" w:type="dxa"/>
          </w:tcPr>
          <w:p w14:paraId="61BFD42B" w14:textId="77777777" w:rsidR="007876CD" w:rsidRDefault="007876CD">
            <w:pPr>
              <w:spacing w:line="400" w:lineRule="exact"/>
              <w:ind w:firstLineChars="200" w:firstLine="420"/>
              <w:rPr>
                <w:rFonts w:ascii="宋体" w:hAnsi="宋体" w:hint="eastAsia"/>
                <w:szCs w:val="21"/>
              </w:rPr>
            </w:pPr>
          </w:p>
        </w:tc>
        <w:tc>
          <w:tcPr>
            <w:tcW w:w="5103" w:type="dxa"/>
          </w:tcPr>
          <w:p w14:paraId="173B674A" w14:textId="77777777" w:rsidR="007876CD" w:rsidRDefault="007876CD">
            <w:pPr>
              <w:spacing w:line="400" w:lineRule="exact"/>
              <w:ind w:firstLineChars="200" w:firstLine="420"/>
              <w:rPr>
                <w:rFonts w:ascii="宋体" w:hAnsi="宋体" w:hint="eastAsia"/>
                <w:szCs w:val="21"/>
              </w:rPr>
            </w:pPr>
          </w:p>
        </w:tc>
        <w:tc>
          <w:tcPr>
            <w:tcW w:w="1560" w:type="dxa"/>
          </w:tcPr>
          <w:p w14:paraId="5CF64A69" w14:textId="77777777" w:rsidR="007876CD" w:rsidRDefault="007876CD">
            <w:pPr>
              <w:spacing w:line="400" w:lineRule="exact"/>
              <w:ind w:firstLineChars="200" w:firstLine="420"/>
              <w:rPr>
                <w:rFonts w:ascii="宋体" w:hAnsi="宋体" w:hint="eastAsia"/>
                <w:szCs w:val="21"/>
              </w:rPr>
            </w:pPr>
          </w:p>
        </w:tc>
      </w:tr>
      <w:tr w:rsidR="007876CD" w14:paraId="74648A09" w14:textId="77777777">
        <w:tc>
          <w:tcPr>
            <w:tcW w:w="879" w:type="dxa"/>
          </w:tcPr>
          <w:p w14:paraId="3F779963" w14:textId="77777777" w:rsidR="007876CD" w:rsidRDefault="007876CD">
            <w:pPr>
              <w:spacing w:line="400" w:lineRule="exact"/>
              <w:ind w:firstLineChars="200" w:firstLine="420"/>
              <w:rPr>
                <w:rFonts w:ascii="宋体" w:hAnsi="宋体" w:hint="eastAsia"/>
                <w:szCs w:val="21"/>
              </w:rPr>
            </w:pPr>
          </w:p>
        </w:tc>
        <w:tc>
          <w:tcPr>
            <w:tcW w:w="1984" w:type="dxa"/>
          </w:tcPr>
          <w:p w14:paraId="6A442F86" w14:textId="77777777" w:rsidR="007876CD" w:rsidRDefault="007876CD">
            <w:pPr>
              <w:spacing w:line="400" w:lineRule="exact"/>
              <w:ind w:firstLineChars="200" w:firstLine="420"/>
              <w:rPr>
                <w:rFonts w:ascii="宋体" w:hAnsi="宋体" w:hint="eastAsia"/>
                <w:szCs w:val="21"/>
              </w:rPr>
            </w:pPr>
          </w:p>
        </w:tc>
        <w:tc>
          <w:tcPr>
            <w:tcW w:w="5103" w:type="dxa"/>
          </w:tcPr>
          <w:p w14:paraId="54E0093C" w14:textId="77777777" w:rsidR="007876CD" w:rsidRDefault="007876CD">
            <w:pPr>
              <w:spacing w:line="400" w:lineRule="exact"/>
              <w:ind w:firstLineChars="200" w:firstLine="420"/>
              <w:rPr>
                <w:rFonts w:ascii="宋体" w:hAnsi="宋体" w:hint="eastAsia"/>
                <w:szCs w:val="21"/>
              </w:rPr>
            </w:pPr>
          </w:p>
        </w:tc>
        <w:tc>
          <w:tcPr>
            <w:tcW w:w="1560" w:type="dxa"/>
          </w:tcPr>
          <w:p w14:paraId="31CF2FAB" w14:textId="77777777" w:rsidR="007876CD" w:rsidRDefault="007876CD">
            <w:pPr>
              <w:spacing w:line="400" w:lineRule="exact"/>
              <w:ind w:firstLineChars="200" w:firstLine="420"/>
              <w:rPr>
                <w:rFonts w:ascii="宋体" w:hAnsi="宋体" w:hint="eastAsia"/>
                <w:szCs w:val="21"/>
              </w:rPr>
            </w:pPr>
          </w:p>
        </w:tc>
      </w:tr>
      <w:tr w:rsidR="007876CD" w14:paraId="36E33B99" w14:textId="77777777">
        <w:tc>
          <w:tcPr>
            <w:tcW w:w="879" w:type="dxa"/>
          </w:tcPr>
          <w:p w14:paraId="50107015" w14:textId="77777777" w:rsidR="007876CD" w:rsidRDefault="007876CD">
            <w:pPr>
              <w:spacing w:line="400" w:lineRule="exact"/>
              <w:ind w:firstLineChars="200" w:firstLine="420"/>
              <w:rPr>
                <w:rFonts w:ascii="宋体" w:hAnsi="宋体" w:hint="eastAsia"/>
                <w:szCs w:val="21"/>
              </w:rPr>
            </w:pPr>
          </w:p>
        </w:tc>
        <w:tc>
          <w:tcPr>
            <w:tcW w:w="1984" w:type="dxa"/>
          </w:tcPr>
          <w:p w14:paraId="21A8B65D" w14:textId="77777777" w:rsidR="007876CD" w:rsidRDefault="007876CD">
            <w:pPr>
              <w:spacing w:line="400" w:lineRule="exact"/>
              <w:ind w:firstLineChars="200" w:firstLine="420"/>
              <w:rPr>
                <w:rFonts w:ascii="宋体" w:hAnsi="宋体" w:hint="eastAsia"/>
                <w:szCs w:val="21"/>
              </w:rPr>
            </w:pPr>
          </w:p>
        </w:tc>
        <w:tc>
          <w:tcPr>
            <w:tcW w:w="5103" w:type="dxa"/>
          </w:tcPr>
          <w:p w14:paraId="6068D45E" w14:textId="77777777" w:rsidR="007876CD" w:rsidRDefault="007876CD">
            <w:pPr>
              <w:spacing w:line="400" w:lineRule="exact"/>
              <w:ind w:firstLineChars="200" w:firstLine="420"/>
              <w:rPr>
                <w:rFonts w:ascii="宋体" w:hAnsi="宋体" w:hint="eastAsia"/>
                <w:szCs w:val="21"/>
              </w:rPr>
            </w:pPr>
          </w:p>
        </w:tc>
        <w:tc>
          <w:tcPr>
            <w:tcW w:w="1560" w:type="dxa"/>
          </w:tcPr>
          <w:p w14:paraId="30A7F809" w14:textId="77777777" w:rsidR="007876CD" w:rsidRDefault="007876CD">
            <w:pPr>
              <w:spacing w:line="400" w:lineRule="exact"/>
              <w:ind w:firstLineChars="200" w:firstLine="420"/>
              <w:rPr>
                <w:rFonts w:ascii="宋体" w:hAnsi="宋体" w:hint="eastAsia"/>
                <w:szCs w:val="21"/>
              </w:rPr>
            </w:pPr>
          </w:p>
        </w:tc>
      </w:tr>
      <w:tr w:rsidR="007876CD" w14:paraId="3748F44B" w14:textId="77777777">
        <w:tc>
          <w:tcPr>
            <w:tcW w:w="879" w:type="dxa"/>
          </w:tcPr>
          <w:p w14:paraId="46723D9D" w14:textId="77777777" w:rsidR="007876CD" w:rsidRDefault="007876CD">
            <w:pPr>
              <w:spacing w:line="400" w:lineRule="exact"/>
              <w:ind w:firstLineChars="200" w:firstLine="420"/>
              <w:rPr>
                <w:rFonts w:ascii="宋体" w:hAnsi="宋体" w:hint="eastAsia"/>
                <w:szCs w:val="21"/>
              </w:rPr>
            </w:pPr>
          </w:p>
        </w:tc>
        <w:tc>
          <w:tcPr>
            <w:tcW w:w="1984" w:type="dxa"/>
          </w:tcPr>
          <w:p w14:paraId="27B2927E" w14:textId="77777777" w:rsidR="007876CD" w:rsidRDefault="007876CD">
            <w:pPr>
              <w:spacing w:line="400" w:lineRule="exact"/>
              <w:ind w:firstLineChars="200" w:firstLine="420"/>
              <w:rPr>
                <w:rFonts w:ascii="宋体" w:hAnsi="宋体" w:hint="eastAsia"/>
                <w:szCs w:val="21"/>
              </w:rPr>
            </w:pPr>
          </w:p>
        </w:tc>
        <w:tc>
          <w:tcPr>
            <w:tcW w:w="5103" w:type="dxa"/>
          </w:tcPr>
          <w:p w14:paraId="08AAB92E" w14:textId="77777777" w:rsidR="007876CD" w:rsidRDefault="007876CD">
            <w:pPr>
              <w:spacing w:line="400" w:lineRule="exact"/>
              <w:ind w:firstLineChars="200" w:firstLine="420"/>
              <w:rPr>
                <w:rFonts w:ascii="宋体" w:hAnsi="宋体" w:hint="eastAsia"/>
                <w:szCs w:val="21"/>
              </w:rPr>
            </w:pPr>
          </w:p>
        </w:tc>
        <w:tc>
          <w:tcPr>
            <w:tcW w:w="1560" w:type="dxa"/>
          </w:tcPr>
          <w:p w14:paraId="188EBF2E" w14:textId="77777777" w:rsidR="007876CD" w:rsidRDefault="007876CD">
            <w:pPr>
              <w:spacing w:line="400" w:lineRule="exact"/>
              <w:ind w:firstLineChars="200" w:firstLine="420"/>
              <w:rPr>
                <w:rFonts w:ascii="宋体" w:hAnsi="宋体" w:hint="eastAsia"/>
                <w:szCs w:val="21"/>
              </w:rPr>
            </w:pPr>
          </w:p>
        </w:tc>
      </w:tr>
      <w:tr w:rsidR="007876CD" w14:paraId="0A43B50E" w14:textId="77777777">
        <w:tc>
          <w:tcPr>
            <w:tcW w:w="879" w:type="dxa"/>
          </w:tcPr>
          <w:p w14:paraId="04D0BE03" w14:textId="77777777" w:rsidR="007876CD" w:rsidRDefault="007876CD">
            <w:pPr>
              <w:spacing w:line="400" w:lineRule="exact"/>
              <w:ind w:firstLineChars="200" w:firstLine="420"/>
              <w:rPr>
                <w:rFonts w:ascii="宋体" w:hAnsi="宋体" w:hint="eastAsia"/>
                <w:szCs w:val="21"/>
              </w:rPr>
            </w:pPr>
          </w:p>
        </w:tc>
        <w:tc>
          <w:tcPr>
            <w:tcW w:w="1984" w:type="dxa"/>
          </w:tcPr>
          <w:p w14:paraId="5716279F" w14:textId="77777777" w:rsidR="007876CD" w:rsidRDefault="007876CD">
            <w:pPr>
              <w:spacing w:line="400" w:lineRule="exact"/>
              <w:ind w:firstLineChars="200" w:firstLine="420"/>
              <w:rPr>
                <w:rFonts w:ascii="宋体" w:hAnsi="宋体" w:hint="eastAsia"/>
                <w:szCs w:val="21"/>
              </w:rPr>
            </w:pPr>
          </w:p>
        </w:tc>
        <w:tc>
          <w:tcPr>
            <w:tcW w:w="5103" w:type="dxa"/>
          </w:tcPr>
          <w:p w14:paraId="07FAD0E3" w14:textId="77777777" w:rsidR="007876CD" w:rsidRDefault="007876CD">
            <w:pPr>
              <w:spacing w:line="400" w:lineRule="exact"/>
              <w:ind w:firstLineChars="200" w:firstLine="420"/>
              <w:rPr>
                <w:rFonts w:ascii="宋体" w:hAnsi="宋体" w:hint="eastAsia"/>
                <w:szCs w:val="21"/>
              </w:rPr>
            </w:pPr>
          </w:p>
        </w:tc>
        <w:tc>
          <w:tcPr>
            <w:tcW w:w="1560" w:type="dxa"/>
          </w:tcPr>
          <w:p w14:paraId="3C2C4AF0" w14:textId="77777777" w:rsidR="007876CD" w:rsidRDefault="007876CD">
            <w:pPr>
              <w:spacing w:line="400" w:lineRule="exact"/>
              <w:ind w:firstLineChars="200" w:firstLine="420"/>
              <w:rPr>
                <w:rFonts w:ascii="宋体" w:hAnsi="宋体" w:hint="eastAsia"/>
                <w:szCs w:val="21"/>
              </w:rPr>
            </w:pPr>
          </w:p>
        </w:tc>
      </w:tr>
      <w:tr w:rsidR="007876CD" w14:paraId="2E0CE4F6" w14:textId="77777777">
        <w:tc>
          <w:tcPr>
            <w:tcW w:w="879" w:type="dxa"/>
          </w:tcPr>
          <w:p w14:paraId="628581B9" w14:textId="77777777" w:rsidR="007876CD" w:rsidRDefault="007876CD">
            <w:pPr>
              <w:spacing w:line="400" w:lineRule="exact"/>
              <w:ind w:firstLineChars="200" w:firstLine="420"/>
              <w:rPr>
                <w:rFonts w:ascii="宋体" w:hAnsi="宋体" w:hint="eastAsia"/>
                <w:szCs w:val="21"/>
              </w:rPr>
            </w:pPr>
          </w:p>
        </w:tc>
        <w:tc>
          <w:tcPr>
            <w:tcW w:w="1984" w:type="dxa"/>
          </w:tcPr>
          <w:p w14:paraId="36CE736B" w14:textId="77777777" w:rsidR="007876CD" w:rsidRDefault="007876CD">
            <w:pPr>
              <w:spacing w:line="400" w:lineRule="exact"/>
              <w:ind w:firstLineChars="200" w:firstLine="420"/>
              <w:rPr>
                <w:rFonts w:ascii="宋体" w:hAnsi="宋体" w:hint="eastAsia"/>
                <w:szCs w:val="21"/>
              </w:rPr>
            </w:pPr>
          </w:p>
        </w:tc>
        <w:tc>
          <w:tcPr>
            <w:tcW w:w="5103" w:type="dxa"/>
          </w:tcPr>
          <w:p w14:paraId="292EA837" w14:textId="77777777" w:rsidR="007876CD" w:rsidRDefault="007876CD">
            <w:pPr>
              <w:spacing w:line="400" w:lineRule="exact"/>
              <w:ind w:firstLineChars="200" w:firstLine="420"/>
              <w:rPr>
                <w:rFonts w:ascii="宋体" w:hAnsi="宋体" w:hint="eastAsia"/>
                <w:szCs w:val="21"/>
              </w:rPr>
            </w:pPr>
          </w:p>
        </w:tc>
        <w:tc>
          <w:tcPr>
            <w:tcW w:w="1560" w:type="dxa"/>
          </w:tcPr>
          <w:p w14:paraId="7DF7FF5F" w14:textId="77777777" w:rsidR="007876CD" w:rsidRDefault="007876CD">
            <w:pPr>
              <w:spacing w:line="400" w:lineRule="exact"/>
              <w:ind w:firstLineChars="200" w:firstLine="420"/>
              <w:rPr>
                <w:rFonts w:ascii="宋体" w:hAnsi="宋体" w:hint="eastAsia"/>
                <w:szCs w:val="21"/>
              </w:rPr>
            </w:pPr>
          </w:p>
        </w:tc>
      </w:tr>
      <w:tr w:rsidR="007876CD" w14:paraId="4B8A983E" w14:textId="77777777">
        <w:tc>
          <w:tcPr>
            <w:tcW w:w="879" w:type="dxa"/>
          </w:tcPr>
          <w:p w14:paraId="3FB8782D" w14:textId="77777777" w:rsidR="007876CD" w:rsidRDefault="007876CD">
            <w:pPr>
              <w:spacing w:line="400" w:lineRule="exact"/>
              <w:ind w:firstLineChars="200" w:firstLine="420"/>
              <w:rPr>
                <w:rFonts w:ascii="宋体" w:hAnsi="宋体" w:hint="eastAsia"/>
                <w:szCs w:val="21"/>
              </w:rPr>
            </w:pPr>
          </w:p>
        </w:tc>
        <w:tc>
          <w:tcPr>
            <w:tcW w:w="1984" w:type="dxa"/>
          </w:tcPr>
          <w:p w14:paraId="22E722C7" w14:textId="77777777" w:rsidR="007876CD" w:rsidRDefault="007876CD">
            <w:pPr>
              <w:spacing w:line="400" w:lineRule="exact"/>
              <w:ind w:firstLineChars="200" w:firstLine="420"/>
              <w:rPr>
                <w:rFonts w:ascii="宋体" w:hAnsi="宋体" w:hint="eastAsia"/>
                <w:szCs w:val="21"/>
              </w:rPr>
            </w:pPr>
          </w:p>
        </w:tc>
        <w:tc>
          <w:tcPr>
            <w:tcW w:w="5103" w:type="dxa"/>
          </w:tcPr>
          <w:p w14:paraId="182DEA43" w14:textId="77777777" w:rsidR="007876CD" w:rsidRDefault="007876CD">
            <w:pPr>
              <w:spacing w:line="400" w:lineRule="exact"/>
              <w:ind w:firstLineChars="200" w:firstLine="420"/>
              <w:rPr>
                <w:rFonts w:ascii="宋体" w:hAnsi="宋体" w:hint="eastAsia"/>
                <w:szCs w:val="21"/>
              </w:rPr>
            </w:pPr>
          </w:p>
        </w:tc>
        <w:tc>
          <w:tcPr>
            <w:tcW w:w="1560" w:type="dxa"/>
          </w:tcPr>
          <w:p w14:paraId="3480C822" w14:textId="77777777" w:rsidR="007876CD" w:rsidRDefault="007876CD">
            <w:pPr>
              <w:spacing w:line="400" w:lineRule="exact"/>
              <w:ind w:firstLineChars="200" w:firstLine="420"/>
              <w:rPr>
                <w:rFonts w:ascii="宋体" w:hAnsi="宋体" w:hint="eastAsia"/>
                <w:szCs w:val="21"/>
              </w:rPr>
            </w:pPr>
          </w:p>
        </w:tc>
      </w:tr>
      <w:tr w:rsidR="007876CD" w14:paraId="79D3E4CC" w14:textId="77777777">
        <w:tc>
          <w:tcPr>
            <w:tcW w:w="879" w:type="dxa"/>
          </w:tcPr>
          <w:p w14:paraId="1EFF5ED6" w14:textId="77777777" w:rsidR="007876CD" w:rsidRDefault="007876CD">
            <w:pPr>
              <w:spacing w:line="400" w:lineRule="exact"/>
              <w:ind w:firstLineChars="200" w:firstLine="420"/>
              <w:rPr>
                <w:rFonts w:ascii="宋体" w:hAnsi="宋体" w:hint="eastAsia"/>
                <w:szCs w:val="21"/>
              </w:rPr>
            </w:pPr>
          </w:p>
        </w:tc>
        <w:tc>
          <w:tcPr>
            <w:tcW w:w="1984" w:type="dxa"/>
          </w:tcPr>
          <w:p w14:paraId="45E60930" w14:textId="77777777" w:rsidR="007876CD" w:rsidRDefault="007876CD">
            <w:pPr>
              <w:spacing w:line="400" w:lineRule="exact"/>
              <w:ind w:firstLineChars="200" w:firstLine="420"/>
              <w:rPr>
                <w:rFonts w:ascii="宋体" w:hAnsi="宋体" w:hint="eastAsia"/>
                <w:szCs w:val="21"/>
              </w:rPr>
            </w:pPr>
          </w:p>
        </w:tc>
        <w:tc>
          <w:tcPr>
            <w:tcW w:w="5103" w:type="dxa"/>
          </w:tcPr>
          <w:p w14:paraId="24FB614A" w14:textId="77777777" w:rsidR="007876CD" w:rsidRDefault="007876CD">
            <w:pPr>
              <w:spacing w:line="400" w:lineRule="exact"/>
              <w:ind w:firstLineChars="200" w:firstLine="420"/>
              <w:rPr>
                <w:rFonts w:ascii="宋体" w:hAnsi="宋体" w:hint="eastAsia"/>
                <w:szCs w:val="21"/>
              </w:rPr>
            </w:pPr>
          </w:p>
        </w:tc>
        <w:tc>
          <w:tcPr>
            <w:tcW w:w="1560" w:type="dxa"/>
          </w:tcPr>
          <w:p w14:paraId="5AD0081B" w14:textId="77777777" w:rsidR="007876CD" w:rsidRDefault="007876CD">
            <w:pPr>
              <w:spacing w:line="400" w:lineRule="exact"/>
              <w:ind w:firstLineChars="200" w:firstLine="420"/>
              <w:rPr>
                <w:rFonts w:ascii="宋体" w:hAnsi="宋体" w:hint="eastAsia"/>
                <w:szCs w:val="21"/>
              </w:rPr>
            </w:pPr>
          </w:p>
        </w:tc>
      </w:tr>
      <w:tr w:rsidR="007876CD" w14:paraId="0506520E" w14:textId="77777777">
        <w:tc>
          <w:tcPr>
            <w:tcW w:w="879" w:type="dxa"/>
          </w:tcPr>
          <w:p w14:paraId="50FD6304" w14:textId="77777777" w:rsidR="007876CD" w:rsidRDefault="007876CD">
            <w:pPr>
              <w:spacing w:line="400" w:lineRule="exact"/>
              <w:ind w:firstLineChars="200" w:firstLine="420"/>
              <w:rPr>
                <w:rFonts w:ascii="宋体" w:hAnsi="宋体" w:hint="eastAsia"/>
                <w:szCs w:val="21"/>
              </w:rPr>
            </w:pPr>
          </w:p>
        </w:tc>
        <w:tc>
          <w:tcPr>
            <w:tcW w:w="1984" w:type="dxa"/>
          </w:tcPr>
          <w:p w14:paraId="23CC6280" w14:textId="77777777" w:rsidR="007876CD" w:rsidRDefault="007876CD">
            <w:pPr>
              <w:spacing w:line="400" w:lineRule="exact"/>
              <w:ind w:firstLineChars="200" w:firstLine="420"/>
              <w:rPr>
                <w:rFonts w:ascii="宋体" w:hAnsi="宋体" w:hint="eastAsia"/>
                <w:szCs w:val="21"/>
              </w:rPr>
            </w:pPr>
          </w:p>
        </w:tc>
        <w:tc>
          <w:tcPr>
            <w:tcW w:w="5103" w:type="dxa"/>
          </w:tcPr>
          <w:p w14:paraId="72EB9E5D" w14:textId="77777777" w:rsidR="007876CD" w:rsidRDefault="007876CD">
            <w:pPr>
              <w:spacing w:line="400" w:lineRule="exact"/>
              <w:ind w:firstLineChars="200" w:firstLine="420"/>
              <w:rPr>
                <w:rFonts w:ascii="宋体" w:hAnsi="宋体" w:hint="eastAsia"/>
                <w:szCs w:val="21"/>
              </w:rPr>
            </w:pPr>
          </w:p>
        </w:tc>
        <w:tc>
          <w:tcPr>
            <w:tcW w:w="1560" w:type="dxa"/>
          </w:tcPr>
          <w:p w14:paraId="54275C21" w14:textId="77777777" w:rsidR="007876CD" w:rsidRDefault="007876CD">
            <w:pPr>
              <w:spacing w:line="400" w:lineRule="exact"/>
              <w:ind w:firstLineChars="200" w:firstLine="420"/>
              <w:rPr>
                <w:rFonts w:ascii="宋体" w:hAnsi="宋体" w:hint="eastAsia"/>
                <w:szCs w:val="21"/>
              </w:rPr>
            </w:pPr>
          </w:p>
        </w:tc>
      </w:tr>
      <w:tr w:rsidR="007876CD" w14:paraId="570A8D44" w14:textId="77777777">
        <w:tc>
          <w:tcPr>
            <w:tcW w:w="879" w:type="dxa"/>
          </w:tcPr>
          <w:p w14:paraId="5E86A46C" w14:textId="77777777" w:rsidR="007876CD" w:rsidRDefault="007876CD">
            <w:pPr>
              <w:spacing w:line="400" w:lineRule="exact"/>
              <w:ind w:firstLineChars="200" w:firstLine="420"/>
              <w:rPr>
                <w:rFonts w:ascii="宋体" w:hAnsi="宋体" w:hint="eastAsia"/>
                <w:szCs w:val="21"/>
              </w:rPr>
            </w:pPr>
          </w:p>
        </w:tc>
        <w:tc>
          <w:tcPr>
            <w:tcW w:w="1984" w:type="dxa"/>
          </w:tcPr>
          <w:p w14:paraId="6E5EAC0E" w14:textId="77777777" w:rsidR="007876CD" w:rsidRDefault="007876CD">
            <w:pPr>
              <w:spacing w:line="400" w:lineRule="exact"/>
              <w:ind w:firstLineChars="200" w:firstLine="420"/>
              <w:rPr>
                <w:rFonts w:ascii="宋体" w:hAnsi="宋体" w:hint="eastAsia"/>
                <w:szCs w:val="21"/>
              </w:rPr>
            </w:pPr>
          </w:p>
        </w:tc>
        <w:tc>
          <w:tcPr>
            <w:tcW w:w="5103" w:type="dxa"/>
          </w:tcPr>
          <w:p w14:paraId="40FB99B6" w14:textId="77777777" w:rsidR="007876CD" w:rsidRDefault="007876CD">
            <w:pPr>
              <w:spacing w:line="400" w:lineRule="exact"/>
              <w:ind w:firstLineChars="200" w:firstLine="420"/>
              <w:rPr>
                <w:rFonts w:ascii="宋体" w:hAnsi="宋体" w:hint="eastAsia"/>
                <w:szCs w:val="21"/>
              </w:rPr>
            </w:pPr>
          </w:p>
        </w:tc>
        <w:tc>
          <w:tcPr>
            <w:tcW w:w="1560" w:type="dxa"/>
          </w:tcPr>
          <w:p w14:paraId="0F44A214" w14:textId="77777777" w:rsidR="007876CD" w:rsidRDefault="007876CD">
            <w:pPr>
              <w:spacing w:line="400" w:lineRule="exact"/>
              <w:ind w:firstLineChars="200" w:firstLine="420"/>
              <w:rPr>
                <w:rFonts w:ascii="宋体" w:hAnsi="宋体" w:hint="eastAsia"/>
                <w:szCs w:val="21"/>
              </w:rPr>
            </w:pPr>
          </w:p>
        </w:tc>
      </w:tr>
      <w:tr w:rsidR="007876CD" w14:paraId="136B9D40" w14:textId="77777777">
        <w:tc>
          <w:tcPr>
            <w:tcW w:w="879" w:type="dxa"/>
          </w:tcPr>
          <w:p w14:paraId="4ADA45CA" w14:textId="77777777" w:rsidR="007876CD" w:rsidRDefault="007876CD">
            <w:pPr>
              <w:spacing w:line="400" w:lineRule="exact"/>
              <w:ind w:firstLineChars="200" w:firstLine="420"/>
              <w:rPr>
                <w:rFonts w:ascii="宋体" w:hAnsi="宋体" w:hint="eastAsia"/>
                <w:szCs w:val="21"/>
              </w:rPr>
            </w:pPr>
          </w:p>
        </w:tc>
        <w:tc>
          <w:tcPr>
            <w:tcW w:w="1984" w:type="dxa"/>
          </w:tcPr>
          <w:p w14:paraId="32B4394A" w14:textId="77777777" w:rsidR="007876CD" w:rsidRDefault="007876CD">
            <w:pPr>
              <w:spacing w:line="400" w:lineRule="exact"/>
              <w:ind w:firstLineChars="200" w:firstLine="420"/>
              <w:rPr>
                <w:rFonts w:ascii="宋体" w:hAnsi="宋体" w:hint="eastAsia"/>
                <w:szCs w:val="21"/>
              </w:rPr>
            </w:pPr>
          </w:p>
        </w:tc>
        <w:tc>
          <w:tcPr>
            <w:tcW w:w="5103" w:type="dxa"/>
          </w:tcPr>
          <w:p w14:paraId="47069CBB" w14:textId="77777777" w:rsidR="007876CD" w:rsidRDefault="007876CD">
            <w:pPr>
              <w:spacing w:line="400" w:lineRule="exact"/>
              <w:ind w:firstLineChars="200" w:firstLine="420"/>
              <w:rPr>
                <w:rFonts w:ascii="宋体" w:hAnsi="宋体" w:hint="eastAsia"/>
                <w:szCs w:val="21"/>
              </w:rPr>
            </w:pPr>
          </w:p>
        </w:tc>
        <w:tc>
          <w:tcPr>
            <w:tcW w:w="1560" w:type="dxa"/>
          </w:tcPr>
          <w:p w14:paraId="63B78B65" w14:textId="77777777" w:rsidR="007876CD" w:rsidRDefault="007876CD">
            <w:pPr>
              <w:spacing w:line="400" w:lineRule="exact"/>
              <w:ind w:firstLineChars="200" w:firstLine="420"/>
              <w:rPr>
                <w:rFonts w:ascii="宋体" w:hAnsi="宋体" w:hint="eastAsia"/>
                <w:szCs w:val="21"/>
              </w:rPr>
            </w:pPr>
          </w:p>
        </w:tc>
      </w:tr>
      <w:tr w:rsidR="007876CD" w14:paraId="08C6CDD0" w14:textId="77777777">
        <w:tc>
          <w:tcPr>
            <w:tcW w:w="879" w:type="dxa"/>
          </w:tcPr>
          <w:p w14:paraId="227C67E2" w14:textId="77777777" w:rsidR="007876CD" w:rsidRDefault="007876CD">
            <w:pPr>
              <w:spacing w:line="400" w:lineRule="exact"/>
              <w:ind w:firstLineChars="200" w:firstLine="420"/>
              <w:rPr>
                <w:rFonts w:ascii="宋体" w:hAnsi="宋体" w:hint="eastAsia"/>
                <w:szCs w:val="21"/>
              </w:rPr>
            </w:pPr>
          </w:p>
        </w:tc>
        <w:tc>
          <w:tcPr>
            <w:tcW w:w="1984" w:type="dxa"/>
          </w:tcPr>
          <w:p w14:paraId="19AA1575" w14:textId="77777777" w:rsidR="007876CD" w:rsidRDefault="007876CD">
            <w:pPr>
              <w:spacing w:line="400" w:lineRule="exact"/>
              <w:ind w:firstLineChars="200" w:firstLine="420"/>
              <w:rPr>
                <w:rFonts w:ascii="宋体" w:hAnsi="宋体" w:hint="eastAsia"/>
                <w:szCs w:val="21"/>
              </w:rPr>
            </w:pPr>
          </w:p>
        </w:tc>
        <w:tc>
          <w:tcPr>
            <w:tcW w:w="5103" w:type="dxa"/>
          </w:tcPr>
          <w:p w14:paraId="2D05E081" w14:textId="77777777" w:rsidR="007876CD" w:rsidRDefault="007876CD">
            <w:pPr>
              <w:spacing w:line="400" w:lineRule="exact"/>
              <w:ind w:firstLineChars="200" w:firstLine="420"/>
              <w:rPr>
                <w:rFonts w:ascii="宋体" w:hAnsi="宋体" w:hint="eastAsia"/>
                <w:szCs w:val="21"/>
              </w:rPr>
            </w:pPr>
          </w:p>
        </w:tc>
        <w:tc>
          <w:tcPr>
            <w:tcW w:w="1560" w:type="dxa"/>
          </w:tcPr>
          <w:p w14:paraId="558274C7" w14:textId="77777777" w:rsidR="007876CD" w:rsidRDefault="007876CD">
            <w:pPr>
              <w:spacing w:line="400" w:lineRule="exact"/>
              <w:ind w:firstLineChars="200" w:firstLine="420"/>
              <w:rPr>
                <w:rFonts w:ascii="宋体" w:hAnsi="宋体" w:hint="eastAsia"/>
                <w:szCs w:val="21"/>
              </w:rPr>
            </w:pPr>
          </w:p>
        </w:tc>
      </w:tr>
      <w:tr w:rsidR="007876CD" w14:paraId="52FD8261" w14:textId="77777777">
        <w:tc>
          <w:tcPr>
            <w:tcW w:w="879" w:type="dxa"/>
          </w:tcPr>
          <w:p w14:paraId="4DD25E08" w14:textId="77777777" w:rsidR="007876CD" w:rsidRDefault="007876CD">
            <w:pPr>
              <w:spacing w:line="400" w:lineRule="exact"/>
              <w:ind w:firstLineChars="200" w:firstLine="420"/>
              <w:rPr>
                <w:rFonts w:ascii="宋体" w:hAnsi="宋体" w:hint="eastAsia"/>
                <w:szCs w:val="21"/>
              </w:rPr>
            </w:pPr>
          </w:p>
        </w:tc>
        <w:tc>
          <w:tcPr>
            <w:tcW w:w="1984" w:type="dxa"/>
          </w:tcPr>
          <w:p w14:paraId="1A6E3EF6" w14:textId="77777777" w:rsidR="007876CD" w:rsidRDefault="007876CD">
            <w:pPr>
              <w:spacing w:line="400" w:lineRule="exact"/>
              <w:ind w:firstLineChars="200" w:firstLine="420"/>
              <w:rPr>
                <w:rFonts w:ascii="宋体" w:hAnsi="宋体" w:hint="eastAsia"/>
                <w:szCs w:val="21"/>
              </w:rPr>
            </w:pPr>
          </w:p>
        </w:tc>
        <w:tc>
          <w:tcPr>
            <w:tcW w:w="5103" w:type="dxa"/>
          </w:tcPr>
          <w:p w14:paraId="127225FB" w14:textId="77777777" w:rsidR="007876CD" w:rsidRDefault="007876CD">
            <w:pPr>
              <w:spacing w:line="400" w:lineRule="exact"/>
              <w:ind w:firstLineChars="200" w:firstLine="420"/>
              <w:rPr>
                <w:rFonts w:ascii="宋体" w:hAnsi="宋体" w:hint="eastAsia"/>
                <w:szCs w:val="21"/>
              </w:rPr>
            </w:pPr>
          </w:p>
        </w:tc>
        <w:tc>
          <w:tcPr>
            <w:tcW w:w="1560" w:type="dxa"/>
          </w:tcPr>
          <w:p w14:paraId="4027D404" w14:textId="77777777" w:rsidR="007876CD" w:rsidRDefault="007876CD">
            <w:pPr>
              <w:spacing w:line="400" w:lineRule="exact"/>
              <w:ind w:firstLineChars="200" w:firstLine="420"/>
              <w:rPr>
                <w:rFonts w:ascii="宋体" w:hAnsi="宋体" w:hint="eastAsia"/>
                <w:szCs w:val="21"/>
              </w:rPr>
            </w:pPr>
          </w:p>
        </w:tc>
      </w:tr>
      <w:tr w:rsidR="007876CD" w14:paraId="50B72797" w14:textId="77777777">
        <w:tc>
          <w:tcPr>
            <w:tcW w:w="879" w:type="dxa"/>
          </w:tcPr>
          <w:p w14:paraId="627FB6C7" w14:textId="77777777" w:rsidR="007876CD" w:rsidRDefault="007876CD">
            <w:pPr>
              <w:spacing w:line="400" w:lineRule="exact"/>
              <w:ind w:firstLineChars="200" w:firstLine="420"/>
              <w:rPr>
                <w:rFonts w:ascii="宋体" w:hAnsi="宋体" w:hint="eastAsia"/>
                <w:szCs w:val="21"/>
              </w:rPr>
            </w:pPr>
          </w:p>
        </w:tc>
        <w:tc>
          <w:tcPr>
            <w:tcW w:w="1984" w:type="dxa"/>
          </w:tcPr>
          <w:p w14:paraId="5893CD94" w14:textId="77777777" w:rsidR="007876CD" w:rsidRDefault="007876CD">
            <w:pPr>
              <w:spacing w:line="400" w:lineRule="exact"/>
              <w:ind w:firstLineChars="200" w:firstLine="420"/>
              <w:rPr>
                <w:rFonts w:ascii="宋体" w:hAnsi="宋体" w:hint="eastAsia"/>
                <w:szCs w:val="21"/>
              </w:rPr>
            </w:pPr>
          </w:p>
        </w:tc>
        <w:tc>
          <w:tcPr>
            <w:tcW w:w="5103" w:type="dxa"/>
          </w:tcPr>
          <w:p w14:paraId="39428613" w14:textId="77777777" w:rsidR="007876CD" w:rsidRDefault="007876CD">
            <w:pPr>
              <w:spacing w:line="400" w:lineRule="exact"/>
              <w:ind w:firstLineChars="200" w:firstLine="420"/>
              <w:rPr>
                <w:rFonts w:ascii="宋体" w:hAnsi="宋体" w:hint="eastAsia"/>
                <w:szCs w:val="21"/>
              </w:rPr>
            </w:pPr>
          </w:p>
        </w:tc>
        <w:tc>
          <w:tcPr>
            <w:tcW w:w="1560" w:type="dxa"/>
          </w:tcPr>
          <w:p w14:paraId="481E628A" w14:textId="77777777" w:rsidR="007876CD" w:rsidRDefault="007876CD">
            <w:pPr>
              <w:spacing w:line="400" w:lineRule="exact"/>
              <w:ind w:firstLineChars="200" w:firstLine="420"/>
              <w:rPr>
                <w:rFonts w:ascii="宋体" w:hAnsi="宋体" w:hint="eastAsia"/>
                <w:szCs w:val="21"/>
              </w:rPr>
            </w:pPr>
          </w:p>
        </w:tc>
      </w:tr>
      <w:tr w:rsidR="007876CD" w14:paraId="1A0FBE61" w14:textId="77777777">
        <w:tc>
          <w:tcPr>
            <w:tcW w:w="879" w:type="dxa"/>
          </w:tcPr>
          <w:p w14:paraId="1D76B56F" w14:textId="77777777" w:rsidR="007876CD" w:rsidRDefault="007876CD">
            <w:pPr>
              <w:spacing w:line="400" w:lineRule="exact"/>
              <w:ind w:firstLineChars="200" w:firstLine="420"/>
              <w:rPr>
                <w:rFonts w:ascii="宋体" w:hAnsi="宋体" w:hint="eastAsia"/>
                <w:szCs w:val="21"/>
              </w:rPr>
            </w:pPr>
          </w:p>
        </w:tc>
        <w:tc>
          <w:tcPr>
            <w:tcW w:w="1984" w:type="dxa"/>
          </w:tcPr>
          <w:p w14:paraId="6E1B142D" w14:textId="77777777" w:rsidR="007876CD" w:rsidRDefault="007876CD">
            <w:pPr>
              <w:spacing w:line="400" w:lineRule="exact"/>
              <w:ind w:firstLineChars="200" w:firstLine="420"/>
              <w:rPr>
                <w:rFonts w:ascii="宋体" w:hAnsi="宋体" w:hint="eastAsia"/>
                <w:szCs w:val="21"/>
              </w:rPr>
            </w:pPr>
          </w:p>
        </w:tc>
        <w:tc>
          <w:tcPr>
            <w:tcW w:w="5103" w:type="dxa"/>
          </w:tcPr>
          <w:p w14:paraId="1FE1ECAC" w14:textId="77777777" w:rsidR="007876CD" w:rsidRDefault="007876CD">
            <w:pPr>
              <w:spacing w:line="400" w:lineRule="exact"/>
              <w:ind w:firstLineChars="200" w:firstLine="420"/>
              <w:rPr>
                <w:rFonts w:ascii="宋体" w:hAnsi="宋体" w:hint="eastAsia"/>
                <w:szCs w:val="21"/>
              </w:rPr>
            </w:pPr>
          </w:p>
        </w:tc>
        <w:tc>
          <w:tcPr>
            <w:tcW w:w="1560" w:type="dxa"/>
          </w:tcPr>
          <w:p w14:paraId="394152BC" w14:textId="77777777" w:rsidR="007876CD" w:rsidRDefault="007876CD">
            <w:pPr>
              <w:spacing w:line="400" w:lineRule="exact"/>
              <w:ind w:firstLineChars="200" w:firstLine="420"/>
              <w:rPr>
                <w:rFonts w:ascii="宋体" w:hAnsi="宋体" w:hint="eastAsia"/>
                <w:szCs w:val="21"/>
              </w:rPr>
            </w:pPr>
          </w:p>
        </w:tc>
      </w:tr>
      <w:tr w:rsidR="007876CD" w14:paraId="6EF76894" w14:textId="77777777">
        <w:tc>
          <w:tcPr>
            <w:tcW w:w="879" w:type="dxa"/>
          </w:tcPr>
          <w:p w14:paraId="69075F09" w14:textId="77777777" w:rsidR="007876CD" w:rsidRDefault="007876CD">
            <w:pPr>
              <w:spacing w:line="400" w:lineRule="exact"/>
              <w:ind w:firstLineChars="200" w:firstLine="420"/>
              <w:rPr>
                <w:rFonts w:ascii="宋体" w:hAnsi="宋体" w:hint="eastAsia"/>
                <w:szCs w:val="21"/>
              </w:rPr>
            </w:pPr>
          </w:p>
        </w:tc>
        <w:tc>
          <w:tcPr>
            <w:tcW w:w="1984" w:type="dxa"/>
          </w:tcPr>
          <w:p w14:paraId="5AD5C744" w14:textId="77777777" w:rsidR="007876CD" w:rsidRDefault="007876CD">
            <w:pPr>
              <w:spacing w:line="400" w:lineRule="exact"/>
              <w:ind w:firstLineChars="200" w:firstLine="420"/>
              <w:rPr>
                <w:rFonts w:ascii="宋体" w:hAnsi="宋体" w:hint="eastAsia"/>
                <w:szCs w:val="21"/>
              </w:rPr>
            </w:pPr>
          </w:p>
        </w:tc>
        <w:tc>
          <w:tcPr>
            <w:tcW w:w="5103" w:type="dxa"/>
          </w:tcPr>
          <w:p w14:paraId="564A643A" w14:textId="77777777" w:rsidR="007876CD" w:rsidRDefault="007876CD">
            <w:pPr>
              <w:spacing w:line="400" w:lineRule="exact"/>
              <w:ind w:firstLineChars="200" w:firstLine="420"/>
              <w:rPr>
                <w:rFonts w:ascii="宋体" w:hAnsi="宋体" w:hint="eastAsia"/>
                <w:szCs w:val="21"/>
              </w:rPr>
            </w:pPr>
          </w:p>
        </w:tc>
        <w:tc>
          <w:tcPr>
            <w:tcW w:w="1560" w:type="dxa"/>
          </w:tcPr>
          <w:p w14:paraId="7EF3EDD1" w14:textId="77777777" w:rsidR="007876CD" w:rsidRDefault="007876CD">
            <w:pPr>
              <w:spacing w:line="400" w:lineRule="exact"/>
              <w:ind w:firstLineChars="200" w:firstLine="420"/>
              <w:rPr>
                <w:rFonts w:ascii="宋体" w:hAnsi="宋体" w:hint="eastAsia"/>
                <w:szCs w:val="21"/>
              </w:rPr>
            </w:pPr>
          </w:p>
        </w:tc>
      </w:tr>
      <w:tr w:rsidR="007876CD" w14:paraId="68DCA34E" w14:textId="77777777">
        <w:tc>
          <w:tcPr>
            <w:tcW w:w="879" w:type="dxa"/>
          </w:tcPr>
          <w:p w14:paraId="2473E722" w14:textId="77777777" w:rsidR="007876CD" w:rsidRDefault="007876CD">
            <w:pPr>
              <w:spacing w:line="400" w:lineRule="exact"/>
              <w:ind w:firstLineChars="200" w:firstLine="420"/>
              <w:rPr>
                <w:rFonts w:ascii="宋体" w:hAnsi="宋体" w:hint="eastAsia"/>
                <w:szCs w:val="21"/>
              </w:rPr>
            </w:pPr>
          </w:p>
        </w:tc>
        <w:tc>
          <w:tcPr>
            <w:tcW w:w="1984" w:type="dxa"/>
          </w:tcPr>
          <w:p w14:paraId="0D76D673" w14:textId="77777777" w:rsidR="007876CD" w:rsidRDefault="007876CD">
            <w:pPr>
              <w:spacing w:line="400" w:lineRule="exact"/>
              <w:ind w:firstLineChars="200" w:firstLine="420"/>
              <w:rPr>
                <w:rFonts w:ascii="宋体" w:hAnsi="宋体" w:hint="eastAsia"/>
                <w:szCs w:val="21"/>
              </w:rPr>
            </w:pPr>
          </w:p>
        </w:tc>
        <w:tc>
          <w:tcPr>
            <w:tcW w:w="5103" w:type="dxa"/>
          </w:tcPr>
          <w:p w14:paraId="230DBE1D" w14:textId="77777777" w:rsidR="007876CD" w:rsidRDefault="007876CD">
            <w:pPr>
              <w:spacing w:line="400" w:lineRule="exact"/>
              <w:ind w:firstLineChars="200" w:firstLine="420"/>
              <w:rPr>
                <w:rFonts w:ascii="宋体" w:hAnsi="宋体" w:hint="eastAsia"/>
                <w:szCs w:val="21"/>
              </w:rPr>
            </w:pPr>
          </w:p>
        </w:tc>
        <w:tc>
          <w:tcPr>
            <w:tcW w:w="1560" w:type="dxa"/>
          </w:tcPr>
          <w:p w14:paraId="61432B2F" w14:textId="77777777" w:rsidR="007876CD" w:rsidRDefault="007876CD">
            <w:pPr>
              <w:spacing w:line="400" w:lineRule="exact"/>
              <w:ind w:firstLineChars="200" w:firstLine="420"/>
              <w:rPr>
                <w:rFonts w:ascii="宋体" w:hAnsi="宋体" w:hint="eastAsia"/>
                <w:szCs w:val="21"/>
              </w:rPr>
            </w:pPr>
          </w:p>
        </w:tc>
      </w:tr>
      <w:tr w:rsidR="007876CD" w14:paraId="74D04E4E" w14:textId="77777777">
        <w:tc>
          <w:tcPr>
            <w:tcW w:w="879" w:type="dxa"/>
          </w:tcPr>
          <w:p w14:paraId="7371E37D" w14:textId="77777777" w:rsidR="007876CD" w:rsidRDefault="007876CD">
            <w:pPr>
              <w:spacing w:line="400" w:lineRule="exact"/>
              <w:ind w:firstLineChars="200" w:firstLine="420"/>
              <w:rPr>
                <w:rFonts w:ascii="宋体" w:hAnsi="宋体" w:hint="eastAsia"/>
                <w:szCs w:val="21"/>
              </w:rPr>
            </w:pPr>
          </w:p>
        </w:tc>
        <w:tc>
          <w:tcPr>
            <w:tcW w:w="1984" w:type="dxa"/>
          </w:tcPr>
          <w:p w14:paraId="733131C9" w14:textId="77777777" w:rsidR="007876CD" w:rsidRDefault="007876CD">
            <w:pPr>
              <w:spacing w:line="400" w:lineRule="exact"/>
              <w:ind w:firstLineChars="200" w:firstLine="420"/>
              <w:rPr>
                <w:rFonts w:ascii="宋体" w:hAnsi="宋体" w:hint="eastAsia"/>
                <w:szCs w:val="21"/>
              </w:rPr>
            </w:pPr>
          </w:p>
        </w:tc>
        <w:tc>
          <w:tcPr>
            <w:tcW w:w="5103" w:type="dxa"/>
          </w:tcPr>
          <w:p w14:paraId="414FE421" w14:textId="77777777" w:rsidR="007876CD" w:rsidRDefault="007876CD">
            <w:pPr>
              <w:spacing w:line="400" w:lineRule="exact"/>
              <w:ind w:firstLineChars="200" w:firstLine="420"/>
              <w:rPr>
                <w:rFonts w:ascii="宋体" w:hAnsi="宋体" w:hint="eastAsia"/>
                <w:szCs w:val="21"/>
              </w:rPr>
            </w:pPr>
          </w:p>
        </w:tc>
        <w:tc>
          <w:tcPr>
            <w:tcW w:w="1560" w:type="dxa"/>
          </w:tcPr>
          <w:p w14:paraId="30EFA66C" w14:textId="77777777" w:rsidR="007876CD" w:rsidRDefault="007876CD">
            <w:pPr>
              <w:spacing w:line="400" w:lineRule="exact"/>
              <w:ind w:firstLineChars="200" w:firstLine="420"/>
              <w:rPr>
                <w:rFonts w:ascii="宋体" w:hAnsi="宋体" w:hint="eastAsia"/>
                <w:szCs w:val="21"/>
              </w:rPr>
            </w:pPr>
          </w:p>
        </w:tc>
      </w:tr>
      <w:tr w:rsidR="007876CD" w14:paraId="4DB08CA9" w14:textId="77777777">
        <w:tc>
          <w:tcPr>
            <w:tcW w:w="9526" w:type="dxa"/>
            <w:gridSpan w:val="4"/>
          </w:tcPr>
          <w:p w14:paraId="7658F4B4" w14:textId="77777777" w:rsidR="007876CD" w:rsidRDefault="00797C9F">
            <w:pPr>
              <w:spacing w:line="400" w:lineRule="exact"/>
              <w:ind w:firstLineChars="200" w:firstLine="420"/>
              <w:rPr>
                <w:rFonts w:ascii="宋体" w:hAnsi="宋体" w:hint="eastAsia"/>
                <w:szCs w:val="21"/>
              </w:rPr>
            </w:pPr>
            <w:r>
              <w:rPr>
                <w:rFonts w:ascii="宋体" w:hAnsi="宋体" w:hint="eastAsia"/>
                <w:szCs w:val="21"/>
              </w:rPr>
              <w:t>小计：</w:t>
            </w:r>
          </w:p>
        </w:tc>
      </w:tr>
    </w:tbl>
    <w:p w14:paraId="0910FF32" w14:textId="77777777" w:rsidR="007876CD" w:rsidRDefault="007876CD">
      <w:pPr>
        <w:spacing w:line="360" w:lineRule="auto"/>
        <w:ind w:firstLineChars="200" w:firstLine="420"/>
        <w:rPr>
          <w:rFonts w:ascii="宋体" w:hAnsi="宋体" w:hint="eastAsia"/>
          <w:szCs w:val="21"/>
        </w:rPr>
      </w:pPr>
    </w:p>
    <w:p w14:paraId="6C1AE5CC" w14:textId="77777777" w:rsidR="007876CD" w:rsidRDefault="007876CD">
      <w:pPr>
        <w:pStyle w:val="aa"/>
        <w:spacing w:line="360" w:lineRule="auto"/>
        <w:rPr>
          <w:rFonts w:ascii="宋体" w:hAnsi="宋体" w:hint="eastAsia"/>
          <w:szCs w:val="21"/>
        </w:rPr>
      </w:pPr>
    </w:p>
    <w:p w14:paraId="5EEEABA2" w14:textId="77777777" w:rsidR="007876CD" w:rsidRDefault="00797C9F">
      <w:pPr>
        <w:spacing w:line="480" w:lineRule="auto"/>
        <w:ind w:firstLineChars="200" w:firstLine="420"/>
        <w:rPr>
          <w:rFonts w:ascii="宋体" w:hAnsi="宋体" w:hint="eastAsia"/>
          <w:szCs w:val="21"/>
        </w:rPr>
      </w:pPr>
      <w:r>
        <w:rPr>
          <w:rFonts w:ascii="宋体" w:hAnsi="宋体"/>
          <w:szCs w:val="21"/>
        </w:rPr>
        <w:br w:type="page"/>
      </w:r>
    </w:p>
    <w:p w14:paraId="053B4EAE" w14:textId="77777777" w:rsidR="007876CD" w:rsidRDefault="00797C9F">
      <w:pPr>
        <w:spacing w:line="480" w:lineRule="auto"/>
        <w:rPr>
          <w:rFonts w:ascii="宋体" w:hAnsi="宋体" w:hint="eastAsia"/>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14:paraId="4F46211B" w14:textId="77777777" w:rsidR="007876CD" w:rsidRDefault="00797C9F">
      <w:pPr>
        <w:spacing w:beforeLines="50" w:before="120" w:afterLines="50" w:after="120" w:line="480" w:lineRule="auto"/>
        <w:jc w:val="center"/>
        <w:rPr>
          <w:rFonts w:ascii="宋体" w:hAnsi="宋体" w:hint="eastAsia"/>
          <w:szCs w:val="21"/>
        </w:rPr>
      </w:pPr>
      <w:r>
        <w:rPr>
          <w:rFonts w:ascii="宋体" w:hAnsi="宋体" w:hint="eastAsia"/>
          <w:szCs w:val="21"/>
        </w:rPr>
        <w:t>廉洁从业协议</w:t>
      </w:r>
    </w:p>
    <w:p w14:paraId="5070F5FA" w14:textId="77777777" w:rsidR="007876CD" w:rsidRDefault="00797C9F">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18996A9D" w14:textId="77777777" w:rsidR="007876CD" w:rsidRDefault="00797C9F">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 xml:space="preserve">                                               </w:t>
      </w:r>
    </w:p>
    <w:p w14:paraId="509BC70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032E2D2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 1. </w:t>
      </w:r>
      <w:r>
        <w:rPr>
          <w:rFonts w:ascii="宋体" w:hAnsi="宋体" w:hint="eastAsia"/>
          <w:szCs w:val="21"/>
        </w:rPr>
        <w:t>发包人承包人的权利和义务</w:t>
      </w:r>
    </w:p>
    <w:p w14:paraId="1D872F6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）严格遵守党的政策规定和国家有关法律法规及相关部门的有关规定。</w:t>
      </w:r>
    </w:p>
    <w:p w14:paraId="66331E8C"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）严格执行</w:t>
      </w:r>
      <w:r>
        <w:rPr>
          <w:rFonts w:ascii="宋体" w:hAnsi="宋体" w:hint="eastAsia"/>
          <w:szCs w:val="21"/>
        </w:rPr>
        <w:t xml:space="preserve"> </w:t>
      </w:r>
      <w:r>
        <w:rPr>
          <w:rFonts w:ascii="宋体" w:hAnsi="宋体" w:hint="eastAsia"/>
          <w:szCs w:val="21"/>
        </w:rPr>
        <w:t>工程的合同文件，自觉按合同办事。</w:t>
      </w:r>
    </w:p>
    <w:p w14:paraId="5227C94F"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）双方的业务活动坚持公开、公正、诚信、透明的原则（法律认定的商业秘密和合同文件另有规定除外），不得损害国家和集体利益，违反工程建设管理规章制度。</w:t>
      </w:r>
    </w:p>
    <w:p w14:paraId="5B62BD7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）建立健全廉政制度，开展廉政教育，设立廉政告示牌，公布举报电话，监督并认真查处违法违纪行为。</w:t>
      </w:r>
    </w:p>
    <w:p w14:paraId="760BF318"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）发现对方在业务活动中有违反廉政规定的行为，有及时提醒对方纠正的权利和义务。</w:t>
      </w:r>
    </w:p>
    <w:p w14:paraId="4379D0A3"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）发现对方严重违反协议义务条款的行为，有向其上级有关部门举报、建议给</w:t>
      </w:r>
      <w:proofErr w:type="gramStart"/>
      <w:r>
        <w:rPr>
          <w:rFonts w:ascii="宋体" w:hAnsi="宋体" w:hint="eastAsia"/>
          <w:szCs w:val="21"/>
        </w:rPr>
        <w:t>予处理</w:t>
      </w:r>
      <w:proofErr w:type="gramEnd"/>
      <w:r>
        <w:rPr>
          <w:rFonts w:ascii="宋体" w:hAnsi="宋体" w:hint="eastAsia"/>
          <w:szCs w:val="21"/>
        </w:rPr>
        <w:t>并要求告知处理结果的权利。</w:t>
      </w:r>
    </w:p>
    <w:p w14:paraId="3345CCD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发包人的义务</w:t>
      </w:r>
    </w:p>
    <w:p w14:paraId="17D1175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）发包人及其工作人员不得索要或接受承包人的礼金、有价证券和贵重物品，不得在承包人报销任何应由发包人或发包人工作人员个人支付的费用等。</w:t>
      </w:r>
    </w:p>
    <w:p w14:paraId="4B797BBC"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）发包人工作人员不得参加承包人安排的超标准宴请和娱乐活动；不得接受承包人提供的通讯工具、交通工具和高档办公用品等。</w:t>
      </w:r>
    </w:p>
    <w:p w14:paraId="0E8CC34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）发包人及其工作人员不得要求或者接受承包人为其住房装修、婚丧嫁娶活动、配偶子女的工作安排以及出国出境、旅游等提供方便等。</w:t>
      </w:r>
    </w:p>
    <w:p w14:paraId="492D18F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）发包人工作人员及其配偶、子女不得从事与发包人工程有关的材料设备供应、工程分包、劳务等经济活动等。</w:t>
      </w:r>
    </w:p>
    <w:p w14:paraId="6222C9B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）发包人及其工作人员不得以任何理由向承包人推荐分包单位或推销材料，不得要求承包人购买合同规定外的材料和设备。</w:t>
      </w:r>
    </w:p>
    <w:p w14:paraId="6BA0539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）发包人工作人员要秉公办事，不准营私舞弊，不准利用职权从事各种个人有偿中介活动和安排个人施工队伍。</w:t>
      </w:r>
    </w:p>
    <w:p w14:paraId="00B44604"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承包人义务</w:t>
      </w:r>
    </w:p>
    <w:p w14:paraId="1EEEBFBA"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）承包人不得以任何理由向发包人及其工作人员行贿或馈赠礼金、有价证券、贵重</w:t>
      </w:r>
      <w:r>
        <w:rPr>
          <w:rFonts w:ascii="宋体" w:hAnsi="宋体" w:hint="eastAsia"/>
          <w:szCs w:val="21"/>
        </w:rPr>
        <w:lastRenderedPageBreak/>
        <w:t>礼品。</w:t>
      </w:r>
    </w:p>
    <w:p w14:paraId="483E05DB"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）承包人不得以任何名义为发包人及其工作人员报销应由发包人单位或个人支付的任何费用。</w:t>
      </w:r>
    </w:p>
    <w:p w14:paraId="0E738C4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）承包人不得以任何理由安排发包人工作人员参加超标准宴请及娱乐活动。</w:t>
      </w:r>
    </w:p>
    <w:p w14:paraId="01D81B6A"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）承包人不得为发包人单位和个人购置或提供通讯工具、交通工具和高档办公用品等。</w:t>
      </w:r>
    </w:p>
    <w:p w14:paraId="5AA072C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违约责任</w:t>
      </w:r>
    </w:p>
    <w:p w14:paraId="585FD16D"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条，按管理权限，依据有关规定给予党纪、政纪或组织处理；涉嫌犯罪的，移交司法机关追究刑事责任；给承包人单位造成经济损失的，应予以赔偿。</w:t>
      </w:r>
    </w:p>
    <w:p w14:paraId="6EF2159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条，按管理权限，依据有关规定给予党纪、政纪或组织处理；给发包人单位造成经济损失的，应予以赔偿。</w:t>
      </w:r>
    </w:p>
    <w:p w14:paraId="5834322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5. </w:t>
      </w:r>
      <w:r>
        <w:rPr>
          <w:rFonts w:ascii="宋体" w:hAnsi="宋体" w:hint="eastAsia"/>
          <w:szCs w:val="21"/>
        </w:rPr>
        <w:t>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573ECD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6. </w:t>
      </w:r>
      <w:r>
        <w:rPr>
          <w:rFonts w:ascii="宋体" w:hAnsi="宋体" w:hint="eastAsia"/>
          <w:szCs w:val="21"/>
        </w:rPr>
        <w:t>协议有效期为甲乙双方签署之日起至该工程项目竣工验收后止。</w:t>
      </w:r>
    </w:p>
    <w:p w14:paraId="2B51A73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7.</w:t>
      </w:r>
      <w:r>
        <w:rPr>
          <w:rFonts w:ascii="宋体" w:hAnsi="宋体" w:hint="eastAsia"/>
          <w:szCs w:val="21"/>
        </w:rPr>
        <w:t>协议作为</w:t>
      </w:r>
      <w:r>
        <w:rPr>
          <w:rFonts w:ascii="宋体" w:hAnsi="宋体" w:hint="eastAsia"/>
          <w:szCs w:val="21"/>
        </w:rPr>
        <w:t xml:space="preserve"> </w:t>
      </w:r>
      <w:r>
        <w:rPr>
          <w:rFonts w:ascii="宋体" w:hAnsi="宋体" w:hint="eastAsia"/>
          <w:szCs w:val="21"/>
        </w:rPr>
        <w:t>工程施工合同的附件，与工程施工合同具有同等的法律效力，经合同双方签署立即生效。</w:t>
      </w:r>
    </w:p>
    <w:p w14:paraId="76887172"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（以下无正文）</w:t>
      </w:r>
    </w:p>
    <w:p w14:paraId="6B751068" w14:textId="77777777" w:rsidR="007876CD" w:rsidRDefault="007876CD">
      <w:pPr>
        <w:spacing w:line="360" w:lineRule="auto"/>
        <w:rPr>
          <w:rFonts w:ascii="宋体" w:hAnsi="宋体" w:hint="eastAsia"/>
          <w:szCs w:val="21"/>
        </w:rPr>
      </w:pPr>
    </w:p>
    <w:p w14:paraId="05035880" w14:textId="77777777" w:rsidR="007876CD" w:rsidRDefault="007876CD">
      <w:pPr>
        <w:pStyle w:val="aa"/>
        <w:spacing w:line="360" w:lineRule="auto"/>
        <w:rPr>
          <w:rFonts w:ascii="宋体" w:hAnsi="宋体" w:hint="eastAsia"/>
          <w:szCs w:val="21"/>
        </w:rPr>
      </w:pPr>
    </w:p>
    <w:p w14:paraId="6C66DD92" w14:textId="77777777" w:rsidR="007876CD" w:rsidRDefault="007876CD">
      <w:pPr>
        <w:pStyle w:val="aa"/>
        <w:spacing w:line="360" w:lineRule="auto"/>
        <w:rPr>
          <w:rFonts w:ascii="宋体" w:hAnsi="宋体" w:hint="eastAsia"/>
          <w:szCs w:val="21"/>
        </w:rPr>
      </w:pPr>
    </w:p>
    <w:p w14:paraId="414F1749" w14:textId="77777777" w:rsidR="007876CD" w:rsidRDefault="00797C9F">
      <w:pPr>
        <w:spacing w:line="360" w:lineRule="auto"/>
        <w:rPr>
          <w:rFonts w:ascii="宋体" w:hAnsi="宋体" w:hint="eastAsia"/>
          <w:szCs w:val="21"/>
        </w:rPr>
      </w:pPr>
      <w:r>
        <w:rPr>
          <w:rFonts w:ascii="宋体" w:hAnsi="宋体" w:hint="eastAsia"/>
          <w:szCs w:val="21"/>
        </w:rPr>
        <w:t>甲</w:t>
      </w:r>
      <w:r>
        <w:rPr>
          <w:rFonts w:ascii="宋体" w:hAnsi="宋体" w:hint="eastAsia"/>
          <w:szCs w:val="21"/>
        </w:rPr>
        <w:t xml:space="preserve">     </w:t>
      </w:r>
      <w:r>
        <w:rPr>
          <w:rFonts w:ascii="宋体" w:hAnsi="宋体" w:hint="eastAsia"/>
          <w:szCs w:val="21"/>
        </w:rPr>
        <w:t>方：</w:t>
      </w:r>
      <w:r>
        <w:rPr>
          <w:rFonts w:ascii="宋体" w:hAnsi="宋体" w:hint="eastAsia"/>
          <w:szCs w:val="21"/>
        </w:rPr>
        <w:t xml:space="preserve">                                               </w:t>
      </w:r>
      <w:r>
        <w:rPr>
          <w:rFonts w:ascii="宋体" w:hAnsi="宋体" w:hint="eastAsia"/>
          <w:szCs w:val="21"/>
        </w:rPr>
        <w:t>乙</w:t>
      </w:r>
      <w:r>
        <w:rPr>
          <w:rFonts w:ascii="宋体" w:hAnsi="宋体" w:hint="eastAsia"/>
          <w:szCs w:val="21"/>
        </w:rPr>
        <w:t xml:space="preserve">     </w:t>
      </w:r>
      <w:r>
        <w:rPr>
          <w:rFonts w:ascii="宋体" w:hAnsi="宋体" w:hint="eastAsia"/>
          <w:szCs w:val="21"/>
        </w:rPr>
        <w:t>方：</w:t>
      </w:r>
      <w:r>
        <w:rPr>
          <w:rFonts w:ascii="宋体" w:hAnsi="宋体" w:hint="eastAsia"/>
          <w:szCs w:val="21"/>
        </w:rPr>
        <w:t xml:space="preserve">                                       </w:t>
      </w:r>
    </w:p>
    <w:p w14:paraId="123D1F11" w14:textId="77777777" w:rsidR="007876CD" w:rsidRDefault="007876CD">
      <w:pPr>
        <w:spacing w:line="360" w:lineRule="auto"/>
        <w:rPr>
          <w:rFonts w:ascii="宋体" w:hAnsi="宋体" w:hint="eastAsia"/>
          <w:szCs w:val="21"/>
        </w:rPr>
      </w:pPr>
    </w:p>
    <w:p w14:paraId="4DDD96F5" w14:textId="77777777" w:rsidR="007876CD" w:rsidRDefault="007876CD">
      <w:pPr>
        <w:spacing w:line="360" w:lineRule="auto"/>
        <w:rPr>
          <w:rFonts w:ascii="宋体" w:hAnsi="宋体" w:hint="eastAsia"/>
          <w:szCs w:val="21"/>
        </w:rPr>
      </w:pPr>
    </w:p>
    <w:p w14:paraId="48F50F4B" w14:textId="77777777" w:rsidR="007876CD" w:rsidRDefault="00797C9F">
      <w:pPr>
        <w:spacing w:line="360" w:lineRule="auto"/>
        <w:rPr>
          <w:rFonts w:ascii="宋体" w:hAnsi="宋体" w:hint="eastAsia"/>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14:paraId="7C58855C" w14:textId="77777777" w:rsidR="007876CD" w:rsidRDefault="007876CD">
      <w:pPr>
        <w:spacing w:line="360" w:lineRule="auto"/>
        <w:rPr>
          <w:rFonts w:ascii="宋体" w:hAnsi="宋体" w:hint="eastAsia"/>
          <w:szCs w:val="21"/>
        </w:rPr>
      </w:pPr>
    </w:p>
    <w:p w14:paraId="6B0127CF" w14:textId="77777777" w:rsidR="007876CD" w:rsidRDefault="007876CD">
      <w:pPr>
        <w:spacing w:line="360" w:lineRule="auto"/>
        <w:rPr>
          <w:rFonts w:ascii="宋体" w:hAnsi="宋体" w:hint="eastAsia"/>
          <w:szCs w:val="21"/>
        </w:rPr>
      </w:pPr>
    </w:p>
    <w:p w14:paraId="2661271D" w14:textId="77777777" w:rsidR="007876CD" w:rsidRDefault="00797C9F">
      <w:pPr>
        <w:spacing w:line="360" w:lineRule="auto"/>
        <w:rPr>
          <w:rFonts w:ascii="宋体" w:hAnsi="宋体" w:hint="eastAsia"/>
          <w:szCs w:val="21"/>
        </w:rPr>
      </w:pPr>
      <w:r>
        <w:rPr>
          <w:rFonts w:ascii="宋体" w:hAnsi="宋体" w:hint="eastAsia"/>
          <w:szCs w:val="21"/>
        </w:rPr>
        <w:t>或其授权的代理人：</w:t>
      </w:r>
      <w:r>
        <w:rPr>
          <w:rFonts w:ascii="宋体" w:hAnsi="宋体" w:hint="eastAsia"/>
          <w:szCs w:val="21"/>
        </w:rPr>
        <w:t xml:space="preserve">                         </w:t>
      </w:r>
      <w:r>
        <w:rPr>
          <w:rFonts w:ascii="宋体" w:hAnsi="宋体" w:hint="eastAsia"/>
          <w:szCs w:val="21"/>
        </w:rPr>
        <w:t>或授权的代理人：</w:t>
      </w:r>
    </w:p>
    <w:p w14:paraId="78264133" w14:textId="77777777" w:rsidR="007876CD" w:rsidRDefault="00797C9F">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14:paraId="6EA02E2C" w14:textId="77777777" w:rsidR="007876CD" w:rsidRDefault="00797C9F">
      <w:pPr>
        <w:spacing w:beforeLines="50" w:before="120" w:afterLines="50" w:after="120" w:line="480" w:lineRule="auto"/>
        <w:jc w:val="center"/>
        <w:rPr>
          <w:rFonts w:ascii="宋体" w:hAnsi="宋体" w:hint="eastAsia"/>
          <w:szCs w:val="21"/>
        </w:rPr>
      </w:pPr>
      <w:bookmarkStart w:id="2192" w:name="_Toc336680145"/>
      <w:bookmarkStart w:id="2193" w:name="_Toc435690184"/>
      <w:bookmarkStart w:id="2194" w:name="_Toc435689499"/>
      <w:bookmarkStart w:id="2195" w:name="_Toc247431422"/>
      <w:bookmarkStart w:id="2196" w:name="_Toc239510288"/>
      <w:bookmarkStart w:id="2197" w:name="_Toc448406299"/>
      <w:r>
        <w:rPr>
          <w:rFonts w:ascii="宋体" w:hAnsi="宋体" w:hint="eastAsia"/>
          <w:szCs w:val="21"/>
        </w:rPr>
        <w:t>安全管理协议</w:t>
      </w:r>
      <w:bookmarkEnd w:id="2192"/>
      <w:bookmarkEnd w:id="2193"/>
      <w:bookmarkEnd w:id="2194"/>
      <w:bookmarkEnd w:id="2195"/>
      <w:bookmarkEnd w:id="2196"/>
      <w:bookmarkEnd w:id="2197"/>
    </w:p>
    <w:p w14:paraId="12183683" w14:textId="77777777" w:rsidR="007876CD" w:rsidRDefault="00797C9F">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45F0020D" w14:textId="77777777" w:rsidR="007876CD" w:rsidRDefault="00797C9F">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 xml:space="preserve">                                         </w:t>
      </w:r>
    </w:p>
    <w:p w14:paraId="238B8AF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3B5FAC5B" w14:textId="77777777" w:rsidR="007876CD" w:rsidRDefault="00797C9F">
      <w:pPr>
        <w:spacing w:line="360" w:lineRule="auto"/>
        <w:ind w:firstLineChars="200" w:firstLine="420"/>
        <w:rPr>
          <w:rFonts w:ascii="宋体" w:hAnsi="宋体" w:hint="eastAsia"/>
          <w:szCs w:val="21"/>
        </w:rPr>
      </w:pPr>
      <w:bookmarkStart w:id="2198" w:name="_Toc532375700"/>
      <w:bookmarkStart w:id="2199" w:name="_Toc247431423"/>
      <w:bookmarkStart w:id="2200" w:name="_Toc239510289"/>
      <w:bookmarkStart w:id="2201" w:name="_Toc247418263"/>
      <w:r>
        <w:rPr>
          <w:rFonts w:ascii="宋体" w:hAnsi="宋体" w:hint="eastAsia"/>
          <w:szCs w:val="21"/>
        </w:rPr>
        <w:t>一、协议有效期限</w:t>
      </w:r>
      <w:bookmarkEnd w:id="2198"/>
      <w:bookmarkEnd w:id="2199"/>
      <w:bookmarkEnd w:id="2200"/>
      <w:bookmarkEnd w:id="2201"/>
    </w:p>
    <w:p w14:paraId="6063EB7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本协议中所涉及的安全管理责任自合同签订之日起开始生效，至合同工</w:t>
      </w:r>
      <w:proofErr w:type="gramStart"/>
      <w:r>
        <w:rPr>
          <w:rFonts w:ascii="宋体" w:hAnsi="宋体" w:hint="eastAsia"/>
          <w:szCs w:val="21"/>
        </w:rPr>
        <w:t>程全部</w:t>
      </w:r>
      <w:proofErr w:type="gramEnd"/>
      <w:r>
        <w:rPr>
          <w:rFonts w:ascii="宋体" w:hAnsi="宋体" w:hint="eastAsia"/>
          <w:szCs w:val="21"/>
        </w:rPr>
        <w:t>完工验收且经发包人与承包人签订移交协议生效后之日终止。</w:t>
      </w:r>
    </w:p>
    <w:p w14:paraId="744DD85F" w14:textId="77777777" w:rsidR="007876CD" w:rsidRDefault="00797C9F">
      <w:pPr>
        <w:spacing w:line="360" w:lineRule="auto"/>
        <w:ind w:firstLineChars="200" w:firstLine="420"/>
        <w:rPr>
          <w:rFonts w:ascii="宋体" w:hAnsi="宋体" w:hint="eastAsia"/>
          <w:szCs w:val="21"/>
        </w:rPr>
      </w:pPr>
      <w:bookmarkStart w:id="2202" w:name="_Toc532375701"/>
      <w:bookmarkStart w:id="2203" w:name="_Toc247418264"/>
      <w:bookmarkStart w:id="2204" w:name="_Toc247431424"/>
      <w:bookmarkStart w:id="2205" w:name="_Toc239510290"/>
      <w:r>
        <w:rPr>
          <w:rFonts w:ascii="宋体" w:hAnsi="宋体" w:hint="eastAsia"/>
          <w:szCs w:val="21"/>
        </w:rPr>
        <w:t>二、责任目标</w:t>
      </w:r>
      <w:bookmarkEnd w:id="2202"/>
      <w:bookmarkEnd w:id="2203"/>
      <w:bookmarkEnd w:id="2204"/>
      <w:bookmarkEnd w:id="2205"/>
    </w:p>
    <w:p w14:paraId="6972BD0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（一）承包人承诺承担和履行合同和发包人所规定的安全责任，且满足要求。</w:t>
      </w:r>
    </w:p>
    <w:p w14:paraId="71CAB3F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（二）承包人的安全控制目标是确保本工程在实施过程中：</w:t>
      </w:r>
    </w:p>
    <w:p w14:paraId="0866352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．不发生人身重伤事故；</w:t>
      </w:r>
    </w:p>
    <w:p w14:paraId="5412559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．不发生火灾事故；</w:t>
      </w:r>
    </w:p>
    <w:p w14:paraId="5E6B3B3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．不发生负有同等及以上事故责任的造成人身重伤的一般交通事故；</w:t>
      </w:r>
    </w:p>
    <w:p w14:paraId="52CB2B8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．不发生集体食物中毒事件（同时</w:t>
      </w:r>
      <w:r>
        <w:rPr>
          <w:rFonts w:ascii="宋体" w:hAnsi="宋体" w:hint="eastAsia"/>
          <w:szCs w:val="21"/>
        </w:rPr>
        <w:t>5</w:t>
      </w:r>
      <w:r>
        <w:rPr>
          <w:rFonts w:ascii="宋体" w:hAnsi="宋体" w:hint="eastAsia"/>
          <w:szCs w:val="21"/>
        </w:rPr>
        <w:t>人及以上的食物中毒）；</w:t>
      </w:r>
    </w:p>
    <w:p w14:paraId="5752D57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．不发生流行性传染病</w:t>
      </w:r>
      <w:r>
        <w:rPr>
          <w:rFonts w:ascii="宋体" w:hAnsi="宋体" w:hint="eastAsia"/>
          <w:szCs w:val="21"/>
        </w:rPr>
        <w:t xml:space="preserve"> </w:t>
      </w:r>
      <w:r>
        <w:rPr>
          <w:rFonts w:ascii="宋体" w:hAnsi="宋体" w:hint="eastAsia"/>
          <w:szCs w:val="21"/>
        </w:rPr>
        <w:t>（无甲型传染病、其他常见传染病未形成多人同时患病）；</w:t>
      </w:r>
    </w:p>
    <w:p w14:paraId="1FD4A2E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．不发生重大环境污染事件（生活、工业垃圾及其他污染物造成环境污染和大面积水土流失）；</w:t>
      </w:r>
    </w:p>
    <w:p w14:paraId="3B7B56B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．不发生对施工区附近生产、生活造成重大影响的事件（如造成重大设备损坏、重大财产损失、人员伤害等）；</w:t>
      </w:r>
    </w:p>
    <w:p w14:paraId="05BB2EB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8</w:t>
      </w:r>
      <w:r>
        <w:rPr>
          <w:rFonts w:ascii="宋体" w:hAnsi="宋体" w:hint="eastAsia"/>
          <w:szCs w:val="21"/>
        </w:rPr>
        <w:t>．不发生治安保卫事件（构成刑事拘留及以上的事件、盗窃直接损失超过</w:t>
      </w:r>
      <w:r>
        <w:rPr>
          <w:rFonts w:ascii="宋体" w:hAnsi="宋体" w:hint="eastAsia"/>
          <w:szCs w:val="21"/>
        </w:rPr>
        <w:t>1</w:t>
      </w:r>
      <w:r>
        <w:rPr>
          <w:rFonts w:ascii="宋体" w:hAnsi="宋体" w:hint="eastAsia"/>
          <w:szCs w:val="21"/>
        </w:rPr>
        <w:t>万元人民币的事件）。</w:t>
      </w:r>
    </w:p>
    <w:p w14:paraId="78FBA95F" w14:textId="77777777" w:rsidR="007876CD" w:rsidRDefault="00797C9F">
      <w:pPr>
        <w:spacing w:line="360" w:lineRule="auto"/>
        <w:ind w:firstLineChars="200" w:firstLine="420"/>
        <w:jc w:val="left"/>
        <w:rPr>
          <w:rFonts w:ascii="宋体" w:hAnsi="宋体" w:hint="eastAsia"/>
          <w:szCs w:val="21"/>
        </w:rPr>
      </w:pPr>
      <w:bookmarkStart w:id="2206" w:name="_Toc247418265"/>
      <w:bookmarkStart w:id="2207" w:name="_Toc239510291"/>
      <w:bookmarkStart w:id="2208" w:name="_Toc247431425"/>
      <w:r>
        <w:rPr>
          <w:rFonts w:ascii="宋体" w:hAnsi="宋体" w:hint="eastAsia"/>
          <w:szCs w:val="21"/>
        </w:rPr>
        <w:t>（三）承包人承诺在施工中控制以下安全事故的发生：</w:t>
      </w:r>
      <w:bookmarkEnd w:id="2206"/>
      <w:bookmarkEnd w:id="2207"/>
      <w:bookmarkEnd w:id="2208"/>
    </w:p>
    <w:p w14:paraId="699D969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．人员轻伤事故。</w:t>
      </w:r>
    </w:p>
    <w:p w14:paraId="5DA84E5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．负有同等及以上事故责任的人身轻伤交通事故。</w:t>
      </w:r>
    </w:p>
    <w:p w14:paraId="1CD3489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．其他安全未遂事故和异常事件。</w:t>
      </w:r>
    </w:p>
    <w:p w14:paraId="7095680E" w14:textId="77777777" w:rsidR="007876CD" w:rsidRDefault="00797C9F">
      <w:pPr>
        <w:spacing w:line="360" w:lineRule="auto"/>
        <w:ind w:firstLineChars="200" w:firstLine="420"/>
        <w:rPr>
          <w:rFonts w:ascii="宋体" w:hAnsi="宋体" w:hint="eastAsia"/>
          <w:szCs w:val="21"/>
        </w:rPr>
      </w:pPr>
      <w:bookmarkStart w:id="2209" w:name="_Toc247418266"/>
      <w:bookmarkStart w:id="2210" w:name="_Toc239510292"/>
      <w:bookmarkStart w:id="2211" w:name="_Toc247431426"/>
      <w:bookmarkStart w:id="2212" w:name="_Toc532375702"/>
      <w:r>
        <w:rPr>
          <w:rFonts w:ascii="宋体" w:hAnsi="宋体" w:hint="eastAsia"/>
          <w:szCs w:val="21"/>
        </w:rPr>
        <w:t>三、安全责任</w:t>
      </w:r>
      <w:bookmarkEnd w:id="2209"/>
      <w:bookmarkEnd w:id="2210"/>
      <w:bookmarkEnd w:id="2211"/>
      <w:bookmarkEnd w:id="2212"/>
    </w:p>
    <w:p w14:paraId="2EC5C3B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．承包人负有安全生产的管理责任和直接责任。</w:t>
      </w:r>
    </w:p>
    <w:p w14:paraId="73F138A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2</w:t>
      </w:r>
      <w:r>
        <w:rPr>
          <w:rFonts w:ascii="宋体" w:hAnsi="宋体" w:hint="eastAsia"/>
          <w:szCs w:val="21"/>
        </w:rPr>
        <w:t>．承包人的法人或签署合同的公司总经理或受委托的代理人对合同安全负有全面的领导责任。</w:t>
      </w:r>
    </w:p>
    <w:p w14:paraId="0816AF2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．承包人项目经理对施工现场的安全工作负有全面的直接领导责任。</w:t>
      </w:r>
    </w:p>
    <w:p w14:paraId="694AB21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．承包人保证执行“谁施工、谁负责”的施工安全原则。</w:t>
      </w:r>
    </w:p>
    <w:p w14:paraId="719F731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．承包人保证服从发包人对安全工作的统一协调和管理。</w:t>
      </w:r>
    </w:p>
    <w:p w14:paraId="0D0F764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．承包人保证对本工程项目安全生产条件及其管理资源自行投入，保证安全资金的专款专用。</w:t>
      </w:r>
    </w:p>
    <w:p w14:paraId="25384BF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．承包人保证建立本工程项目的安全管理体系及安全保证体系（注：项目安全管理大纲</w:t>
      </w:r>
      <w:r>
        <w:rPr>
          <w:rFonts w:ascii="宋体" w:hAnsi="宋体" w:hint="eastAsia"/>
          <w:szCs w:val="21"/>
        </w:rPr>
        <w:t>/</w:t>
      </w:r>
      <w:r>
        <w:rPr>
          <w:rFonts w:ascii="宋体" w:hAnsi="宋体" w:hint="eastAsia"/>
          <w:szCs w:val="21"/>
        </w:rPr>
        <w:t>手册、管理性的程序文件等）。</w:t>
      </w:r>
    </w:p>
    <w:p w14:paraId="7BC63C7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8</w:t>
      </w:r>
      <w:r>
        <w:rPr>
          <w:rFonts w:ascii="宋体" w:hAnsi="宋体" w:hint="eastAsia"/>
          <w:szCs w:val="21"/>
        </w:rPr>
        <w:t>．承包人保证现场的安全管理专职人员必须持有建设主管部门安全生产培训考核合格证书。</w:t>
      </w:r>
    </w:p>
    <w:p w14:paraId="7F0A418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9</w:t>
      </w:r>
      <w:r>
        <w:rPr>
          <w:rFonts w:ascii="宋体" w:hAnsi="宋体" w:hint="eastAsia"/>
          <w:szCs w:val="21"/>
        </w:rPr>
        <w:t>．承包人保证为现场所有工作人员（含分包</w:t>
      </w:r>
      <w:proofErr w:type="gramStart"/>
      <w:r>
        <w:rPr>
          <w:rFonts w:ascii="宋体" w:hAnsi="宋体" w:hint="eastAsia"/>
          <w:szCs w:val="21"/>
        </w:rPr>
        <w:t>商员工</w:t>
      </w:r>
      <w:proofErr w:type="gramEnd"/>
      <w:r>
        <w:rPr>
          <w:rFonts w:ascii="宋体" w:hAnsi="宋体" w:hint="eastAsia"/>
          <w:szCs w:val="21"/>
        </w:rPr>
        <w:t>及劳务人员）配备符合国家标准的有承包人和</w:t>
      </w:r>
      <w:r>
        <w:rPr>
          <w:rFonts w:ascii="宋体" w:hAnsi="宋体" w:hint="eastAsia"/>
          <w:szCs w:val="21"/>
        </w:rPr>
        <w:t>/</w:t>
      </w:r>
      <w:r>
        <w:rPr>
          <w:rFonts w:ascii="宋体" w:hAnsi="宋体" w:hint="eastAsia"/>
          <w:szCs w:val="21"/>
        </w:rPr>
        <w:t>或其下属分包</w:t>
      </w:r>
      <w:proofErr w:type="gramStart"/>
      <w:r>
        <w:rPr>
          <w:rFonts w:ascii="宋体" w:hAnsi="宋体" w:hint="eastAsia"/>
          <w:szCs w:val="21"/>
        </w:rPr>
        <w:t>商标志</w:t>
      </w:r>
      <w:proofErr w:type="gramEnd"/>
      <w:r>
        <w:rPr>
          <w:rFonts w:ascii="宋体" w:hAnsi="宋体" w:hint="eastAsia"/>
          <w:szCs w:val="21"/>
        </w:rPr>
        <w:t>的个人基本劳动保护用品。</w:t>
      </w:r>
    </w:p>
    <w:p w14:paraId="4780969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10</w:t>
      </w:r>
      <w:r>
        <w:rPr>
          <w:rFonts w:ascii="宋体" w:hAnsi="宋体" w:hint="eastAsia"/>
          <w:szCs w:val="21"/>
        </w:rPr>
        <w:t>．承包人保证按照国家法律规定为现场所有工作人员（含分包</w:t>
      </w:r>
      <w:proofErr w:type="gramStart"/>
      <w:r>
        <w:rPr>
          <w:rFonts w:ascii="宋体" w:hAnsi="宋体" w:hint="eastAsia"/>
          <w:szCs w:val="21"/>
        </w:rPr>
        <w:t>商员工</w:t>
      </w:r>
      <w:proofErr w:type="gramEnd"/>
      <w:r>
        <w:rPr>
          <w:rFonts w:ascii="宋体" w:hAnsi="宋体" w:hint="eastAsia"/>
          <w:szCs w:val="21"/>
        </w:rPr>
        <w:t>及劳务人员）购买意外伤害保险。</w:t>
      </w:r>
    </w:p>
    <w:p w14:paraId="2B1EABE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11</w:t>
      </w:r>
      <w:r>
        <w:rPr>
          <w:rFonts w:ascii="宋体" w:hAnsi="宋体" w:hint="eastAsia"/>
          <w:szCs w:val="21"/>
        </w:rPr>
        <w:t>．承包人保证施工生活营地（包括自建的和租用的营地）满足消防、安全用电、卫生防疫、防暴雨、防雷击等方面的安全要求。</w:t>
      </w:r>
    </w:p>
    <w:p w14:paraId="52B660F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12</w:t>
      </w:r>
      <w:r>
        <w:rPr>
          <w:rFonts w:ascii="宋体" w:hAnsi="宋体" w:hint="eastAsia"/>
          <w:szCs w:val="21"/>
        </w:rPr>
        <w:t>．承包人保证对带入现场的设备、工具、材料按照国家法规和标准进行检测、试验，并持有法定部门出具的检验证书。</w:t>
      </w:r>
    </w:p>
    <w:p w14:paraId="39B3A51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13</w:t>
      </w:r>
      <w:r>
        <w:rPr>
          <w:rFonts w:ascii="宋体" w:hAnsi="宋体" w:hint="eastAsia"/>
          <w:szCs w:val="21"/>
        </w:rPr>
        <w:t>．承包人保证制订施工现场的文明施工措施，保护环境、树木和植被，保持施工现场的良好秩序和整洁的作业环境。</w:t>
      </w:r>
    </w:p>
    <w:p w14:paraId="3BD18C1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14</w:t>
      </w:r>
      <w:r>
        <w:rPr>
          <w:rFonts w:ascii="宋体" w:hAnsi="宋体" w:hint="eastAsia"/>
          <w:szCs w:val="21"/>
        </w:rPr>
        <w:t>．承包人负责在施工过程中与当地政府、周边群众及其他承包商保持良好的沟通和交流。承包人遇到与周边群众发生纠纷时，应负责协调工作，确保工程能够顺利进行。</w:t>
      </w:r>
    </w:p>
    <w:p w14:paraId="70F850A7" w14:textId="77777777" w:rsidR="007876CD" w:rsidRDefault="00797C9F">
      <w:pPr>
        <w:spacing w:line="360" w:lineRule="auto"/>
        <w:ind w:firstLineChars="200" w:firstLine="420"/>
        <w:rPr>
          <w:rFonts w:ascii="宋体" w:hAnsi="宋体" w:hint="eastAsia"/>
          <w:szCs w:val="21"/>
        </w:rPr>
      </w:pPr>
      <w:bookmarkStart w:id="2213" w:name="_Toc532375703"/>
      <w:bookmarkStart w:id="2214" w:name="_Toc247431427"/>
      <w:bookmarkStart w:id="2215" w:name="_Toc239510293"/>
      <w:bookmarkStart w:id="2216" w:name="_Toc247418267"/>
      <w:r>
        <w:rPr>
          <w:rFonts w:ascii="宋体" w:hAnsi="宋体" w:hint="eastAsia"/>
          <w:szCs w:val="21"/>
        </w:rPr>
        <w:t>四、接口及协调</w:t>
      </w:r>
      <w:bookmarkEnd w:id="2213"/>
      <w:bookmarkEnd w:id="2214"/>
      <w:bookmarkEnd w:id="2215"/>
      <w:bookmarkEnd w:id="2216"/>
    </w:p>
    <w:p w14:paraId="013B120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．发包人委托监理公司对该工程实施监理，监理公司在安全管理方面代表发包人行使监督检查职能，承包人必须给予配合和支持。</w:t>
      </w:r>
    </w:p>
    <w:p w14:paraId="522E633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．承包人人员、车辆的出入，带入现场的设备、机具、材料，在现场使用的或直接管理的办公、生活、生产性设施的安全管理须满足发包人现场管理的基本要求。</w:t>
      </w:r>
    </w:p>
    <w:p w14:paraId="58A201D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．承包人应指定专职安全管理人员与发包人委托的监理公司接口，参与安全协调和管理。安全协调和管理的内容包括职业健康、工业安全、消防安全、卫生防疫、交通安全、环境保护、治安保卫等各方面。</w:t>
      </w:r>
    </w:p>
    <w:p w14:paraId="5A2C680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749F716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5</w:t>
      </w:r>
      <w:r>
        <w:rPr>
          <w:rFonts w:ascii="宋体" w:hAnsi="宋体" w:hint="eastAsia"/>
          <w:szCs w:val="21"/>
        </w:rPr>
        <w:t>．承包人指定的专职安全管理人员应与发包人委托的监理公司建立联系，在业务上接受发包人委托的监理公司的协调和指导。</w:t>
      </w:r>
    </w:p>
    <w:p w14:paraId="23CDE08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．开工后承包人的专职安全管理人员应按照发包人委托的监理公司的规定，定期报送安全月度快报、季报、年报和各种专项事故报告等。</w:t>
      </w:r>
    </w:p>
    <w:p w14:paraId="2C2C1ED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．在工程实体未全部正式移交发包人施工管理部门之前，承包人依旧对施工范围内的安全管理负责。</w:t>
      </w:r>
    </w:p>
    <w:p w14:paraId="33A72E77" w14:textId="77777777" w:rsidR="007876CD" w:rsidRDefault="00797C9F">
      <w:pPr>
        <w:spacing w:line="360" w:lineRule="auto"/>
        <w:ind w:firstLineChars="200" w:firstLine="420"/>
        <w:rPr>
          <w:rFonts w:ascii="宋体" w:hAnsi="宋体" w:hint="eastAsia"/>
          <w:szCs w:val="21"/>
        </w:rPr>
      </w:pPr>
      <w:bookmarkStart w:id="2217" w:name="_Toc247431428"/>
      <w:bookmarkStart w:id="2218" w:name="_Toc247418268"/>
      <w:bookmarkStart w:id="2219" w:name="_Toc532375704"/>
      <w:bookmarkStart w:id="2220" w:name="_Toc239510294"/>
      <w:r>
        <w:rPr>
          <w:rFonts w:ascii="宋体" w:hAnsi="宋体" w:hint="eastAsia"/>
          <w:szCs w:val="21"/>
        </w:rPr>
        <w:t>五、安全资质审查</w:t>
      </w:r>
      <w:bookmarkEnd w:id="2217"/>
      <w:bookmarkEnd w:id="2218"/>
      <w:bookmarkEnd w:id="2219"/>
      <w:bookmarkEnd w:id="2220"/>
    </w:p>
    <w:p w14:paraId="2FAE4C5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承包人在项目开工前</w:t>
      </w:r>
      <w:r>
        <w:rPr>
          <w:rFonts w:ascii="宋体" w:hAnsi="宋体" w:hint="eastAsia"/>
          <w:szCs w:val="21"/>
        </w:rPr>
        <w:t>5</w:t>
      </w:r>
      <w:r>
        <w:rPr>
          <w:rFonts w:ascii="宋体" w:hAnsi="宋体" w:hint="eastAsia"/>
          <w:szCs w:val="21"/>
        </w:rPr>
        <w:t>个工作天内向发包人委托的监理公司提供以下安全资质供审查和存档：</w:t>
      </w:r>
    </w:p>
    <w:p w14:paraId="4CB39FE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．企业安全生产许可证书复印件。</w:t>
      </w:r>
    </w:p>
    <w:p w14:paraId="2209B21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．企业近三年的施工简历及安全施工业绩证明文件。</w:t>
      </w:r>
    </w:p>
    <w:p w14:paraId="6901E20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．企业主要安全管理人员（包括项目经理、专职安全管理人员）经建设主管部门安全生产知识考核合格证书。</w:t>
      </w:r>
    </w:p>
    <w:p w14:paraId="084970A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．特种作业人员资格证书。</w:t>
      </w:r>
    </w:p>
    <w:p w14:paraId="04727F8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．项目安全管理机构及其人员配备（承包人必须配有专职的安全员）。</w:t>
      </w:r>
    </w:p>
    <w:p w14:paraId="3793D40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．适用于项目的安全管理体系及保证体系文件（安全管理大纲及管理程序文件）。</w:t>
      </w:r>
    </w:p>
    <w:p w14:paraId="3D3A1D42" w14:textId="77777777" w:rsidR="007876CD" w:rsidRDefault="00797C9F">
      <w:pPr>
        <w:spacing w:line="360" w:lineRule="auto"/>
        <w:ind w:firstLineChars="200" w:firstLine="420"/>
        <w:rPr>
          <w:rFonts w:ascii="宋体" w:hAnsi="宋体" w:hint="eastAsia"/>
          <w:szCs w:val="21"/>
        </w:rPr>
      </w:pPr>
      <w:bookmarkStart w:id="2221" w:name="_Toc532375705"/>
      <w:bookmarkStart w:id="2222" w:name="_Toc247418269"/>
      <w:bookmarkStart w:id="2223" w:name="_Toc239510295"/>
      <w:bookmarkStart w:id="2224" w:name="_Toc247431429"/>
      <w:r>
        <w:rPr>
          <w:rFonts w:ascii="宋体" w:hAnsi="宋体" w:hint="eastAsia"/>
          <w:szCs w:val="21"/>
        </w:rPr>
        <w:t>六、人员基本素质</w:t>
      </w:r>
      <w:bookmarkEnd w:id="2221"/>
      <w:bookmarkEnd w:id="2222"/>
      <w:bookmarkEnd w:id="2223"/>
      <w:bookmarkEnd w:id="2224"/>
    </w:p>
    <w:p w14:paraId="79814B7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承包人提供的人员必须满足下列要求：</w:t>
      </w:r>
    </w:p>
    <w:p w14:paraId="7038C99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．身体健康，无影响工作的精神疾病、无传染病和其他重大疾病；承包人需对其雇用的施工人员签发健康声明并保证其健康。其中体检证明材料（县级以上医院）和健康声明作为人员办理入场证件的必备材料。</w:t>
      </w:r>
    </w:p>
    <w:p w14:paraId="4D9A193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．无刑事案件牵连。</w:t>
      </w:r>
    </w:p>
    <w:p w14:paraId="2BC5525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．无吸毒、酗酒、赌博、嫖娼等恶习及违法行为。</w:t>
      </w:r>
    </w:p>
    <w:p w14:paraId="4BF43F13" w14:textId="77777777" w:rsidR="007876CD" w:rsidRDefault="00797C9F">
      <w:pPr>
        <w:spacing w:line="360" w:lineRule="auto"/>
        <w:ind w:firstLineChars="200" w:firstLine="420"/>
        <w:rPr>
          <w:rFonts w:ascii="宋体" w:hAnsi="宋体" w:hint="eastAsia"/>
          <w:szCs w:val="21"/>
        </w:rPr>
      </w:pPr>
      <w:bookmarkStart w:id="2225" w:name="_Toc239510296"/>
      <w:bookmarkStart w:id="2226" w:name="_Toc247418270"/>
      <w:bookmarkStart w:id="2227" w:name="_Toc247431430"/>
      <w:bookmarkStart w:id="2228" w:name="_Toc532375706"/>
      <w:r>
        <w:rPr>
          <w:rFonts w:ascii="宋体" w:hAnsi="宋体" w:hint="eastAsia"/>
          <w:szCs w:val="21"/>
        </w:rPr>
        <w:t>七、劳动保护</w:t>
      </w:r>
      <w:bookmarkEnd w:id="2225"/>
      <w:bookmarkEnd w:id="2226"/>
      <w:bookmarkEnd w:id="2227"/>
      <w:bookmarkEnd w:id="2228"/>
    </w:p>
    <w:p w14:paraId="74249E9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．承包人负责为本单位任何用工形式的员工提供个人劳动保护用品（包括工作服、安全帽、安全鞋等）。</w:t>
      </w:r>
    </w:p>
    <w:p w14:paraId="3BE49C6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．承包人负责向特殊工种的员工提供特殊劳动保护，否则不得从事特殊工种作业。</w:t>
      </w:r>
    </w:p>
    <w:p w14:paraId="4C52342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．发包人委托的监理公司有权检查承包人的个人劳动保护用品是否符合国家的相应标准。</w:t>
      </w:r>
    </w:p>
    <w:p w14:paraId="08A7903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承包人在特殊风险场所作业而需要特殊防护用品或安全仪表时，必须在上述防护用品全部到位后才能开工。</w:t>
      </w:r>
    </w:p>
    <w:p w14:paraId="1F55465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．承包人应配备临时安全围栏、警示带、警告标志、防火布等集体防护用品。</w:t>
      </w:r>
    </w:p>
    <w:p w14:paraId="2578F4DD" w14:textId="77777777" w:rsidR="007876CD" w:rsidRDefault="00797C9F">
      <w:pPr>
        <w:spacing w:line="360" w:lineRule="auto"/>
        <w:ind w:firstLineChars="200" w:firstLine="420"/>
        <w:rPr>
          <w:rFonts w:ascii="宋体" w:hAnsi="宋体" w:hint="eastAsia"/>
          <w:szCs w:val="21"/>
        </w:rPr>
      </w:pPr>
      <w:bookmarkStart w:id="2229" w:name="_Toc532375707"/>
      <w:bookmarkStart w:id="2230" w:name="_Toc247418271"/>
      <w:bookmarkStart w:id="2231" w:name="_Toc239510297"/>
      <w:bookmarkStart w:id="2232" w:name="_Toc247431431"/>
      <w:r>
        <w:rPr>
          <w:rFonts w:ascii="宋体" w:hAnsi="宋体" w:hint="eastAsia"/>
          <w:szCs w:val="21"/>
        </w:rPr>
        <w:t>八、施工机具与材料</w:t>
      </w:r>
      <w:bookmarkEnd w:id="2229"/>
      <w:bookmarkEnd w:id="2230"/>
      <w:bookmarkEnd w:id="2231"/>
      <w:bookmarkEnd w:id="2232"/>
    </w:p>
    <w:p w14:paraId="2C569A0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．承包人对带入现场的施工机械和工器具的安全负责。</w:t>
      </w:r>
    </w:p>
    <w:p w14:paraId="115FCCE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2</w:t>
      </w:r>
      <w:r>
        <w:rPr>
          <w:rFonts w:ascii="宋体" w:hAnsi="宋体" w:hint="eastAsia"/>
          <w:szCs w:val="21"/>
        </w:rPr>
        <w:t>．对于承包人带入现场的特殊工器具，如起重设备、索具、机动车辆、压缩气瓶等，承包人必须按国家法规和标准进行检测、试验，并持有法定部门出具的检验证书。</w:t>
      </w:r>
    </w:p>
    <w:p w14:paraId="23452D1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．对于不属于法定检测的工器具，承包人也必须建立相应的管理、检测制度，这些工器具包括登高工具、脚手架材料、电动工具、安全防护设备及用具等。</w:t>
      </w:r>
    </w:p>
    <w:p w14:paraId="2FDE828D" w14:textId="77777777" w:rsidR="007876CD" w:rsidRDefault="00797C9F">
      <w:pPr>
        <w:spacing w:line="360" w:lineRule="auto"/>
        <w:ind w:firstLineChars="200" w:firstLine="420"/>
        <w:rPr>
          <w:rFonts w:ascii="宋体" w:hAnsi="宋体" w:hint="eastAsia"/>
          <w:szCs w:val="21"/>
        </w:rPr>
      </w:pPr>
      <w:bookmarkStart w:id="2233" w:name="_Toc247418272"/>
      <w:bookmarkStart w:id="2234" w:name="_Toc532375708"/>
      <w:bookmarkStart w:id="2235" w:name="_Toc239510298"/>
      <w:bookmarkStart w:id="2236" w:name="_Toc247431432"/>
      <w:r>
        <w:rPr>
          <w:rFonts w:ascii="宋体" w:hAnsi="宋体" w:hint="eastAsia"/>
          <w:szCs w:val="21"/>
        </w:rPr>
        <w:t>九、开工前安全条件检查</w:t>
      </w:r>
      <w:bookmarkEnd w:id="2233"/>
      <w:bookmarkEnd w:id="2234"/>
      <w:bookmarkEnd w:id="2235"/>
      <w:bookmarkEnd w:id="2236"/>
    </w:p>
    <w:p w14:paraId="0643167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．发包人委托的监理公司将在合同生效后，工程项目正式开工</w:t>
      </w:r>
      <w:r>
        <w:rPr>
          <w:rFonts w:ascii="宋体" w:hAnsi="宋体" w:hint="eastAsia"/>
          <w:szCs w:val="21"/>
        </w:rPr>
        <w:t>5</w:t>
      </w:r>
      <w:r>
        <w:rPr>
          <w:rFonts w:ascii="宋体" w:hAnsi="宋体" w:hint="eastAsia"/>
          <w:szCs w:val="21"/>
        </w:rPr>
        <w:t>个工作日前，依据合同安全条款的要求逐项对承包人安全准备情况进行检查。不满足开工安全条件时，承包人将不得开工，由此产生的工期和成本的影响，由承包人自行负责。</w:t>
      </w:r>
    </w:p>
    <w:p w14:paraId="56C2AD40"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．开工前安全条件检查的基本内容包括：安全管理体系建设、安全资金投入、危险源识别和安全风险分析、施工机械的安全状况、</w:t>
      </w:r>
      <w:proofErr w:type="gramStart"/>
      <w:r>
        <w:rPr>
          <w:rFonts w:ascii="宋体" w:hAnsi="宋体" w:hint="eastAsia"/>
          <w:szCs w:val="21"/>
        </w:rPr>
        <w:t>安全工</w:t>
      </w:r>
      <w:proofErr w:type="gramEnd"/>
      <w:r>
        <w:rPr>
          <w:rFonts w:ascii="宋体" w:hAnsi="宋体" w:hint="eastAsia"/>
          <w:szCs w:val="21"/>
        </w:rPr>
        <w:t>器具和材料、安全培训教材和教员、专职安全人员的到岗情况、培训的有效性、人员控制、个人劳动保护用品配备等内容。</w:t>
      </w:r>
    </w:p>
    <w:p w14:paraId="057D430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．发包人委托的监理公司检查发现的缺陷，承包人应在规定期限内完成整改。对于重大缺陷，发包人委托的监理公司有权要求承包人推迟开工，由此对工期产生的影响或经济损失，由承包人承担。</w:t>
      </w:r>
    </w:p>
    <w:p w14:paraId="3181F22F" w14:textId="77777777" w:rsidR="007876CD" w:rsidRDefault="00797C9F">
      <w:pPr>
        <w:spacing w:line="360" w:lineRule="auto"/>
        <w:ind w:firstLineChars="200" w:firstLine="420"/>
        <w:rPr>
          <w:rFonts w:ascii="宋体" w:hAnsi="宋体" w:hint="eastAsia"/>
          <w:szCs w:val="21"/>
        </w:rPr>
      </w:pPr>
      <w:bookmarkStart w:id="2237" w:name="_Toc239510299"/>
      <w:bookmarkStart w:id="2238" w:name="_Toc247431433"/>
      <w:bookmarkStart w:id="2239" w:name="_Toc247418273"/>
      <w:bookmarkStart w:id="2240" w:name="_Toc532375709"/>
      <w:r>
        <w:rPr>
          <w:rFonts w:ascii="宋体" w:hAnsi="宋体" w:hint="eastAsia"/>
          <w:szCs w:val="21"/>
        </w:rPr>
        <w:t>十、安全监督</w:t>
      </w:r>
      <w:bookmarkEnd w:id="2237"/>
      <w:bookmarkEnd w:id="2238"/>
      <w:bookmarkEnd w:id="2239"/>
      <w:bookmarkEnd w:id="2240"/>
    </w:p>
    <w:p w14:paraId="6134D23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．承包人应配备有满足项目安全管理需要的专职安全管理人员。</w:t>
      </w:r>
    </w:p>
    <w:p w14:paraId="427132F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．承包人的专职安全管理人员必须</w:t>
      </w:r>
      <w:proofErr w:type="gramStart"/>
      <w:r>
        <w:rPr>
          <w:rFonts w:ascii="宋体" w:hAnsi="宋体" w:hint="eastAsia"/>
          <w:szCs w:val="21"/>
        </w:rPr>
        <w:t>持建设</w:t>
      </w:r>
      <w:proofErr w:type="gramEnd"/>
      <w:r>
        <w:rPr>
          <w:rFonts w:ascii="宋体" w:hAnsi="宋体" w:hint="eastAsia"/>
          <w:szCs w:val="21"/>
        </w:rPr>
        <w:t>主管部门颁发的安全生产知识考核合格证书。</w:t>
      </w:r>
    </w:p>
    <w:p w14:paraId="0BBDF7C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．承包人的专职安全管理人员在业务上接受发包人委托的监理公司和发包人安全管理部门的协调和指导。</w:t>
      </w:r>
    </w:p>
    <w:p w14:paraId="11D7DF1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．承包人应建立班前安全交底制度；施工期间坚持开展安全检查和日常安全监督并形成相应的记录。</w:t>
      </w:r>
    </w:p>
    <w:p w14:paraId="219665F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．承包人应在每个作业区任命兼职安全员，赋予兼职安全员相应的授权和义务，并对兼职安全员进行定期考核。</w:t>
      </w:r>
    </w:p>
    <w:p w14:paraId="21D2DB8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．承包人应接受和配合发包人专业部门及委托的监理公司的监督与安全评价。</w:t>
      </w:r>
    </w:p>
    <w:p w14:paraId="313C63E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．发包人和委托的监理公司有权对承包人履行安全管理协议的情况进行监督，并有权对违章行为实行停工和处罚，处罚情况将通知承包人。涉及经济处罚时将直接通知合同管理部门从合同结算中扣除。</w:t>
      </w:r>
    </w:p>
    <w:p w14:paraId="74D11537" w14:textId="77777777" w:rsidR="007876CD" w:rsidRDefault="00797C9F">
      <w:pPr>
        <w:spacing w:line="360" w:lineRule="auto"/>
        <w:ind w:firstLineChars="200" w:firstLine="420"/>
        <w:rPr>
          <w:rFonts w:ascii="宋体" w:hAnsi="宋体" w:hint="eastAsia"/>
          <w:szCs w:val="21"/>
        </w:rPr>
      </w:pPr>
      <w:bookmarkStart w:id="2241" w:name="_Toc532375710"/>
      <w:bookmarkStart w:id="2242" w:name="_Toc239510300"/>
      <w:bookmarkStart w:id="2243" w:name="_Toc247418274"/>
      <w:bookmarkStart w:id="2244" w:name="_Toc247431434"/>
      <w:r>
        <w:rPr>
          <w:rFonts w:ascii="宋体" w:hAnsi="宋体" w:hint="eastAsia"/>
          <w:szCs w:val="21"/>
        </w:rPr>
        <w:t>十一、安全培训与授权</w:t>
      </w:r>
      <w:bookmarkEnd w:id="2241"/>
      <w:bookmarkEnd w:id="2242"/>
      <w:bookmarkEnd w:id="2243"/>
      <w:bookmarkEnd w:id="2244"/>
    </w:p>
    <w:p w14:paraId="1427D4B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．承包人所有特殊工种人员必须持证上岗，发包人和发包人委托的监理公司有权对其进行抽查。承包人要建立特殊工种定期培训和检查计划，这些工种包括但不限于：机动车驾驶员、焊工、起重工、电工等。</w:t>
      </w:r>
    </w:p>
    <w:p w14:paraId="571771E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．承包人应在特殊工种之外的其他工种中，筛选出高风险工种，并对其开展针对性的专题安全培训。</w:t>
      </w:r>
    </w:p>
    <w:p w14:paraId="397A72F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．承包人应组织</w:t>
      </w:r>
      <w:r>
        <w:rPr>
          <w:rFonts w:ascii="宋体" w:hAnsi="宋体" w:hint="eastAsia"/>
          <w:szCs w:val="21"/>
        </w:rPr>
        <w:t xml:space="preserve"> </w:t>
      </w:r>
      <w:r>
        <w:rPr>
          <w:rFonts w:ascii="宋体" w:hAnsi="宋体" w:hint="eastAsia"/>
          <w:szCs w:val="21"/>
        </w:rPr>
        <w:t>“入场培训”和考核。发包人委托的监理公司有权监督培训、考核情</w:t>
      </w:r>
      <w:r>
        <w:rPr>
          <w:rFonts w:ascii="宋体" w:hAnsi="宋体" w:hint="eastAsia"/>
          <w:szCs w:val="21"/>
        </w:rPr>
        <w:lastRenderedPageBreak/>
        <w:t>况或组织抽查考核。</w:t>
      </w:r>
    </w:p>
    <w:p w14:paraId="2998DD0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．承包人应建立安全培训和考核机制，编制培训教材和培训滚动计划。承包人应组织安全考试</w:t>
      </w:r>
      <w:r>
        <w:rPr>
          <w:rFonts w:ascii="宋体" w:hAnsi="宋体" w:hint="eastAsia"/>
          <w:szCs w:val="21"/>
        </w:rPr>
        <w:t>/</w:t>
      </w:r>
      <w:r>
        <w:rPr>
          <w:rFonts w:ascii="宋体" w:hAnsi="宋体" w:hint="eastAsia"/>
          <w:szCs w:val="21"/>
        </w:rPr>
        <w:t>考核，建立培训考核记录，发包人委托的监理公司有权查看这些记录。</w:t>
      </w:r>
    </w:p>
    <w:p w14:paraId="6863F59C" w14:textId="77777777" w:rsidR="007876CD" w:rsidRDefault="00797C9F">
      <w:pPr>
        <w:spacing w:line="360" w:lineRule="auto"/>
        <w:ind w:firstLineChars="200" w:firstLine="420"/>
        <w:rPr>
          <w:rFonts w:ascii="宋体" w:hAnsi="宋体" w:hint="eastAsia"/>
          <w:szCs w:val="21"/>
        </w:rPr>
      </w:pPr>
      <w:bookmarkStart w:id="2245" w:name="_Toc532375711"/>
      <w:bookmarkStart w:id="2246" w:name="_Toc247431435"/>
      <w:bookmarkStart w:id="2247" w:name="_Toc239510301"/>
      <w:bookmarkStart w:id="2248" w:name="_Toc247418275"/>
      <w:r>
        <w:rPr>
          <w:rFonts w:ascii="宋体" w:hAnsi="宋体" w:hint="eastAsia"/>
          <w:szCs w:val="21"/>
        </w:rPr>
        <w:t>十二、职业健康与卫生防疫</w:t>
      </w:r>
      <w:bookmarkEnd w:id="2245"/>
      <w:bookmarkEnd w:id="2246"/>
      <w:bookmarkEnd w:id="2247"/>
      <w:bookmarkEnd w:id="2248"/>
    </w:p>
    <w:p w14:paraId="5DD257F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．承包人应有特殊健康检查制度，预防有禁忌症患者从事有关职业，如恐高症患者不得从事高空作业，患有心血管疾病的人员不得从事繁重的体力劳动，特殊工种人员的体检应符合国家的规定。</w:t>
      </w:r>
    </w:p>
    <w:p w14:paraId="6986311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．承包人应保证卫生防疫基本设施的投入，以满足医疗、急救的要求，建立外部医疗支持渠道。</w:t>
      </w:r>
    </w:p>
    <w:p w14:paraId="5C172C2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．应建立卫生防疫措施计划，做好生活区和施工区的卫生防疫工作；制定和执行保证饮水卫生、饮食卫生、环境卫生和预防集体食物中毒的措施；有灭蚊、灭鼠和消毒的专项工作计划；有针对性地制订预防</w:t>
      </w:r>
      <w:r>
        <w:rPr>
          <w:rFonts w:ascii="宋体" w:hAnsi="宋体" w:hint="eastAsia"/>
          <w:szCs w:val="21"/>
        </w:rPr>
        <w:t>SARS</w:t>
      </w:r>
      <w:r>
        <w:rPr>
          <w:rFonts w:ascii="宋体" w:hAnsi="宋体" w:hint="eastAsia"/>
          <w:szCs w:val="21"/>
        </w:rPr>
        <w:t>、禽流感、疟疾、霍乱、肠道传染病、肝炎、</w:t>
      </w:r>
      <w:r>
        <w:rPr>
          <w:rFonts w:ascii="宋体" w:hAnsi="宋体" w:hint="eastAsia"/>
          <w:szCs w:val="21"/>
        </w:rPr>
        <w:t>H1N1</w:t>
      </w:r>
      <w:r>
        <w:rPr>
          <w:rFonts w:ascii="宋体" w:hAnsi="宋体" w:hint="eastAsia"/>
          <w:szCs w:val="21"/>
        </w:rPr>
        <w:t>流感等疾病的措施。</w:t>
      </w:r>
    </w:p>
    <w:p w14:paraId="0006CA37" w14:textId="77777777" w:rsidR="007876CD" w:rsidRDefault="00797C9F">
      <w:pPr>
        <w:spacing w:line="360" w:lineRule="auto"/>
        <w:ind w:firstLineChars="200" w:firstLine="420"/>
        <w:rPr>
          <w:rFonts w:ascii="宋体" w:hAnsi="宋体" w:hint="eastAsia"/>
          <w:szCs w:val="21"/>
        </w:rPr>
      </w:pPr>
      <w:bookmarkStart w:id="2249" w:name="_Toc532375712"/>
      <w:bookmarkStart w:id="2250" w:name="_Toc239510302"/>
      <w:bookmarkStart w:id="2251" w:name="_Toc247431436"/>
      <w:bookmarkStart w:id="2252" w:name="_Toc247418276"/>
      <w:r>
        <w:rPr>
          <w:rFonts w:ascii="宋体" w:hAnsi="宋体" w:hint="eastAsia"/>
          <w:szCs w:val="21"/>
        </w:rPr>
        <w:t>十三、文明施工与环保要求</w:t>
      </w:r>
      <w:bookmarkEnd w:id="2249"/>
      <w:bookmarkEnd w:id="2250"/>
      <w:bookmarkEnd w:id="2251"/>
      <w:bookmarkEnd w:id="2252"/>
    </w:p>
    <w:p w14:paraId="1F8849D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．承包人需制订施工现场的文明施工措施，保持良好的施工现场秩序。施工现场的物料堆放要摆放整齐，安全标志和宣传标志要清楚醒目，废料、废物要分类收集，安全通道要畅通。</w:t>
      </w:r>
    </w:p>
    <w:p w14:paraId="4A8691B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．承包人作业时应避免建筑材料抛洒、飞扬、流淌；应尽可能降低噪音、震动。</w:t>
      </w:r>
    </w:p>
    <w:p w14:paraId="2791905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．承包人应根据实际需要，在施工现场布置临时卫生设施（洗手间、卫生间等），施工作业不破坏环境卫生，不污染现场环境。</w:t>
      </w:r>
    </w:p>
    <w:p w14:paraId="165C536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．承包人在施工中应充分重视对环境的保护，保护绿色植被，保护古树。施工如需伤害古树，必须报告发包人委托的监理公司，在未得到指令前，禁止擅自伤害古树。</w:t>
      </w:r>
    </w:p>
    <w:p w14:paraId="6EF81D1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3F80B53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．承包人在施工中应禁止向环境，排放工业污水、生活污水、废油或其他有害物质。</w:t>
      </w:r>
    </w:p>
    <w:p w14:paraId="47B4480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．承包人在施工中应防止水土流失，应及时对裸露的地基、边坡、开挖出来的沙</w:t>
      </w:r>
      <w:r>
        <w:rPr>
          <w:rFonts w:ascii="宋体" w:hAnsi="宋体" w:hint="eastAsia"/>
          <w:szCs w:val="21"/>
        </w:rPr>
        <w:t>/</w:t>
      </w:r>
      <w:r>
        <w:rPr>
          <w:rFonts w:ascii="宋体" w:hAnsi="宋体" w:hint="eastAsia"/>
          <w:szCs w:val="21"/>
        </w:rPr>
        <w:t>土以及砂、石、水泥等建筑材料予以保护，防止风刮扬尘，雨水冲刷，流入下水道、排洪沟。如因防护不及时而造成大量水土流失、淤塞道路、沟道或污染环境的，承包人应承担清淤、清扫以及相应的赔偿责任。</w:t>
      </w:r>
    </w:p>
    <w:p w14:paraId="6A3D3BD1" w14:textId="77777777" w:rsidR="007876CD" w:rsidRDefault="00797C9F">
      <w:pPr>
        <w:spacing w:line="360" w:lineRule="auto"/>
        <w:ind w:firstLineChars="200" w:firstLine="420"/>
        <w:rPr>
          <w:rFonts w:ascii="宋体" w:hAnsi="宋体" w:hint="eastAsia"/>
          <w:szCs w:val="21"/>
        </w:rPr>
      </w:pPr>
      <w:bookmarkStart w:id="2253" w:name="_Toc247418277"/>
      <w:bookmarkStart w:id="2254" w:name="_Toc532375713"/>
      <w:bookmarkStart w:id="2255" w:name="_Toc247431437"/>
      <w:bookmarkStart w:id="2256" w:name="_Toc239510303"/>
      <w:r>
        <w:rPr>
          <w:rFonts w:ascii="宋体" w:hAnsi="宋体" w:hint="eastAsia"/>
          <w:szCs w:val="21"/>
        </w:rPr>
        <w:t>十四、工程风险管理与事故预防</w:t>
      </w:r>
      <w:bookmarkEnd w:id="2253"/>
      <w:bookmarkEnd w:id="2254"/>
      <w:bookmarkEnd w:id="2255"/>
      <w:bookmarkEnd w:id="2256"/>
    </w:p>
    <w:p w14:paraId="4A2CAEFF" w14:textId="77777777" w:rsidR="007876CD" w:rsidRDefault="00797C9F">
      <w:pPr>
        <w:spacing w:line="360" w:lineRule="auto"/>
        <w:ind w:firstLineChars="200" w:firstLine="420"/>
        <w:jc w:val="left"/>
        <w:rPr>
          <w:rFonts w:ascii="宋体" w:hAnsi="宋体" w:hint="eastAsia"/>
          <w:szCs w:val="21"/>
        </w:rPr>
      </w:pPr>
      <w:bookmarkStart w:id="2257" w:name="_Toc247431438"/>
      <w:bookmarkStart w:id="2258" w:name="_Toc239510304"/>
      <w:bookmarkStart w:id="2259" w:name="_Toc247418278"/>
      <w:r>
        <w:rPr>
          <w:rFonts w:ascii="宋体" w:hAnsi="宋体" w:hint="eastAsia"/>
          <w:szCs w:val="21"/>
        </w:rPr>
        <w:t>（一）基本要求</w:t>
      </w:r>
      <w:bookmarkEnd w:id="2257"/>
      <w:bookmarkEnd w:id="2258"/>
      <w:bookmarkEnd w:id="2259"/>
    </w:p>
    <w:p w14:paraId="2F423FF5" w14:textId="77777777" w:rsidR="007876CD" w:rsidRDefault="00797C9F">
      <w:pPr>
        <w:spacing w:line="360" w:lineRule="auto"/>
        <w:ind w:firstLineChars="200" w:firstLine="420"/>
        <w:jc w:val="left"/>
        <w:rPr>
          <w:rFonts w:ascii="宋体" w:hAnsi="宋体" w:hint="eastAsia"/>
          <w:szCs w:val="21"/>
        </w:rPr>
      </w:pPr>
      <w:bookmarkStart w:id="2260" w:name="_Toc532375714"/>
      <w:r>
        <w:rPr>
          <w:rFonts w:ascii="宋体" w:hAnsi="宋体" w:hint="eastAsia"/>
          <w:szCs w:val="21"/>
        </w:rPr>
        <w:t>1</w:t>
      </w:r>
      <w:r>
        <w:rPr>
          <w:rFonts w:ascii="宋体" w:hAnsi="宋体" w:hint="eastAsia"/>
          <w:szCs w:val="21"/>
        </w:rPr>
        <w:t>．承包人应对施工过程进行全面、深入的危险源识别和风险分析。在施工安全组织设计中提供危险源及重要危险源清单、作业风险分析报告，该报告应包括（但不限于）如下信</w:t>
      </w:r>
      <w:r>
        <w:rPr>
          <w:rFonts w:ascii="宋体" w:hAnsi="宋体" w:hint="eastAsia"/>
          <w:szCs w:val="21"/>
        </w:rPr>
        <w:lastRenderedPageBreak/>
        <w:t>息：</w:t>
      </w:r>
      <w:bookmarkEnd w:id="2260"/>
    </w:p>
    <w:p w14:paraId="1B9C733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）高风险作业和工种清单：作业名称、类别和数量、主要事故风险。</w:t>
      </w:r>
    </w:p>
    <w:p w14:paraId="5BFDF82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）施工能源和机械的种类、数量和主要事故风险。</w:t>
      </w:r>
    </w:p>
    <w:p w14:paraId="3926AA5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）施工作业条件的类型和主要事故风险。</w:t>
      </w:r>
    </w:p>
    <w:p w14:paraId="1B61BD3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）主要工艺过程（或施工活动）的类别及其相关的事故风险。</w:t>
      </w:r>
    </w:p>
    <w:p w14:paraId="0FA40F1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）主要火灾危险（可燃物、点火源）。</w:t>
      </w:r>
    </w:p>
    <w:p w14:paraId="23E3BCB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）主要自然灾害（洪水、大风、雷暴、暴雨、地质灾害等）。</w:t>
      </w:r>
    </w:p>
    <w:p w14:paraId="72CBD71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）主要环境保护事件（有害垃圾、机械的跑冒滴漏、原材料流失、水土流失等）。</w:t>
      </w:r>
    </w:p>
    <w:p w14:paraId="1107EEB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）其他。</w:t>
      </w:r>
    </w:p>
    <w:p w14:paraId="785EB0E2"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．承包人应针对识别出的危险</w:t>
      </w:r>
      <w:proofErr w:type="gramStart"/>
      <w:r>
        <w:rPr>
          <w:rFonts w:ascii="宋体" w:hAnsi="宋体" w:hint="eastAsia"/>
          <w:szCs w:val="21"/>
        </w:rPr>
        <w:t>源制定</w:t>
      </w:r>
      <w:proofErr w:type="gramEnd"/>
      <w:r>
        <w:rPr>
          <w:rFonts w:ascii="宋体" w:hAnsi="宋体" w:hint="eastAsia"/>
          <w:szCs w:val="21"/>
        </w:rPr>
        <w:t>有针对性的事故预防措施并确保在施工中得到有效落实。</w:t>
      </w:r>
    </w:p>
    <w:p w14:paraId="63B4C15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．承包人应建立日常施工活动的动态作业风险分析和安全交底制度。该制度应明确规定风险分析的方法、责任和交底的内容、时间及记录。</w:t>
      </w:r>
    </w:p>
    <w:p w14:paraId="286A0E88" w14:textId="77777777" w:rsidR="007876CD" w:rsidRDefault="00797C9F">
      <w:pPr>
        <w:spacing w:line="360" w:lineRule="auto"/>
        <w:ind w:firstLineChars="200" w:firstLine="420"/>
        <w:jc w:val="left"/>
        <w:rPr>
          <w:rFonts w:ascii="宋体" w:hAnsi="宋体" w:hint="eastAsia"/>
          <w:szCs w:val="21"/>
        </w:rPr>
      </w:pPr>
      <w:bookmarkStart w:id="2261" w:name="_Toc247418279"/>
      <w:bookmarkStart w:id="2262" w:name="_Toc247431439"/>
      <w:bookmarkStart w:id="2263" w:name="_Toc239510305"/>
      <w:r>
        <w:rPr>
          <w:rFonts w:ascii="宋体" w:hAnsi="宋体" w:hint="eastAsia"/>
          <w:szCs w:val="21"/>
        </w:rPr>
        <w:t>（二）现场作业基本安全条件</w:t>
      </w:r>
      <w:bookmarkEnd w:id="2261"/>
      <w:bookmarkEnd w:id="2262"/>
      <w:bookmarkEnd w:id="2263"/>
    </w:p>
    <w:p w14:paraId="07BC4EC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E26D3D3" w14:textId="77777777" w:rsidR="007876CD" w:rsidRDefault="00797C9F">
      <w:pPr>
        <w:spacing w:line="360" w:lineRule="auto"/>
        <w:ind w:firstLineChars="200" w:firstLine="420"/>
        <w:rPr>
          <w:rFonts w:ascii="宋体" w:hAnsi="宋体" w:hint="eastAsia"/>
          <w:szCs w:val="21"/>
        </w:rPr>
      </w:pPr>
      <w:bookmarkStart w:id="2264" w:name="_Toc247418280"/>
      <w:bookmarkStart w:id="2265" w:name="_Toc247431440"/>
      <w:bookmarkStart w:id="2266" w:name="_Toc239510306"/>
      <w:bookmarkStart w:id="2267" w:name="_Toc532375715"/>
      <w:r>
        <w:rPr>
          <w:rFonts w:ascii="宋体" w:hAnsi="宋体" w:hint="eastAsia"/>
          <w:szCs w:val="21"/>
        </w:rPr>
        <w:t>十五、事故报告与应急救援</w:t>
      </w:r>
      <w:bookmarkEnd w:id="2264"/>
      <w:bookmarkEnd w:id="2265"/>
      <w:bookmarkEnd w:id="2266"/>
      <w:bookmarkEnd w:id="2267"/>
    </w:p>
    <w:p w14:paraId="129933F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．承包人应制</w:t>
      </w:r>
      <w:proofErr w:type="gramStart"/>
      <w:r>
        <w:rPr>
          <w:rFonts w:ascii="宋体" w:hAnsi="宋体" w:hint="eastAsia"/>
          <w:szCs w:val="21"/>
        </w:rPr>
        <w:t>定对于</w:t>
      </w:r>
      <w:proofErr w:type="gramEnd"/>
      <w:r>
        <w:rPr>
          <w:rFonts w:ascii="宋体" w:hAnsi="宋体" w:hint="eastAsia"/>
          <w:szCs w:val="21"/>
        </w:rPr>
        <w:t>未遂事故及以上级别的安全事件和事故，定期报送安全月度快报、季报、年报和各种专项事故报告等。</w:t>
      </w:r>
    </w:p>
    <w:p w14:paraId="1A6AB32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．承包人应建立安全事故统计记录、未遂事故统计记录、违章统计记录，并根据统计情况进行分析，并就分析结果制定相应的预防措施。</w:t>
      </w:r>
    </w:p>
    <w:p w14:paraId="0A6738F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．承包人应建立事故应急救援机制，明确事故处置的基本原则，即现场发生事故时，首先抢救生命，向救援组织报警，并采取措施限制事故扩大。</w:t>
      </w:r>
    </w:p>
    <w:p w14:paraId="3500D06B"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．承包人应建立相应的应急响应组织，以便能迅速处理突发意外。</w:t>
      </w:r>
    </w:p>
    <w:p w14:paraId="7B48624C"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．承包人应建立专项应急响应预案，包括重大人身伤亡事故的救护预案、火灾响应预案、“四防”预案（防风、防冻、防雷、防暴雨）、重大疫病防护预案、环境污染防护预案、地质灾害防护预案等。</w:t>
      </w:r>
    </w:p>
    <w:p w14:paraId="22EFFE1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．承包人应对应急预案进行适当演练，保证应急预案的可操作性。</w:t>
      </w:r>
    </w:p>
    <w:p w14:paraId="6BF465CA"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．在工地的其他施工单位发生重大事故时，承包人应无条件立即配合、支持事故抢险。</w:t>
      </w:r>
    </w:p>
    <w:p w14:paraId="19F1EC9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8</w:t>
      </w:r>
      <w:r>
        <w:rPr>
          <w:rFonts w:ascii="宋体" w:hAnsi="宋体" w:hint="eastAsia"/>
          <w:szCs w:val="21"/>
        </w:rPr>
        <w:t>．承包人必须为事故处置支付各项费用，包括受伤者的抚恤、补偿等费用，并按合同要求赔偿对发包人造成的损失。</w:t>
      </w:r>
    </w:p>
    <w:p w14:paraId="710F5B8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9</w:t>
      </w:r>
      <w:r>
        <w:rPr>
          <w:rFonts w:ascii="宋体" w:hAnsi="宋体" w:hint="eastAsia"/>
          <w:szCs w:val="21"/>
        </w:rPr>
        <w:t>．由于发包人原因而造成的事故，发包人应负责按事故的具体损失情况给予承包人经济赔偿。</w:t>
      </w:r>
    </w:p>
    <w:p w14:paraId="7536A2E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lastRenderedPageBreak/>
        <w:t>10</w:t>
      </w:r>
      <w:r>
        <w:rPr>
          <w:rFonts w:ascii="宋体" w:hAnsi="宋体" w:hint="eastAsia"/>
          <w:szCs w:val="21"/>
        </w:rPr>
        <w:t>．涉及承包人员工的伤害事故，承包人除要报告发包人委托的监理公司外，还应负责按照国家、行业和本单位上级公司的要求，上报事故。</w:t>
      </w:r>
    </w:p>
    <w:p w14:paraId="4C15657E" w14:textId="77777777" w:rsidR="007876CD" w:rsidRDefault="00797C9F">
      <w:pPr>
        <w:spacing w:line="360" w:lineRule="auto"/>
        <w:ind w:firstLineChars="200" w:firstLine="420"/>
        <w:rPr>
          <w:rFonts w:ascii="宋体" w:hAnsi="宋体" w:hint="eastAsia"/>
          <w:szCs w:val="21"/>
        </w:rPr>
      </w:pPr>
      <w:bookmarkStart w:id="2268" w:name="_Toc247418281"/>
      <w:bookmarkStart w:id="2269" w:name="_Toc532375716"/>
      <w:bookmarkStart w:id="2270" w:name="_Toc247431441"/>
      <w:bookmarkStart w:id="2271" w:name="_Toc239510307"/>
      <w:r>
        <w:rPr>
          <w:rFonts w:ascii="宋体" w:hAnsi="宋体" w:hint="eastAsia"/>
          <w:szCs w:val="21"/>
        </w:rPr>
        <w:t>十六、安全业绩考核</w:t>
      </w:r>
      <w:bookmarkEnd w:id="2268"/>
      <w:bookmarkEnd w:id="2269"/>
      <w:bookmarkEnd w:id="2270"/>
      <w:bookmarkEnd w:id="2271"/>
    </w:p>
    <w:p w14:paraId="6BE3754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7876CD" w14:paraId="7E7A19ED" w14:textId="77777777">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1805B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9FB89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违约金额</w:t>
            </w:r>
          </w:p>
        </w:tc>
      </w:tr>
      <w:tr w:rsidR="007876CD" w14:paraId="5984D41A" w14:textId="77777777">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419076"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14:paraId="474FBFFB" w14:textId="77777777" w:rsidR="007876CD" w:rsidRDefault="00797C9F">
            <w:pPr>
              <w:spacing w:line="360" w:lineRule="auto"/>
              <w:ind w:firstLineChars="200" w:firstLine="420"/>
              <w:jc w:val="left"/>
              <w:rPr>
                <w:rFonts w:ascii="宋体" w:hAnsi="宋体" w:hint="eastAsia"/>
                <w:szCs w:val="21"/>
              </w:rPr>
            </w:pPr>
            <w:r>
              <w:rPr>
                <w:rFonts w:ascii="宋体" w:hAnsi="宋体" w:hint="eastAsia"/>
                <w:kern w:val="0"/>
                <w:szCs w:val="21"/>
              </w:rPr>
              <w:t>签约合同价</w:t>
            </w:r>
            <w:r>
              <w:rPr>
                <w:rFonts w:ascii="宋体" w:hAnsi="宋体" w:hint="eastAsia"/>
                <w:szCs w:val="21"/>
              </w:rPr>
              <w:t>的</w:t>
            </w:r>
            <w:r>
              <w:rPr>
                <w:rFonts w:ascii="宋体" w:hAnsi="宋体" w:hint="eastAsia"/>
                <w:szCs w:val="21"/>
              </w:rPr>
              <w:t>0.5</w:t>
            </w:r>
            <w:r>
              <w:rPr>
                <w:rFonts w:ascii="宋体" w:hAnsi="宋体" w:hint="eastAsia"/>
                <w:szCs w:val="21"/>
              </w:rPr>
              <w:t>‰</w:t>
            </w:r>
          </w:p>
        </w:tc>
      </w:tr>
      <w:tr w:rsidR="007876CD" w14:paraId="567F6DB3" w14:textId="77777777">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C9D411"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14:paraId="74D97C38"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签约合同价的</w:t>
            </w:r>
            <w:r>
              <w:rPr>
                <w:rFonts w:ascii="宋体" w:hAnsi="宋体" w:hint="eastAsia"/>
                <w:szCs w:val="21"/>
              </w:rPr>
              <w:t>2</w:t>
            </w:r>
            <w:r>
              <w:rPr>
                <w:rFonts w:ascii="宋体" w:hAnsi="宋体" w:hint="eastAsia"/>
                <w:szCs w:val="21"/>
              </w:rPr>
              <w:t>‰</w:t>
            </w:r>
          </w:p>
        </w:tc>
      </w:tr>
      <w:tr w:rsidR="007876CD" w14:paraId="5AEE5085" w14:textId="77777777">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A0418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14:paraId="2BFE6ED3"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签约合同价的</w:t>
            </w:r>
            <w:r>
              <w:rPr>
                <w:rFonts w:ascii="宋体" w:hAnsi="宋体" w:hint="eastAsia"/>
                <w:szCs w:val="21"/>
              </w:rPr>
              <w:t>4</w:t>
            </w:r>
            <w:r>
              <w:rPr>
                <w:rFonts w:ascii="宋体" w:hAnsi="宋体" w:hint="eastAsia"/>
                <w:szCs w:val="21"/>
              </w:rPr>
              <w:t>‰</w:t>
            </w:r>
          </w:p>
        </w:tc>
      </w:tr>
    </w:tbl>
    <w:p w14:paraId="0393DD2E"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）较大事故，是</w:t>
      </w:r>
      <w:proofErr w:type="gramStart"/>
      <w:r>
        <w:rPr>
          <w:rFonts w:ascii="宋体" w:hAnsi="宋体" w:hint="eastAsia"/>
          <w:szCs w:val="21"/>
        </w:rPr>
        <w:t>指造成</w:t>
      </w:r>
      <w:proofErr w:type="gramEnd"/>
      <w:r>
        <w:rPr>
          <w:rFonts w:ascii="宋体" w:hAnsi="宋体" w:hint="eastAsia"/>
          <w:szCs w:val="21"/>
        </w:rPr>
        <w:t>3</w:t>
      </w:r>
      <w:r>
        <w:rPr>
          <w:rFonts w:ascii="宋体" w:hAnsi="宋体" w:hint="eastAsia"/>
          <w:szCs w:val="21"/>
        </w:rPr>
        <w:t>人以上</w:t>
      </w:r>
      <w:r>
        <w:rPr>
          <w:rFonts w:ascii="宋体" w:hAnsi="宋体" w:hint="eastAsia"/>
          <w:szCs w:val="21"/>
        </w:rPr>
        <w:t>10</w:t>
      </w:r>
      <w:r>
        <w:rPr>
          <w:rFonts w:ascii="宋体" w:hAnsi="宋体" w:hint="eastAsia"/>
          <w:szCs w:val="21"/>
        </w:rPr>
        <w:t>人以下死亡，或者</w:t>
      </w:r>
      <w:r>
        <w:rPr>
          <w:rFonts w:ascii="宋体" w:hAnsi="宋体" w:hint="eastAsia"/>
          <w:szCs w:val="21"/>
        </w:rPr>
        <w:t>10</w:t>
      </w:r>
      <w:r>
        <w:rPr>
          <w:rFonts w:ascii="宋体" w:hAnsi="宋体" w:hint="eastAsia"/>
          <w:szCs w:val="21"/>
        </w:rPr>
        <w:t>人以上</w:t>
      </w:r>
      <w:r>
        <w:rPr>
          <w:rFonts w:ascii="宋体" w:hAnsi="宋体" w:hint="eastAsia"/>
          <w:szCs w:val="21"/>
        </w:rPr>
        <w:t>50</w:t>
      </w:r>
      <w:r>
        <w:rPr>
          <w:rFonts w:ascii="宋体" w:hAnsi="宋体" w:hint="eastAsia"/>
          <w:szCs w:val="21"/>
        </w:rPr>
        <w:t>人以下重伤，或者</w:t>
      </w:r>
      <w:r>
        <w:rPr>
          <w:rFonts w:ascii="宋体" w:hAnsi="宋体" w:hint="eastAsia"/>
          <w:szCs w:val="21"/>
        </w:rPr>
        <w:t>1000</w:t>
      </w:r>
      <w:r>
        <w:rPr>
          <w:rFonts w:ascii="宋体" w:hAnsi="宋体" w:hint="eastAsia"/>
          <w:szCs w:val="21"/>
        </w:rPr>
        <w:t>万元以上</w:t>
      </w:r>
      <w:r>
        <w:rPr>
          <w:rFonts w:ascii="宋体" w:hAnsi="宋体" w:hint="eastAsia"/>
          <w:szCs w:val="21"/>
        </w:rPr>
        <w:t>5000</w:t>
      </w:r>
      <w:r>
        <w:rPr>
          <w:rFonts w:ascii="宋体" w:hAnsi="宋体" w:hint="eastAsia"/>
          <w:szCs w:val="21"/>
        </w:rPr>
        <w:t>万元以下直接经济损失的事故；</w:t>
      </w:r>
    </w:p>
    <w:p w14:paraId="5A98DF89"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）重大事故，是</w:t>
      </w:r>
      <w:proofErr w:type="gramStart"/>
      <w:r>
        <w:rPr>
          <w:rFonts w:ascii="宋体" w:hAnsi="宋体" w:hint="eastAsia"/>
          <w:szCs w:val="21"/>
        </w:rPr>
        <w:t>指造成</w:t>
      </w:r>
      <w:proofErr w:type="gramEnd"/>
      <w:r>
        <w:rPr>
          <w:rFonts w:ascii="宋体" w:hAnsi="宋体" w:hint="eastAsia"/>
          <w:szCs w:val="21"/>
        </w:rPr>
        <w:t>10</w:t>
      </w:r>
      <w:r>
        <w:rPr>
          <w:rFonts w:ascii="宋体" w:hAnsi="宋体" w:hint="eastAsia"/>
          <w:szCs w:val="21"/>
        </w:rPr>
        <w:t>人以上</w:t>
      </w:r>
      <w:r>
        <w:rPr>
          <w:rFonts w:ascii="宋体" w:hAnsi="宋体" w:hint="eastAsia"/>
          <w:szCs w:val="21"/>
        </w:rPr>
        <w:t>30</w:t>
      </w:r>
      <w:r>
        <w:rPr>
          <w:rFonts w:ascii="宋体" w:hAnsi="宋体" w:hint="eastAsia"/>
          <w:szCs w:val="21"/>
        </w:rPr>
        <w:t>人以下死亡，或者</w:t>
      </w:r>
      <w:r>
        <w:rPr>
          <w:rFonts w:ascii="宋体" w:hAnsi="宋体" w:hint="eastAsia"/>
          <w:szCs w:val="21"/>
        </w:rPr>
        <w:t>50</w:t>
      </w:r>
      <w:r>
        <w:rPr>
          <w:rFonts w:ascii="宋体" w:hAnsi="宋体" w:hint="eastAsia"/>
          <w:szCs w:val="21"/>
        </w:rPr>
        <w:t>人以上</w:t>
      </w:r>
      <w:r>
        <w:rPr>
          <w:rFonts w:ascii="宋体" w:hAnsi="宋体" w:hint="eastAsia"/>
          <w:szCs w:val="21"/>
        </w:rPr>
        <w:t>100</w:t>
      </w:r>
      <w:r>
        <w:rPr>
          <w:rFonts w:ascii="宋体" w:hAnsi="宋体" w:hint="eastAsia"/>
          <w:szCs w:val="21"/>
        </w:rPr>
        <w:t>人以下重伤，或者</w:t>
      </w:r>
      <w:r>
        <w:rPr>
          <w:rFonts w:ascii="宋体" w:hAnsi="宋体" w:hint="eastAsia"/>
          <w:szCs w:val="21"/>
        </w:rPr>
        <w:t>5000</w:t>
      </w:r>
      <w:r>
        <w:rPr>
          <w:rFonts w:ascii="宋体" w:hAnsi="宋体" w:hint="eastAsia"/>
          <w:szCs w:val="21"/>
        </w:rPr>
        <w:t>万元以上</w:t>
      </w:r>
      <w:r>
        <w:rPr>
          <w:rFonts w:ascii="宋体" w:hAnsi="宋体" w:hint="eastAsia"/>
          <w:szCs w:val="21"/>
        </w:rPr>
        <w:t>1</w:t>
      </w:r>
      <w:r>
        <w:rPr>
          <w:rFonts w:ascii="宋体" w:hAnsi="宋体" w:hint="eastAsia"/>
          <w:szCs w:val="21"/>
        </w:rPr>
        <w:t>亿元以下直接经济损失的事故；</w:t>
      </w:r>
    </w:p>
    <w:p w14:paraId="35C482F5"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）特别重大事故，是</w:t>
      </w:r>
      <w:proofErr w:type="gramStart"/>
      <w:r>
        <w:rPr>
          <w:rFonts w:ascii="宋体" w:hAnsi="宋体" w:hint="eastAsia"/>
          <w:szCs w:val="21"/>
        </w:rPr>
        <w:t>指造成</w:t>
      </w:r>
      <w:proofErr w:type="gramEnd"/>
      <w:r>
        <w:rPr>
          <w:rFonts w:ascii="宋体" w:hAnsi="宋体" w:hint="eastAsia"/>
          <w:szCs w:val="21"/>
        </w:rPr>
        <w:t>30</w:t>
      </w:r>
      <w:r>
        <w:rPr>
          <w:rFonts w:ascii="宋体" w:hAnsi="宋体" w:hint="eastAsia"/>
          <w:szCs w:val="21"/>
        </w:rPr>
        <w:t>人以上死亡，或者</w:t>
      </w:r>
      <w:r>
        <w:rPr>
          <w:rFonts w:ascii="宋体" w:hAnsi="宋体" w:hint="eastAsia"/>
          <w:szCs w:val="21"/>
        </w:rPr>
        <w:t>100</w:t>
      </w:r>
      <w:r>
        <w:rPr>
          <w:rFonts w:ascii="宋体" w:hAnsi="宋体" w:hint="eastAsia"/>
          <w:szCs w:val="21"/>
        </w:rPr>
        <w:t>人以上重伤（包括急性工业中毒，下同），或者</w:t>
      </w:r>
      <w:r>
        <w:rPr>
          <w:rFonts w:ascii="宋体" w:hAnsi="宋体" w:hint="eastAsia"/>
          <w:szCs w:val="21"/>
        </w:rPr>
        <w:t>1</w:t>
      </w:r>
      <w:r>
        <w:rPr>
          <w:rFonts w:ascii="宋体" w:hAnsi="宋体" w:hint="eastAsia"/>
          <w:szCs w:val="21"/>
        </w:rPr>
        <w:t>亿元以上直接经济损失的事故；</w:t>
      </w:r>
    </w:p>
    <w:p w14:paraId="4EE0B1F7" w14:textId="77777777" w:rsidR="007876CD" w:rsidRDefault="00797C9F">
      <w:pPr>
        <w:spacing w:line="276"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）所称的“以上”包括本数，所称的“以下”不包括本数。</w:t>
      </w:r>
    </w:p>
    <w:p w14:paraId="1D183D14" w14:textId="77777777" w:rsidR="007876CD" w:rsidRDefault="00797C9F">
      <w:pPr>
        <w:spacing w:line="276"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）如整个施工过程未发生以上安全事故，则给予承包人建安费总额的</w:t>
      </w:r>
      <w:r>
        <w:rPr>
          <w:rFonts w:ascii="宋体" w:hAnsi="宋体" w:hint="eastAsia"/>
          <w:szCs w:val="21"/>
        </w:rPr>
        <w:t>1</w:t>
      </w:r>
      <w:r>
        <w:rPr>
          <w:rFonts w:ascii="宋体" w:hAnsi="宋体" w:hint="eastAsia"/>
          <w:szCs w:val="21"/>
        </w:rPr>
        <w:t>‰的安全奖励。</w:t>
      </w:r>
    </w:p>
    <w:p w14:paraId="45EBF4C4" w14:textId="77777777" w:rsidR="007876CD" w:rsidRDefault="00797C9F">
      <w:pPr>
        <w:spacing w:line="276" w:lineRule="auto"/>
        <w:ind w:firstLineChars="200" w:firstLine="420"/>
        <w:jc w:val="left"/>
        <w:rPr>
          <w:rFonts w:ascii="宋体" w:hAnsi="宋体" w:hint="eastAsia"/>
          <w:szCs w:val="21"/>
        </w:rPr>
      </w:pPr>
      <w:r>
        <w:rPr>
          <w:rFonts w:ascii="宋体" w:hAnsi="宋体" w:hint="eastAsia"/>
          <w:szCs w:val="21"/>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r>
        <w:rPr>
          <w:rFonts w:ascii="宋体" w:hAnsi="宋体" w:hint="eastAsia"/>
          <w:szCs w:val="21"/>
        </w:rPr>
        <w:t xml:space="preserve"> </w:t>
      </w:r>
    </w:p>
    <w:p w14:paraId="0819EE81" w14:textId="77777777" w:rsidR="007876CD" w:rsidRDefault="00797C9F">
      <w:pPr>
        <w:spacing w:line="276" w:lineRule="auto"/>
        <w:ind w:firstLineChars="200" w:firstLine="420"/>
        <w:rPr>
          <w:rFonts w:ascii="宋体" w:hAnsi="宋体" w:hint="eastAsia"/>
          <w:szCs w:val="21"/>
        </w:rPr>
      </w:pPr>
      <w:bookmarkStart w:id="2272" w:name="_Toc532375717"/>
      <w:bookmarkStart w:id="2273" w:name="_Toc247418282"/>
      <w:bookmarkStart w:id="2274" w:name="_Toc239510308"/>
      <w:bookmarkStart w:id="2275" w:name="_Toc247431442"/>
      <w:r>
        <w:rPr>
          <w:rFonts w:ascii="宋体" w:hAnsi="宋体" w:hint="eastAsia"/>
          <w:szCs w:val="21"/>
        </w:rPr>
        <w:t>十七、协议条款的修订</w:t>
      </w:r>
      <w:bookmarkEnd w:id="2272"/>
      <w:bookmarkEnd w:id="2273"/>
      <w:bookmarkEnd w:id="2274"/>
      <w:bookmarkEnd w:id="2275"/>
    </w:p>
    <w:p w14:paraId="65DF8288" w14:textId="77777777" w:rsidR="007876CD" w:rsidRDefault="00797C9F">
      <w:pPr>
        <w:spacing w:line="276" w:lineRule="auto"/>
        <w:ind w:firstLineChars="200" w:firstLine="420"/>
        <w:jc w:val="left"/>
        <w:rPr>
          <w:rFonts w:ascii="宋体" w:hAnsi="宋体" w:hint="eastAsia"/>
          <w:szCs w:val="21"/>
        </w:rPr>
      </w:pPr>
      <w:r>
        <w:rPr>
          <w:rFonts w:ascii="宋体" w:hAnsi="宋体" w:hint="eastAsia"/>
          <w:szCs w:val="21"/>
        </w:rPr>
        <w:t>在项目实施过程中，经双方友好协商，本协议的有关条款也可做出相应的修改。</w:t>
      </w:r>
    </w:p>
    <w:p w14:paraId="4A9F9A09" w14:textId="77777777" w:rsidR="007876CD" w:rsidRDefault="00797C9F">
      <w:pPr>
        <w:spacing w:line="276" w:lineRule="auto"/>
        <w:ind w:firstLineChars="200" w:firstLine="420"/>
        <w:jc w:val="left"/>
        <w:rPr>
          <w:rFonts w:ascii="宋体" w:hAnsi="宋体" w:hint="eastAsia"/>
          <w:szCs w:val="21"/>
        </w:rPr>
      </w:pPr>
      <w:r>
        <w:rPr>
          <w:rFonts w:ascii="宋体" w:hAnsi="宋体" w:hint="eastAsia"/>
          <w:szCs w:val="21"/>
        </w:rPr>
        <w:t>本工程安全管理协议，由发包人、承包人双方在施工承包合同签订后</w:t>
      </w:r>
      <w:r>
        <w:rPr>
          <w:rFonts w:ascii="宋体" w:hAnsi="宋体" w:hint="eastAsia"/>
          <w:szCs w:val="21"/>
        </w:rPr>
        <w:t>7</w:t>
      </w:r>
      <w:r>
        <w:rPr>
          <w:rFonts w:ascii="宋体" w:hAnsi="宋体" w:hint="eastAsia"/>
          <w:szCs w:val="21"/>
        </w:rPr>
        <w:t>天内共同签署，作为施工合同附件。</w:t>
      </w:r>
    </w:p>
    <w:p w14:paraId="67E5240F"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发</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人（公章）：</w:t>
      </w:r>
      <w:r>
        <w:rPr>
          <w:rFonts w:ascii="宋体" w:hAnsi="宋体" w:cs="宋体" w:hint="eastAsia"/>
          <w:szCs w:val="21"/>
          <w:u w:val="single"/>
        </w:rPr>
        <w:t xml:space="preserve">                                            </w:t>
      </w:r>
    </w:p>
    <w:p w14:paraId="5CA536A7"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法定代表人（签字）：</w:t>
      </w:r>
      <w:r>
        <w:rPr>
          <w:rFonts w:ascii="宋体" w:hAnsi="宋体" w:cs="宋体" w:hint="eastAsia"/>
          <w:szCs w:val="21"/>
          <w:u w:val="single"/>
        </w:rPr>
        <w:t xml:space="preserve">                              </w:t>
      </w:r>
      <w:r>
        <w:rPr>
          <w:rFonts w:ascii="宋体" w:hAnsi="宋体" w:hint="eastAsia"/>
          <w:szCs w:val="21"/>
        </w:rPr>
        <w:t xml:space="preserve">  </w:t>
      </w:r>
    </w:p>
    <w:p w14:paraId="492E9164"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或其委托代理人（签字）：</w:t>
      </w:r>
      <w:r>
        <w:rPr>
          <w:rFonts w:ascii="宋体" w:hAnsi="宋体" w:cs="宋体" w:hint="eastAsia"/>
          <w:szCs w:val="21"/>
          <w:u w:val="single"/>
        </w:rPr>
        <w:t xml:space="preserve">                          </w:t>
      </w:r>
      <w:r>
        <w:rPr>
          <w:rFonts w:ascii="宋体" w:hAnsi="宋体" w:hint="eastAsia"/>
          <w:szCs w:val="21"/>
        </w:rPr>
        <w:t xml:space="preserve">  </w:t>
      </w:r>
    </w:p>
    <w:p w14:paraId="1A8C7250" w14:textId="77777777" w:rsidR="007876CD" w:rsidRDefault="007876CD">
      <w:pPr>
        <w:spacing w:line="360" w:lineRule="auto"/>
        <w:ind w:firstLineChars="200" w:firstLine="420"/>
        <w:jc w:val="left"/>
        <w:rPr>
          <w:rFonts w:ascii="宋体" w:hAnsi="宋体" w:hint="eastAsia"/>
          <w:szCs w:val="21"/>
        </w:rPr>
      </w:pPr>
    </w:p>
    <w:p w14:paraId="190A1765"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szCs w:val="21"/>
        </w:rPr>
        <w:t>承</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人（公章）：</w:t>
      </w:r>
      <w:r>
        <w:rPr>
          <w:rFonts w:ascii="宋体" w:hAnsi="宋体" w:cs="宋体" w:hint="eastAsia"/>
          <w:szCs w:val="21"/>
          <w:u w:val="single"/>
        </w:rPr>
        <w:t xml:space="preserve">                                            </w:t>
      </w:r>
    </w:p>
    <w:p w14:paraId="3330373D" w14:textId="77777777" w:rsidR="007876CD" w:rsidRDefault="00797C9F">
      <w:pPr>
        <w:spacing w:line="360" w:lineRule="auto"/>
        <w:ind w:firstLineChars="200" w:firstLine="420"/>
        <w:jc w:val="left"/>
        <w:rPr>
          <w:rFonts w:ascii="宋体" w:hAnsi="宋体" w:hint="eastAsia"/>
          <w:szCs w:val="21"/>
        </w:rPr>
      </w:pPr>
      <w:r>
        <w:rPr>
          <w:rFonts w:ascii="宋体" w:hAnsi="宋体" w:hint="eastAsia"/>
          <w:szCs w:val="21"/>
        </w:rPr>
        <w:t>法定代表人（签字）：</w:t>
      </w:r>
      <w:r>
        <w:rPr>
          <w:rFonts w:ascii="宋体" w:hAnsi="宋体" w:cs="宋体" w:hint="eastAsia"/>
          <w:szCs w:val="21"/>
          <w:u w:val="single"/>
        </w:rPr>
        <w:t xml:space="preserve">                                 </w:t>
      </w:r>
    </w:p>
    <w:p w14:paraId="5BC3E5D1" w14:textId="77777777" w:rsidR="007876CD" w:rsidRDefault="00797C9F">
      <w:pPr>
        <w:spacing w:line="360" w:lineRule="auto"/>
        <w:ind w:firstLineChars="200" w:firstLine="420"/>
        <w:jc w:val="left"/>
        <w:rPr>
          <w:rFonts w:ascii="宋体" w:hAnsi="宋体" w:hint="eastAsia"/>
          <w:kern w:val="0"/>
          <w:szCs w:val="21"/>
        </w:rPr>
      </w:pPr>
      <w:r>
        <w:rPr>
          <w:rFonts w:ascii="宋体" w:hAnsi="宋体" w:hint="eastAsia"/>
          <w:szCs w:val="21"/>
        </w:rPr>
        <w:t>或其委托代理人（签字）：</w:t>
      </w:r>
      <w:r>
        <w:rPr>
          <w:rFonts w:ascii="宋体" w:hAnsi="宋体" w:cs="宋体" w:hint="eastAsia"/>
          <w:szCs w:val="21"/>
          <w:u w:val="single"/>
        </w:rPr>
        <w:t xml:space="preserve">                           </w:t>
      </w:r>
    </w:p>
    <w:p w14:paraId="055467C8" w14:textId="77777777" w:rsidR="007876CD" w:rsidRDefault="00797C9F">
      <w:pPr>
        <w:snapToGrid w:val="0"/>
        <w:spacing w:line="360" w:lineRule="auto"/>
        <w:jc w:val="left"/>
        <w:rPr>
          <w:rFonts w:ascii="宋体" w:hAnsi="宋体" w:hint="eastAsia"/>
          <w:kern w:val="0"/>
          <w:szCs w:val="21"/>
        </w:rPr>
      </w:pPr>
      <w:r>
        <w:rPr>
          <w:rFonts w:ascii="宋体" w:hAnsi="宋体" w:hint="eastAsia"/>
          <w:szCs w:val="21"/>
        </w:rPr>
        <w:br w:type="page"/>
      </w:r>
    </w:p>
    <w:p w14:paraId="121E29DE" w14:textId="77777777" w:rsidR="007876CD" w:rsidRDefault="00797C9F">
      <w:pPr>
        <w:spacing w:line="480" w:lineRule="auto"/>
        <w:rPr>
          <w:rFonts w:ascii="宋体" w:hAnsi="宋体" w:hint="eastAsia"/>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14:paraId="2A38E4B2" w14:textId="77777777" w:rsidR="007876CD" w:rsidRDefault="00797C9F">
      <w:pPr>
        <w:spacing w:beforeLines="50" w:before="120" w:afterLines="50" w:after="120" w:line="480" w:lineRule="auto"/>
        <w:jc w:val="center"/>
        <w:rPr>
          <w:rFonts w:ascii="宋体" w:hAnsi="宋体" w:hint="eastAsia"/>
          <w:szCs w:val="21"/>
        </w:rPr>
      </w:pPr>
      <w:r>
        <w:rPr>
          <w:rFonts w:ascii="宋体" w:hAnsi="宋体" w:hint="eastAsia"/>
          <w:szCs w:val="21"/>
        </w:rPr>
        <w:t>保障农民工工资支付协议</w:t>
      </w:r>
    </w:p>
    <w:p w14:paraId="63AA393C" w14:textId="77777777" w:rsidR="007876CD" w:rsidRDefault="00797C9F">
      <w:pPr>
        <w:snapToGrid w:val="0"/>
        <w:spacing w:line="480" w:lineRule="auto"/>
        <w:rPr>
          <w:rFonts w:ascii="宋体" w:hAnsi="宋体" w:hint="eastAsia"/>
          <w:szCs w:val="21"/>
        </w:rPr>
      </w:pPr>
      <w:r>
        <w:rPr>
          <w:rFonts w:ascii="宋体" w:hAnsi="宋体" w:hint="eastAsia"/>
          <w:szCs w:val="21"/>
        </w:rPr>
        <w:t xml:space="preserve"> </w:t>
      </w: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14:paraId="146291F5" w14:textId="77777777" w:rsidR="007876CD" w:rsidRDefault="00797C9F">
      <w:pPr>
        <w:snapToGrid w:val="0"/>
        <w:spacing w:line="360" w:lineRule="auto"/>
        <w:rPr>
          <w:rFonts w:ascii="宋体" w:hAnsi="宋体" w:hint="eastAsia"/>
          <w:szCs w:val="21"/>
        </w:rPr>
      </w:pPr>
      <w:r>
        <w:rPr>
          <w:rFonts w:ascii="宋体" w:hAnsi="宋体" w:hint="eastAsia"/>
          <w:szCs w:val="21"/>
        </w:rPr>
        <w:t xml:space="preserve"> </w:t>
      </w: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14:paraId="248631B5"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为贯彻落实《国务院办公厅关于全面治理拖欠农民工工资问题的意见》（国办发〔</w:t>
      </w:r>
      <w:r>
        <w:rPr>
          <w:rFonts w:ascii="宋体" w:hAnsi="宋体" w:hint="eastAsia"/>
          <w:szCs w:val="21"/>
        </w:rPr>
        <w:t>2016</w:t>
      </w:r>
      <w:r>
        <w:rPr>
          <w:rFonts w:ascii="宋体" w:hAnsi="宋体" w:hint="eastAsia"/>
          <w:szCs w:val="21"/>
        </w:rPr>
        <w:t>〕</w:t>
      </w:r>
      <w:r>
        <w:rPr>
          <w:rFonts w:ascii="宋体" w:hAnsi="宋体" w:hint="eastAsia"/>
          <w:szCs w:val="21"/>
        </w:rPr>
        <w:t>1</w:t>
      </w:r>
      <w:r>
        <w:rPr>
          <w:rFonts w:ascii="宋体" w:hAnsi="宋体" w:hint="eastAsia"/>
          <w:szCs w:val="21"/>
        </w:rPr>
        <w:t>号），《重庆市人民政府办公厅关于全面治理拖欠农民工工资问题的实施意见》（</w:t>
      </w:r>
      <w:proofErr w:type="gramStart"/>
      <w:r>
        <w:rPr>
          <w:rFonts w:ascii="宋体" w:hAnsi="宋体" w:hint="eastAsia"/>
          <w:szCs w:val="21"/>
        </w:rPr>
        <w:t>渝府办</w:t>
      </w:r>
      <w:proofErr w:type="gramEnd"/>
      <w:r>
        <w:rPr>
          <w:rFonts w:ascii="宋体" w:hAnsi="宋体" w:hint="eastAsia"/>
          <w:szCs w:val="21"/>
        </w:rPr>
        <w:t>发〔</w:t>
      </w:r>
      <w:r>
        <w:rPr>
          <w:rFonts w:ascii="宋体" w:hAnsi="宋体" w:hint="eastAsia"/>
          <w:szCs w:val="21"/>
        </w:rPr>
        <w:t>2016</w:t>
      </w:r>
      <w:r>
        <w:rPr>
          <w:rFonts w:ascii="宋体" w:hAnsi="宋体" w:hint="eastAsia"/>
          <w:szCs w:val="21"/>
        </w:rPr>
        <w:t>〕</w:t>
      </w:r>
      <w:r>
        <w:rPr>
          <w:rFonts w:ascii="宋体" w:hAnsi="宋体" w:hint="eastAsia"/>
          <w:szCs w:val="21"/>
        </w:rPr>
        <w:t>101</w:t>
      </w:r>
      <w:r>
        <w:rPr>
          <w:rFonts w:ascii="宋体" w:hAnsi="宋体" w:hint="eastAsia"/>
          <w:szCs w:val="21"/>
        </w:rPr>
        <w:t>号），健全预防和解决拖欠农民工工资问题的长效机制，切实保障农民工劳动报酬权益，维护社会公平正义，促进社会和谐稳定。经甲、乙双方结合实际情况，友好协商，达成如下协议：</w:t>
      </w:r>
    </w:p>
    <w:p w14:paraId="4B2DAE17"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327C912E"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二、由于工程进度款申报和审查需一定时间，其与农民工工资发放时间存在一定时间的延后，承包人应具有垫付不低于</w:t>
      </w:r>
      <w:r>
        <w:rPr>
          <w:rFonts w:ascii="宋体" w:hAnsi="宋体" w:hint="eastAsia"/>
          <w:szCs w:val="21"/>
        </w:rPr>
        <w:t>3</w:t>
      </w:r>
      <w:r>
        <w:rPr>
          <w:rFonts w:ascii="宋体" w:hAnsi="宋体" w:hint="eastAsia"/>
          <w:szCs w:val="21"/>
        </w:rPr>
        <w:t>个月农民工工资能力。承包人在本补充协议签订后申请的第一笔工程进度款时应出具垫付不低于</w:t>
      </w:r>
      <w:r>
        <w:rPr>
          <w:rFonts w:ascii="宋体" w:hAnsi="宋体" w:hint="eastAsia"/>
          <w:szCs w:val="21"/>
        </w:rPr>
        <w:t>3</w:t>
      </w:r>
      <w:r>
        <w:rPr>
          <w:rFonts w:ascii="宋体" w:hAnsi="宋体" w:hint="eastAsia"/>
          <w:szCs w:val="21"/>
        </w:rPr>
        <w:t>个月农民工工资的书面承诺给发包人。发包人将承包人是否做出承诺作为支付工程进度款的前提条件之一。</w:t>
      </w:r>
    </w:p>
    <w:p w14:paraId="6FDA6FF8"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三、承包人每月</w:t>
      </w:r>
      <w:r>
        <w:rPr>
          <w:rFonts w:ascii="宋体" w:hAnsi="宋体" w:hint="eastAsia"/>
          <w:szCs w:val="21"/>
        </w:rPr>
        <w:t>10</w:t>
      </w:r>
      <w:r>
        <w:rPr>
          <w:rFonts w:ascii="宋体" w:hAnsi="宋体" w:hint="eastAsia"/>
          <w:szCs w:val="21"/>
        </w:rPr>
        <w:t>日前将本月作业班组、班组人数、农民工身份信息等报监理单位，</w:t>
      </w:r>
      <w:r>
        <w:rPr>
          <w:rFonts w:ascii="宋体" w:hAnsi="宋体" w:hint="eastAsia"/>
          <w:szCs w:val="21"/>
        </w:rPr>
        <w:t>10</w:t>
      </w:r>
      <w:r>
        <w:rPr>
          <w:rFonts w:ascii="宋体" w:hAnsi="宋体" w:hint="eastAsia"/>
          <w:szCs w:val="21"/>
        </w:rPr>
        <w:t>日～</w:t>
      </w:r>
      <w:r>
        <w:rPr>
          <w:rFonts w:ascii="宋体" w:hAnsi="宋体" w:hint="eastAsia"/>
          <w:szCs w:val="21"/>
        </w:rPr>
        <w:t>15</w:t>
      </w:r>
      <w:r>
        <w:rPr>
          <w:rFonts w:ascii="宋体" w:hAnsi="宋体" w:hint="eastAsia"/>
          <w:szCs w:val="21"/>
        </w:rPr>
        <w:t>日分别以作业班组为小组，每小组自行选举产生一名农民工代表，监理单位应全程监督，选举结果与当期工程款支付申请一并报送发包人。</w:t>
      </w:r>
    </w:p>
    <w:p w14:paraId="2A066A44"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四、若发现承包人有下列事项的，发包人在支付当期进度款时暂扣当期应支付进度款</w:t>
      </w:r>
      <w:r>
        <w:rPr>
          <w:rFonts w:ascii="宋体" w:hAnsi="宋体" w:hint="eastAsia"/>
          <w:szCs w:val="21"/>
        </w:rPr>
        <w:t>5%</w:t>
      </w:r>
      <w:r>
        <w:rPr>
          <w:rFonts w:ascii="宋体" w:hAnsi="宋体" w:hint="eastAsia"/>
          <w:szCs w:val="21"/>
        </w:rPr>
        <w:t>比例的款项。</w:t>
      </w:r>
      <w:r>
        <w:rPr>
          <w:rFonts w:ascii="宋体" w:hAnsi="宋体" w:hint="eastAsia"/>
          <w:szCs w:val="21"/>
        </w:rPr>
        <w:br/>
        <w:t xml:space="preserve">    </w:t>
      </w:r>
      <w:r>
        <w:rPr>
          <w:rFonts w:ascii="宋体" w:hAnsi="宋体" w:hint="eastAsia"/>
          <w:szCs w:val="21"/>
        </w:rPr>
        <w:t>（一）现场检查发现项目存在拖欠农民工工资情况并经核查属实的；</w:t>
      </w:r>
    </w:p>
    <w:p w14:paraId="53277F34"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w:t>
      </w:r>
      <w:r>
        <w:rPr>
          <w:rFonts w:ascii="宋体" w:hAnsi="宋体" w:hint="eastAsia"/>
          <w:szCs w:val="21"/>
        </w:rPr>
        <w:t>（三）有拖欠农民工工资投诉事项并经核查属实的。</w:t>
      </w:r>
      <w:r>
        <w:rPr>
          <w:rFonts w:ascii="宋体" w:hAnsi="宋体" w:hint="eastAsia"/>
          <w:szCs w:val="21"/>
        </w:rPr>
        <w:br/>
        <w:t xml:space="preserve">    </w:t>
      </w:r>
      <w:r>
        <w:rPr>
          <w:rFonts w:ascii="宋体" w:hAnsi="宋体" w:hint="eastAsia"/>
          <w:szCs w:val="21"/>
        </w:rPr>
        <w:t>五、对发现的存在拖欠农民工工资事项，承包人应在</w:t>
      </w:r>
      <w:r>
        <w:rPr>
          <w:rFonts w:ascii="宋体" w:hAnsi="宋体" w:hint="eastAsia"/>
          <w:szCs w:val="21"/>
        </w:rPr>
        <w:t>3</w:t>
      </w:r>
      <w:r>
        <w:rPr>
          <w:rFonts w:ascii="宋体" w:hAnsi="宋体" w:hint="eastAsia"/>
          <w:szCs w:val="21"/>
        </w:rPr>
        <w:t>天内限时整改，并将整改措施和结果报发包人审查，经发包人批准同意后，在下一期工程进度款支付中返还暂扣的工程款；如承包人未在</w:t>
      </w:r>
      <w:r>
        <w:rPr>
          <w:rFonts w:ascii="宋体" w:hAnsi="宋体" w:hint="eastAsia"/>
          <w:szCs w:val="21"/>
        </w:rPr>
        <w:t>3</w:t>
      </w:r>
      <w:r>
        <w:rPr>
          <w:rFonts w:ascii="宋体" w:hAnsi="宋体" w:hint="eastAsia"/>
          <w:szCs w:val="21"/>
        </w:rPr>
        <w:t>天内限时整改，暂</w:t>
      </w:r>
      <w:proofErr w:type="gramStart"/>
      <w:r>
        <w:rPr>
          <w:rFonts w:ascii="宋体" w:hAnsi="宋体" w:hint="eastAsia"/>
          <w:szCs w:val="21"/>
        </w:rPr>
        <w:t>扣工程</w:t>
      </w:r>
      <w:proofErr w:type="gramEnd"/>
      <w:r>
        <w:rPr>
          <w:rFonts w:ascii="宋体" w:hAnsi="宋体" w:hint="eastAsia"/>
          <w:szCs w:val="21"/>
        </w:rPr>
        <w:t>款将继续扣留，直至整改完毕。暂扣款不计息。</w:t>
      </w:r>
    </w:p>
    <w:p w14:paraId="2D47D930" w14:textId="77777777" w:rsidR="007876CD" w:rsidRDefault="00797C9F">
      <w:pPr>
        <w:tabs>
          <w:tab w:val="left" w:pos="1080"/>
          <w:tab w:val="left" w:pos="1260"/>
          <w:tab w:val="left" w:pos="1440"/>
        </w:tabs>
        <w:spacing w:line="360" w:lineRule="auto"/>
        <w:ind w:firstLineChars="200" w:firstLine="420"/>
        <w:rPr>
          <w:rFonts w:ascii="宋体" w:hAnsi="宋体" w:hint="eastAsia"/>
          <w:snapToGrid w:val="0"/>
          <w:spacing w:val="-4"/>
          <w:kern w:val="0"/>
          <w:szCs w:val="21"/>
        </w:rPr>
      </w:pPr>
      <w:r>
        <w:rPr>
          <w:rFonts w:ascii="宋体" w:hAnsi="宋体" w:hint="eastAsia"/>
          <w:szCs w:val="21"/>
        </w:rPr>
        <w:t>六、本协议经双方法定代表人或委托代理人签字并加盖公章后生效，履行完毕后自然失效。</w:t>
      </w:r>
    </w:p>
    <w:p w14:paraId="3863E479"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附件：</w:t>
      </w:r>
    </w:p>
    <w:p w14:paraId="6B40CE38"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、关于农民工工资发放情况的说明表</w:t>
      </w:r>
    </w:p>
    <w:p w14:paraId="30343980" w14:textId="77777777" w:rsidR="007876CD" w:rsidRDefault="007876CD">
      <w:pPr>
        <w:pStyle w:val="aa"/>
        <w:spacing w:line="360" w:lineRule="auto"/>
        <w:ind w:firstLineChars="200" w:firstLine="420"/>
        <w:rPr>
          <w:rFonts w:ascii="宋体" w:hAnsi="宋体" w:hint="eastAsia"/>
          <w:szCs w:val="21"/>
        </w:rPr>
      </w:pPr>
    </w:p>
    <w:p w14:paraId="5E8EA06A" w14:textId="77777777" w:rsidR="007876CD" w:rsidRDefault="007876CD">
      <w:pPr>
        <w:pStyle w:val="aa"/>
        <w:spacing w:line="360" w:lineRule="auto"/>
        <w:ind w:firstLineChars="200" w:firstLine="420"/>
        <w:rPr>
          <w:rFonts w:ascii="宋体" w:hAnsi="宋体" w:hint="eastAsia"/>
          <w:szCs w:val="21"/>
        </w:rPr>
      </w:pPr>
    </w:p>
    <w:p w14:paraId="20ACF633" w14:textId="77777777" w:rsidR="007876CD" w:rsidRDefault="007876CD">
      <w:pPr>
        <w:pStyle w:val="aa"/>
        <w:spacing w:line="360" w:lineRule="auto"/>
        <w:ind w:firstLineChars="200" w:firstLine="420"/>
        <w:rPr>
          <w:rFonts w:ascii="宋体" w:hAnsi="宋体" w:hint="eastAsia"/>
          <w:szCs w:val="21"/>
        </w:rPr>
      </w:pPr>
    </w:p>
    <w:p w14:paraId="266DC763"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（以下无正文）</w:t>
      </w:r>
    </w:p>
    <w:p w14:paraId="5C86F808" w14:textId="77777777" w:rsidR="007876CD" w:rsidRDefault="007876CD">
      <w:pPr>
        <w:spacing w:line="360" w:lineRule="auto"/>
        <w:ind w:firstLineChars="200" w:firstLine="420"/>
        <w:rPr>
          <w:rFonts w:ascii="宋体" w:hAnsi="宋体" w:hint="eastAsia"/>
          <w:szCs w:val="21"/>
        </w:rPr>
      </w:pPr>
    </w:p>
    <w:p w14:paraId="40E6274B" w14:textId="77777777" w:rsidR="007876CD" w:rsidRDefault="007876CD">
      <w:pPr>
        <w:spacing w:line="360" w:lineRule="auto"/>
        <w:ind w:firstLineChars="200" w:firstLine="420"/>
        <w:rPr>
          <w:rFonts w:ascii="宋体" w:hAnsi="宋体" w:hint="eastAsia"/>
          <w:szCs w:val="21"/>
        </w:rPr>
      </w:pPr>
    </w:p>
    <w:p w14:paraId="587E40A9" w14:textId="77777777" w:rsidR="007876CD" w:rsidRDefault="007876CD">
      <w:pPr>
        <w:pStyle w:val="aa"/>
        <w:spacing w:line="360" w:lineRule="auto"/>
        <w:rPr>
          <w:rFonts w:ascii="宋体" w:hAnsi="宋体" w:hint="eastAsia"/>
          <w:szCs w:val="21"/>
        </w:rPr>
      </w:pPr>
    </w:p>
    <w:p w14:paraId="7E837A1E" w14:textId="77777777" w:rsidR="007876CD" w:rsidRDefault="00797C9F">
      <w:pPr>
        <w:spacing w:line="360" w:lineRule="auto"/>
        <w:rPr>
          <w:rFonts w:ascii="宋体" w:hAnsi="宋体" w:hint="eastAsia"/>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14:paraId="14F0D23A" w14:textId="77777777" w:rsidR="007876CD" w:rsidRDefault="00797C9F">
      <w:pPr>
        <w:spacing w:line="360" w:lineRule="auto"/>
        <w:rPr>
          <w:rFonts w:ascii="宋体" w:hAnsi="宋体" w:hint="eastAsia"/>
          <w:szCs w:val="21"/>
        </w:rPr>
      </w:pPr>
      <w:r>
        <w:rPr>
          <w:rFonts w:ascii="宋体" w:hAnsi="宋体" w:hint="eastAsia"/>
          <w:szCs w:val="21"/>
        </w:rPr>
        <w:t>法定代表人：</w:t>
      </w:r>
      <w:r>
        <w:rPr>
          <w:rFonts w:ascii="宋体" w:hAnsi="宋体" w:cs="宋体" w:hint="eastAsia"/>
          <w:szCs w:val="21"/>
          <w:u w:val="single"/>
        </w:rPr>
        <w:t xml:space="preserve">       </w:t>
      </w:r>
    </w:p>
    <w:p w14:paraId="75BDC253" w14:textId="77777777" w:rsidR="007876CD" w:rsidRDefault="00797C9F">
      <w:pPr>
        <w:spacing w:line="360" w:lineRule="auto"/>
        <w:rPr>
          <w:rFonts w:ascii="宋体" w:hAnsi="宋体" w:hint="eastAsia"/>
          <w:szCs w:val="21"/>
        </w:rPr>
      </w:pPr>
      <w:r>
        <w:rPr>
          <w:rFonts w:ascii="宋体" w:hAnsi="宋体" w:hint="eastAsia"/>
          <w:szCs w:val="21"/>
        </w:rPr>
        <w:t>或委托代理人：</w:t>
      </w:r>
      <w:r>
        <w:rPr>
          <w:rFonts w:ascii="宋体" w:hAnsi="宋体" w:cs="宋体" w:hint="eastAsia"/>
          <w:szCs w:val="21"/>
          <w:u w:val="single"/>
        </w:rPr>
        <w:t xml:space="preserve">       </w:t>
      </w:r>
    </w:p>
    <w:p w14:paraId="0BD4E065" w14:textId="77777777" w:rsidR="007876CD" w:rsidRDefault="00797C9F">
      <w:pPr>
        <w:spacing w:line="360" w:lineRule="auto"/>
        <w:rPr>
          <w:rFonts w:ascii="宋体" w:hAnsi="宋体" w:hint="eastAsia"/>
          <w:szCs w:val="21"/>
        </w:rPr>
      </w:pPr>
      <w:r>
        <w:rPr>
          <w:rFonts w:ascii="宋体" w:hAnsi="宋体" w:hint="eastAsia"/>
          <w:szCs w:val="21"/>
        </w:rPr>
        <w:t>联系人：</w:t>
      </w:r>
      <w:r>
        <w:rPr>
          <w:rFonts w:ascii="宋体" w:hAnsi="宋体" w:cs="宋体" w:hint="eastAsia"/>
          <w:szCs w:val="21"/>
          <w:u w:val="single"/>
        </w:rPr>
        <w:t xml:space="preserve">       </w:t>
      </w:r>
    </w:p>
    <w:p w14:paraId="00B12816" w14:textId="77777777" w:rsidR="007876CD" w:rsidRDefault="007876CD">
      <w:pPr>
        <w:spacing w:line="360" w:lineRule="auto"/>
        <w:rPr>
          <w:rFonts w:ascii="宋体" w:hAnsi="宋体" w:hint="eastAsia"/>
          <w:szCs w:val="21"/>
        </w:rPr>
      </w:pPr>
    </w:p>
    <w:p w14:paraId="275B799C" w14:textId="77777777" w:rsidR="007876CD" w:rsidRDefault="007876CD">
      <w:pPr>
        <w:spacing w:line="360" w:lineRule="auto"/>
        <w:rPr>
          <w:rFonts w:ascii="宋体" w:hAnsi="宋体" w:hint="eastAsia"/>
          <w:szCs w:val="21"/>
        </w:rPr>
      </w:pPr>
    </w:p>
    <w:p w14:paraId="7B551030" w14:textId="77777777" w:rsidR="007876CD" w:rsidRDefault="007876CD">
      <w:pPr>
        <w:spacing w:line="360" w:lineRule="auto"/>
        <w:rPr>
          <w:rFonts w:ascii="宋体" w:hAnsi="宋体" w:hint="eastAsia"/>
          <w:szCs w:val="21"/>
        </w:rPr>
      </w:pPr>
    </w:p>
    <w:p w14:paraId="095B07D3" w14:textId="77777777" w:rsidR="007876CD" w:rsidRDefault="00797C9F">
      <w:pPr>
        <w:spacing w:line="360" w:lineRule="auto"/>
        <w:rPr>
          <w:rFonts w:ascii="宋体" w:hAnsi="宋体" w:hint="eastAsia"/>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14:paraId="0447E79F" w14:textId="77777777" w:rsidR="007876CD" w:rsidRDefault="00797C9F">
      <w:pPr>
        <w:spacing w:line="360" w:lineRule="auto"/>
        <w:rPr>
          <w:rFonts w:ascii="宋体" w:hAnsi="宋体" w:hint="eastAsia"/>
          <w:szCs w:val="21"/>
        </w:rPr>
      </w:pPr>
      <w:r>
        <w:rPr>
          <w:rFonts w:ascii="宋体" w:hAnsi="宋体" w:hint="eastAsia"/>
          <w:szCs w:val="21"/>
        </w:rPr>
        <w:t>法定代表人：</w:t>
      </w:r>
      <w:r>
        <w:rPr>
          <w:rFonts w:ascii="宋体" w:hAnsi="宋体" w:cs="宋体" w:hint="eastAsia"/>
          <w:szCs w:val="21"/>
          <w:u w:val="single"/>
        </w:rPr>
        <w:t xml:space="preserve">       </w:t>
      </w:r>
    </w:p>
    <w:p w14:paraId="558D7A8E" w14:textId="77777777" w:rsidR="007876CD" w:rsidRDefault="00797C9F">
      <w:pPr>
        <w:spacing w:line="360" w:lineRule="auto"/>
        <w:rPr>
          <w:rFonts w:ascii="宋体" w:hAnsi="宋体" w:hint="eastAsia"/>
          <w:szCs w:val="21"/>
        </w:rPr>
      </w:pPr>
      <w:r>
        <w:rPr>
          <w:rFonts w:ascii="宋体" w:hAnsi="宋体" w:hint="eastAsia"/>
          <w:szCs w:val="21"/>
        </w:rPr>
        <w:t>或委托代理人：</w:t>
      </w:r>
      <w:r>
        <w:rPr>
          <w:rFonts w:ascii="宋体" w:hAnsi="宋体" w:cs="宋体" w:hint="eastAsia"/>
          <w:szCs w:val="21"/>
          <w:u w:val="single"/>
        </w:rPr>
        <w:t xml:space="preserve">       </w:t>
      </w:r>
    </w:p>
    <w:p w14:paraId="2FA3717A" w14:textId="77777777" w:rsidR="007876CD" w:rsidRDefault="00797C9F">
      <w:pPr>
        <w:spacing w:line="360" w:lineRule="auto"/>
        <w:rPr>
          <w:rFonts w:ascii="宋体" w:hAnsi="宋体" w:hint="eastAsia"/>
          <w:szCs w:val="21"/>
        </w:rPr>
      </w:pPr>
      <w:r>
        <w:rPr>
          <w:rFonts w:ascii="宋体" w:hAnsi="宋体" w:hint="eastAsia"/>
          <w:szCs w:val="21"/>
        </w:rPr>
        <w:t>联系人：</w:t>
      </w:r>
      <w:r>
        <w:rPr>
          <w:rFonts w:ascii="宋体" w:hAnsi="宋体" w:cs="宋体" w:hint="eastAsia"/>
          <w:szCs w:val="21"/>
          <w:u w:val="single"/>
        </w:rPr>
        <w:t xml:space="preserve">       </w:t>
      </w:r>
    </w:p>
    <w:p w14:paraId="2C4531A2" w14:textId="77777777" w:rsidR="007876CD" w:rsidRDefault="007876CD">
      <w:pPr>
        <w:snapToGrid w:val="0"/>
        <w:spacing w:line="360" w:lineRule="auto"/>
        <w:ind w:firstLine="560"/>
        <w:rPr>
          <w:rFonts w:ascii="宋体" w:hAnsi="宋体" w:hint="eastAsia"/>
          <w:szCs w:val="21"/>
        </w:rPr>
      </w:pPr>
    </w:p>
    <w:p w14:paraId="758DE54C" w14:textId="77777777" w:rsidR="007876CD" w:rsidRDefault="00797C9F">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保障农民工工资支付协议附件</w:t>
      </w:r>
      <w:r>
        <w:rPr>
          <w:rFonts w:ascii="宋体" w:hAnsi="宋体" w:hint="eastAsia"/>
          <w:szCs w:val="21"/>
        </w:rPr>
        <w:t>1</w:t>
      </w:r>
      <w:r>
        <w:rPr>
          <w:rFonts w:ascii="宋体" w:hAnsi="宋体" w:hint="eastAsia"/>
          <w:szCs w:val="21"/>
        </w:rPr>
        <w:t>：</w:t>
      </w:r>
    </w:p>
    <w:p w14:paraId="5FA27F75" w14:textId="77777777" w:rsidR="007876CD" w:rsidRDefault="00797C9F">
      <w:pPr>
        <w:widowControl/>
        <w:snapToGrid w:val="0"/>
        <w:spacing w:after="100" w:afterAutospacing="1" w:line="480" w:lineRule="auto"/>
        <w:jc w:val="center"/>
        <w:rPr>
          <w:rFonts w:ascii="宋体" w:hAnsi="宋体" w:hint="eastAsia"/>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7876CD" w14:paraId="472AD117" w14:textId="77777777">
        <w:trPr>
          <w:jc w:val="center"/>
        </w:trPr>
        <w:tc>
          <w:tcPr>
            <w:tcW w:w="8437" w:type="dxa"/>
            <w:gridSpan w:val="2"/>
          </w:tcPr>
          <w:p w14:paraId="7800863D" w14:textId="77777777" w:rsidR="007876CD" w:rsidRDefault="00797C9F">
            <w:pPr>
              <w:widowControl/>
              <w:snapToGrid w:val="0"/>
              <w:spacing w:after="100" w:afterAutospacing="1" w:line="400" w:lineRule="exact"/>
              <w:jc w:val="left"/>
              <w:rPr>
                <w:rFonts w:ascii="宋体" w:hAnsi="宋体" w:hint="eastAsia"/>
                <w:kern w:val="0"/>
                <w:szCs w:val="21"/>
              </w:rPr>
            </w:pPr>
            <w:r>
              <w:rPr>
                <w:rFonts w:ascii="宋体" w:hAnsi="宋体" w:hint="eastAsia"/>
                <w:kern w:val="0"/>
                <w:szCs w:val="21"/>
              </w:rPr>
              <w:t>工程名称：</w:t>
            </w:r>
          </w:p>
        </w:tc>
      </w:tr>
      <w:tr w:rsidR="007876CD" w14:paraId="117E7FC1" w14:textId="77777777">
        <w:trPr>
          <w:trHeight w:val="432"/>
          <w:jc w:val="center"/>
        </w:trPr>
        <w:tc>
          <w:tcPr>
            <w:tcW w:w="2236" w:type="dxa"/>
          </w:tcPr>
          <w:p w14:paraId="50A42DCE" w14:textId="77777777" w:rsidR="007876CD" w:rsidRDefault="00797C9F">
            <w:pPr>
              <w:widowControl/>
              <w:snapToGrid w:val="0"/>
              <w:spacing w:after="100" w:afterAutospacing="1" w:line="400" w:lineRule="exact"/>
              <w:rPr>
                <w:rFonts w:ascii="宋体" w:hAnsi="宋体" w:hint="eastAsia"/>
                <w:kern w:val="0"/>
                <w:szCs w:val="21"/>
              </w:rPr>
            </w:pPr>
            <w:r>
              <w:rPr>
                <w:rFonts w:ascii="宋体" w:hAnsi="宋体" w:hint="eastAsia"/>
                <w:kern w:val="0"/>
                <w:szCs w:val="21"/>
              </w:rPr>
              <w:t>施工单位：</w:t>
            </w:r>
          </w:p>
        </w:tc>
        <w:tc>
          <w:tcPr>
            <w:tcW w:w="6201" w:type="dxa"/>
          </w:tcPr>
          <w:p w14:paraId="457E187E" w14:textId="77777777" w:rsidR="007876CD" w:rsidRDefault="007876CD">
            <w:pPr>
              <w:widowControl/>
              <w:snapToGrid w:val="0"/>
              <w:spacing w:after="100" w:afterAutospacing="1" w:line="400" w:lineRule="exact"/>
              <w:rPr>
                <w:rFonts w:ascii="宋体" w:hAnsi="宋体" w:hint="eastAsia"/>
                <w:kern w:val="0"/>
                <w:szCs w:val="21"/>
              </w:rPr>
            </w:pPr>
          </w:p>
        </w:tc>
      </w:tr>
      <w:tr w:rsidR="007876CD" w14:paraId="34A9E684" w14:textId="77777777">
        <w:trPr>
          <w:jc w:val="center"/>
        </w:trPr>
        <w:tc>
          <w:tcPr>
            <w:tcW w:w="2236" w:type="dxa"/>
          </w:tcPr>
          <w:p w14:paraId="3CF7CAC2" w14:textId="77777777" w:rsidR="007876CD" w:rsidRDefault="00797C9F">
            <w:pPr>
              <w:widowControl/>
              <w:snapToGrid w:val="0"/>
              <w:spacing w:after="100" w:afterAutospacing="1" w:line="400" w:lineRule="exact"/>
              <w:rPr>
                <w:rFonts w:ascii="宋体" w:hAnsi="宋体" w:hint="eastAsia"/>
                <w:kern w:val="0"/>
                <w:szCs w:val="21"/>
              </w:rPr>
            </w:pPr>
            <w:r>
              <w:rPr>
                <w:rFonts w:ascii="宋体" w:hAnsi="宋体" w:hint="eastAsia"/>
                <w:kern w:val="0"/>
                <w:szCs w:val="21"/>
              </w:rPr>
              <w:t>监理单位：</w:t>
            </w:r>
          </w:p>
        </w:tc>
        <w:tc>
          <w:tcPr>
            <w:tcW w:w="6201" w:type="dxa"/>
          </w:tcPr>
          <w:p w14:paraId="092A3E6F" w14:textId="77777777" w:rsidR="007876CD" w:rsidRDefault="007876CD">
            <w:pPr>
              <w:widowControl/>
              <w:snapToGrid w:val="0"/>
              <w:spacing w:after="100" w:afterAutospacing="1" w:line="400" w:lineRule="exact"/>
              <w:rPr>
                <w:rFonts w:ascii="宋体" w:hAnsi="宋体" w:hint="eastAsia"/>
                <w:kern w:val="0"/>
                <w:szCs w:val="21"/>
              </w:rPr>
            </w:pPr>
          </w:p>
        </w:tc>
      </w:tr>
      <w:tr w:rsidR="007876CD" w14:paraId="426889D4" w14:textId="77777777">
        <w:trPr>
          <w:trHeight w:val="4365"/>
          <w:jc w:val="center"/>
        </w:trPr>
        <w:tc>
          <w:tcPr>
            <w:tcW w:w="8437" w:type="dxa"/>
            <w:gridSpan w:val="2"/>
          </w:tcPr>
          <w:p w14:paraId="74FD26A6" w14:textId="77777777" w:rsidR="007876CD" w:rsidRDefault="007876CD">
            <w:pPr>
              <w:widowControl/>
              <w:snapToGrid w:val="0"/>
              <w:spacing w:after="100" w:afterAutospacing="1" w:line="400" w:lineRule="exact"/>
              <w:rPr>
                <w:rFonts w:ascii="宋体" w:hAnsi="宋体" w:hint="eastAsia"/>
                <w:kern w:val="0"/>
                <w:szCs w:val="21"/>
                <w:u w:val="single"/>
              </w:rPr>
            </w:pPr>
          </w:p>
          <w:p w14:paraId="2EC0A032" w14:textId="77777777" w:rsidR="007876CD" w:rsidRDefault="00797C9F">
            <w:pPr>
              <w:widowControl/>
              <w:snapToGrid w:val="0"/>
              <w:spacing w:after="100" w:afterAutospacing="1" w:line="400" w:lineRule="exact"/>
              <w:rPr>
                <w:rFonts w:ascii="宋体" w:hAnsi="宋体" w:hint="eastAsia"/>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w:t>
            </w:r>
            <w:r>
              <w:rPr>
                <w:rFonts w:ascii="宋体" w:hAnsi="宋体" w:hint="eastAsia"/>
                <w:kern w:val="0"/>
                <w:szCs w:val="21"/>
              </w:rPr>
              <w:t>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14:paraId="2ECE7B9A" w14:textId="77777777" w:rsidR="007876CD" w:rsidRDefault="00797C9F">
            <w:pPr>
              <w:widowControl/>
              <w:snapToGrid w:val="0"/>
              <w:spacing w:after="100" w:afterAutospacing="1" w:line="400" w:lineRule="exact"/>
              <w:ind w:firstLineChars="600" w:firstLine="1260"/>
              <w:rPr>
                <w:rFonts w:ascii="宋体" w:hAnsi="宋体" w:hint="eastAsia"/>
                <w:kern w:val="0"/>
                <w:szCs w:val="21"/>
                <w:u w:val="single"/>
              </w:rPr>
            </w:pPr>
            <w:r>
              <w:rPr>
                <w:rFonts w:ascii="宋体" w:hAnsi="宋体" w:hint="eastAsia"/>
                <w:kern w:val="0"/>
                <w:szCs w:val="21"/>
              </w:rPr>
              <w:t>施工单位项目负责人签字（加盖项目章）：</w:t>
            </w:r>
            <w:r>
              <w:rPr>
                <w:rFonts w:ascii="宋体" w:hAnsi="宋体" w:hint="eastAsia"/>
                <w:kern w:val="0"/>
                <w:szCs w:val="21"/>
                <w:u w:val="single"/>
              </w:rPr>
              <w:t xml:space="preserve">        </w:t>
            </w:r>
          </w:p>
        </w:tc>
      </w:tr>
      <w:tr w:rsidR="007876CD" w14:paraId="377C5571" w14:textId="77777777">
        <w:trPr>
          <w:trHeight w:val="1000"/>
          <w:jc w:val="center"/>
        </w:trPr>
        <w:tc>
          <w:tcPr>
            <w:tcW w:w="2236" w:type="dxa"/>
            <w:vAlign w:val="center"/>
          </w:tcPr>
          <w:p w14:paraId="3F7C5D69" w14:textId="77777777" w:rsidR="007876CD" w:rsidRDefault="00797C9F">
            <w:pPr>
              <w:widowControl/>
              <w:snapToGrid w:val="0"/>
              <w:spacing w:after="100" w:afterAutospacing="1" w:line="400" w:lineRule="exact"/>
              <w:jc w:val="center"/>
              <w:rPr>
                <w:rFonts w:ascii="宋体" w:hAnsi="宋体" w:cs="宋体" w:hint="eastAsia"/>
                <w:kern w:val="0"/>
                <w:szCs w:val="21"/>
              </w:rPr>
            </w:pPr>
            <w:r>
              <w:rPr>
                <w:rFonts w:ascii="宋体" w:hAnsi="宋体" w:cs="宋体" w:hint="eastAsia"/>
                <w:kern w:val="0"/>
                <w:szCs w:val="21"/>
              </w:rPr>
              <w:t>监理单位意见：</w:t>
            </w:r>
          </w:p>
        </w:tc>
        <w:tc>
          <w:tcPr>
            <w:tcW w:w="6201" w:type="dxa"/>
          </w:tcPr>
          <w:p w14:paraId="2118655B" w14:textId="77777777" w:rsidR="007876CD" w:rsidRDefault="007876CD">
            <w:pPr>
              <w:widowControl/>
              <w:snapToGrid w:val="0"/>
              <w:spacing w:after="100" w:afterAutospacing="1" w:line="400" w:lineRule="exact"/>
              <w:rPr>
                <w:rFonts w:ascii="宋体" w:hAnsi="宋体" w:hint="eastAsia"/>
                <w:kern w:val="0"/>
                <w:szCs w:val="21"/>
                <w:u w:val="single"/>
              </w:rPr>
            </w:pPr>
          </w:p>
          <w:p w14:paraId="3FF5103A" w14:textId="77777777" w:rsidR="007876CD" w:rsidRDefault="00797C9F">
            <w:pPr>
              <w:widowControl/>
              <w:snapToGrid w:val="0"/>
              <w:spacing w:after="100" w:afterAutospacing="1" w:line="400" w:lineRule="exact"/>
              <w:rPr>
                <w:rFonts w:ascii="宋体" w:hAnsi="宋体" w:hint="eastAsia"/>
                <w:kern w:val="0"/>
                <w:szCs w:val="21"/>
                <w:u w:val="single"/>
              </w:rPr>
            </w:pPr>
            <w:r>
              <w:rPr>
                <w:rFonts w:ascii="宋体" w:hAnsi="宋体" w:hint="eastAsia"/>
                <w:kern w:val="0"/>
                <w:szCs w:val="21"/>
              </w:rPr>
              <w:t xml:space="preserve">             </w:t>
            </w:r>
            <w:r>
              <w:rPr>
                <w:rFonts w:ascii="宋体" w:hAnsi="宋体" w:hint="eastAsia"/>
                <w:kern w:val="0"/>
                <w:szCs w:val="21"/>
              </w:rPr>
              <w:t>总监签字并加盖项目章：</w:t>
            </w:r>
            <w:r>
              <w:rPr>
                <w:rFonts w:ascii="宋体" w:hAnsi="宋体" w:hint="eastAsia"/>
                <w:kern w:val="0"/>
                <w:szCs w:val="21"/>
                <w:u w:val="single"/>
              </w:rPr>
              <w:t xml:space="preserve">        </w:t>
            </w:r>
          </w:p>
        </w:tc>
      </w:tr>
      <w:tr w:rsidR="007876CD" w14:paraId="3B30DBFC" w14:textId="77777777">
        <w:trPr>
          <w:trHeight w:val="1150"/>
          <w:jc w:val="center"/>
        </w:trPr>
        <w:tc>
          <w:tcPr>
            <w:tcW w:w="2236" w:type="dxa"/>
            <w:vAlign w:val="center"/>
          </w:tcPr>
          <w:p w14:paraId="37E697C2" w14:textId="77777777" w:rsidR="007876CD" w:rsidRDefault="00797C9F">
            <w:pPr>
              <w:widowControl/>
              <w:snapToGrid w:val="0"/>
              <w:spacing w:after="100" w:afterAutospacing="1" w:line="400" w:lineRule="exact"/>
              <w:jc w:val="center"/>
              <w:rPr>
                <w:rFonts w:ascii="宋体" w:hAnsi="宋体" w:hint="eastAsia"/>
                <w:kern w:val="0"/>
                <w:szCs w:val="21"/>
              </w:rPr>
            </w:pPr>
            <w:r>
              <w:rPr>
                <w:rFonts w:ascii="宋体" w:hAnsi="宋体" w:hint="eastAsia"/>
                <w:kern w:val="0"/>
                <w:szCs w:val="21"/>
              </w:rPr>
              <w:t>工程部项目负责人意见：</w:t>
            </w:r>
          </w:p>
        </w:tc>
        <w:tc>
          <w:tcPr>
            <w:tcW w:w="6201" w:type="dxa"/>
          </w:tcPr>
          <w:p w14:paraId="2458C0CD" w14:textId="77777777" w:rsidR="007876CD" w:rsidRDefault="007876CD">
            <w:pPr>
              <w:widowControl/>
              <w:snapToGrid w:val="0"/>
              <w:spacing w:after="100" w:afterAutospacing="1" w:line="400" w:lineRule="exact"/>
              <w:rPr>
                <w:rFonts w:ascii="宋体" w:hAnsi="宋体" w:hint="eastAsia"/>
                <w:kern w:val="0"/>
                <w:szCs w:val="21"/>
                <w:u w:val="single"/>
              </w:rPr>
            </w:pPr>
          </w:p>
          <w:p w14:paraId="7BE92B58" w14:textId="77777777" w:rsidR="007876CD" w:rsidRDefault="00797C9F">
            <w:pPr>
              <w:widowControl/>
              <w:snapToGrid w:val="0"/>
              <w:spacing w:after="100" w:afterAutospacing="1" w:line="400" w:lineRule="exact"/>
              <w:rPr>
                <w:rFonts w:ascii="宋体" w:hAnsi="宋体" w:hint="eastAsia"/>
                <w:kern w:val="0"/>
                <w:szCs w:val="21"/>
                <w:u w:val="single"/>
              </w:rPr>
            </w:pPr>
            <w:r>
              <w:rPr>
                <w:rFonts w:ascii="宋体" w:hAnsi="宋体" w:hint="eastAsia"/>
                <w:kern w:val="0"/>
                <w:szCs w:val="21"/>
              </w:rPr>
              <w:t xml:space="preserve">                   </w:t>
            </w:r>
            <w:r>
              <w:rPr>
                <w:rFonts w:ascii="宋体" w:hAnsi="宋体" w:hint="eastAsia"/>
                <w:kern w:val="0"/>
                <w:szCs w:val="21"/>
              </w:rPr>
              <w:t>项目负责人签字：</w:t>
            </w:r>
            <w:r>
              <w:rPr>
                <w:rFonts w:ascii="宋体" w:hAnsi="宋体" w:hint="eastAsia"/>
                <w:kern w:val="0"/>
                <w:szCs w:val="21"/>
                <w:u w:val="single"/>
              </w:rPr>
              <w:t xml:space="preserve">        </w:t>
            </w:r>
          </w:p>
        </w:tc>
      </w:tr>
    </w:tbl>
    <w:p w14:paraId="5C7426B1" w14:textId="77777777" w:rsidR="007876CD" w:rsidRDefault="007876CD">
      <w:pPr>
        <w:pStyle w:val="aa"/>
        <w:rPr>
          <w:rFonts w:ascii="宋体" w:hAnsi="宋体" w:hint="eastAsia"/>
          <w:sz w:val="24"/>
        </w:rPr>
      </w:pPr>
    </w:p>
    <w:p w14:paraId="6EFD2D77" w14:textId="77777777" w:rsidR="007876CD" w:rsidRDefault="007876CD">
      <w:pPr>
        <w:rPr>
          <w:rFonts w:ascii="宋体" w:hAnsi="宋体" w:hint="eastAsia"/>
          <w:sz w:val="44"/>
          <w:szCs w:val="44"/>
        </w:rPr>
      </w:pPr>
    </w:p>
    <w:p w14:paraId="01C60DEB" w14:textId="77777777" w:rsidR="007876CD" w:rsidRDefault="00797C9F">
      <w:pPr>
        <w:rPr>
          <w:rFonts w:ascii="宋体" w:hAnsi="宋体" w:hint="eastAsia"/>
          <w:b/>
        </w:rPr>
      </w:pPr>
      <w:r>
        <w:rPr>
          <w:noProof/>
        </w:rPr>
        <mc:AlternateContent>
          <mc:Choice Requires="wps">
            <w:drawing>
              <wp:anchor distT="0" distB="0" distL="0" distR="0" simplePos="0" relativeHeight="251659264" behindDoc="0" locked="0" layoutInCell="1" allowOverlap="1" wp14:anchorId="2D505B77" wp14:editId="7ED1BA18">
                <wp:simplePos x="0" y="0"/>
                <wp:positionH relativeFrom="character">
                  <wp:posOffset>3884295</wp:posOffset>
                </wp:positionH>
                <wp:positionV relativeFrom="line">
                  <wp:posOffset>9352915</wp:posOffset>
                </wp:positionV>
                <wp:extent cx="419735" cy="198120"/>
                <wp:effectExtent l="0" t="0" r="0" b="0"/>
                <wp:wrapNone/>
                <wp:docPr id="1028"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14:paraId="3D0A2D71" w14:textId="77777777" w:rsidR="007876CD" w:rsidRDefault="00797C9F">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2D505B77" id="矩形 114" o:spid="_x0000_s1026" style="position:absolute;margin-left:305.85pt;margin-top:736.45pt;width:33.05pt;height:15.6pt;rotation:-44;z-index:251659264;visibility:visible;mso-wrap-style:non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" filled="f" stroked="f">
                <v:textbox style="mso-fit-shape-to-text:t" inset="0,0,0,0">
                  <w:txbxContent>
                    <w:p w14:paraId="3D0A2D71" w14:textId="77777777" w:rsidR="007876CD" w:rsidRDefault="00797C9F">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0" distR="0" simplePos="0" relativeHeight="251661312" behindDoc="0" locked="0" layoutInCell="1" allowOverlap="1" wp14:anchorId="4EDD3111" wp14:editId="16B026E1">
                <wp:simplePos x="0" y="0"/>
                <wp:positionH relativeFrom="character">
                  <wp:posOffset>3668395</wp:posOffset>
                </wp:positionH>
                <wp:positionV relativeFrom="line">
                  <wp:posOffset>6773545</wp:posOffset>
                </wp:positionV>
                <wp:extent cx="3175" cy="3128010"/>
                <wp:effectExtent l="0" t="0" r="0" b="0"/>
                <wp:wrapNone/>
                <wp:docPr id="1029" name="直线 132"/>
                <wp:cNvGraphicFramePr/>
                <a:graphic xmlns:a="http://schemas.openxmlformats.org/drawingml/2006/main">
                  <a:graphicData uri="http://schemas.microsoft.com/office/word/2010/wordprocessingShape">
                    <wps:wsp>
                      <wps:cNvCnPr/>
                      <wps:spPr>
                        <a:xfrm flipH="1" flipV="1">
                          <a:off x="0" y="0"/>
                          <a:ext cx="3175" cy="3128009"/>
                        </a:xfrm>
                        <a:prstGeom prst="line">
                          <a:avLst/>
                        </a:prstGeom>
                        <a:ln w="9525" cap="flat" cmpd="sng">
                          <a:solidFill>
                            <a:srgbClr val="000000"/>
                          </a:solidFill>
                          <a:prstDash val="dash"/>
                          <a:miter/>
                          <a:headEnd type="none" w="med" len="med"/>
                          <a:tailEnd type="none" w="med" len="med"/>
                        </a:ln>
                      </wps:spPr>
                      <wps:bodyPr/>
                    </wps:wsp>
                  </a:graphicData>
                </a:graphic>
              </wp:anchor>
            </w:drawing>
          </mc:Choice>
          <mc:Fallback>
            <w:pict>
              <v:line w14:anchorId="74B11E62" id="直线 132" o:spid="_x0000_s1026" style="position:absolute;flip:x y;z-index:251661312;visibility:visible;mso-wrap-style:square;mso-wrap-distance-left:0;mso-wrap-distance-top:0;mso-wrap-distance-right:0;mso-wrap-distance-bottom:0;mso-position-horizontal:absolute;mso-position-horizontal-relative:char;mso-position-vertical:absolute;mso-position-vertical-relative:line" from="288.85pt,533.35pt" to="289.1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">
                <v:stroke dashstyle="dash" joinstyle="miter"/>
                <w10:wrap anchory="line"/>
              </v:line>
            </w:pict>
          </mc:Fallback>
        </mc:AlternateContent>
      </w:r>
      <w:r>
        <w:rPr>
          <w:noProof/>
        </w:rPr>
        <mc:AlternateContent>
          <mc:Choice Requires="wps">
            <w:drawing>
              <wp:anchor distT="0" distB="0" distL="0" distR="0" simplePos="0" relativeHeight="251662336" behindDoc="0" locked="0" layoutInCell="1" allowOverlap="1" wp14:anchorId="7ED04712" wp14:editId="17438CBB">
                <wp:simplePos x="0" y="0"/>
                <wp:positionH relativeFrom="character">
                  <wp:posOffset>3685540</wp:posOffset>
                </wp:positionH>
                <wp:positionV relativeFrom="line">
                  <wp:posOffset>6776720</wp:posOffset>
                </wp:positionV>
                <wp:extent cx="3077210" cy="4445"/>
                <wp:effectExtent l="0" t="0" r="0" b="0"/>
                <wp:wrapNone/>
                <wp:docPr id="1030" name="直接连接符 112"/>
                <wp:cNvGraphicFramePr/>
                <a:graphic xmlns:a="http://schemas.openxmlformats.org/drawingml/2006/main">
                  <a:graphicData uri="http://schemas.microsoft.com/office/word/2010/wordprocessingShape">
                    <wps:wsp>
                      <wps:cNvCnPr/>
                      <wps:spPr>
                        <a:xfrm flipV="1">
                          <a:off x="0" y="0"/>
                          <a:ext cx="3077209" cy="4444"/>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type w14:anchorId="39990524" id="_x0000_t32" coordsize="21600,21600" o:spt="32" o:oned="t" path="m,l21600,21600e" filled="f">
                <v:path arrowok="t" fillok="f" o:connecttype="none"/>
                <o:lock v:ext="edit" shapetype="t"/>
              </v:shapetype>
              <v:shape id="直接连接符 112" o:spid="_x0000_s1026" type="#_x0000_t32" style="position:absolute;margin-left:290.2pt;margin-top:533.6pt;width:242.3pt;height:.35pt;flip:y;z-index:251662336;visibility:visible;mso-wrap-style:square;mso-wrap-distance-left:0;mso-wrap-distance-top:0;mso-wrap-distance-right:0;mso-wrap-distance-bottom:0;mso-position-horizontal:absolute;mso-position-horizontal-relative:char;mso-position-vertical:absolut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">
                <v:stroke dashstyle="dash" joinstyle="miter"/>
                <w10:wrap anchory="line"/>
              </v:shape>
            </w:pict>
          </mc:Fallback>
        </mc:AlternateContent>
      </w:r>
      <w:r>
        <w:rPr>
          <w:noProof/>
        </w:rPr>
        <mc:AlternateContent>
          <mc:Choice Requires="wps">
            <w:drawing>
              <wp:anchor distT="0" distB="0" distL="0" distR="0" simplePos="0" relativeHeight="251665408" behindDoc="0" locked="0" layoutInCell="1" allowOverlap="1" wp14:anchorId="157A99E8" wp14:editId="1B6F270F">
                <wp:simplePos x="0" y="0"/>
                <wp:positionH relativeFrom="character">
                  <wp:posOffset>3689985</wp:posOffset>
                </wp:positionH>
                <wp:positionV relativeFrom="line">
                  <wp:posOffset>6782435</wp:posOffset>
                </wp:positionV>
                <wp:extent cx="3057525" cy="3085465"/>
                <wp:effectExtent l="3175" t="3175" r="6350" b="16510"/>
                <wp:wrapNone/>
                <wp:docPr id="1031"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wps:spPr>
                      <wps:bodyPr/>
                    </wps:wsp>
                  </a:graphicData>
                </a:graphic>
              </wp:anchor>
            </w:drawing>
          </mc:Choice>
          <mc:Fallback>
            <w:pict>
              <v:line w14:anchorId="6F7612BE" id="直线 134" o:spid="_x0000_s1026" style="position:absolute;flip:y;z-index:251665408;visibility:visible;mso-wrap-style:square;mso-wrap-distance-left:0;mso-wrap-distance-top:0;mso-wrap-distance-right:0;mso-wrap-distance-bottom:0;mso-position-horizontal:absolute;mso-position-horizontal-relative:char;mso-position-vertical:absolute;mso-position-vertical-relative:line" from="290.55pt,534.05pt" to="531.3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">
                <v:stroke dashstyle="dashDot" joinstyle="miter"/>
                <w10:wrap anchory="line"/>
              </v:line>
            </w:pict>
          </mc:Fallback>
        </mc:AlternateContent>
      </w:r>
      <w:r>
        <w:rPr>
          <w:noProof/>
        </w:rPr>
        <mc:AlternateContent>
          <mc:Choice Requires="wps">
            <w:drawing>
              <wp:anchor distT="0" distB="0" distL="0" distR="0" simplePos="0" relativeHeight="251666432" behindDoc="0" locked="0" layoutInCell="1" allowOverlap="1" wp14:anchorId="123A32C2" wp14:editId="5DB9FAD1">
                <wp:simplePos x="0" y="0"/>
                <wp:positionH relativeFrom="character">
                  <wp:posOffset>4256405</wp:posOffset>
                </wp:positionH>
                <wp:positionV relativeFrom="line">
                  <wp:posOffset>7359015</wp:posOffset>
                </wp:positionV>
                <wp:extent cx="1857375" cy="1856740"/>
                <wp:effectExtent l="5080" t="5080" r="4445" b="5080"/>
                <wp:wrapNone/>
                <wp:docPr id="1032"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ln w="9525" cap="flat" cmpd="sng">
                          <a:solidFill>
                            <a:srgbClr val="000000"/>
                          </a:solidFill>
                          <a:prstDash val="dashDot"/>
                          <a:miter/>
                          <a:headEnd type="none" w="med" len="med"/>
                          <a:tailEnd type="none" w="med" len="med"/>
                        </a:ln>
                      </wps:spPr>
                      <wps:txbx>
                        <w:txbxContent>
                          <w:p w14:paraId="6293C8C2" w14:textId="77777777" w:rsidR="007876CD" w:rsidRDefault="007876CD"/>
                        </w:txbxContent>
                      </wps:txbx>
                      <wps:bodyPr wrap="square" upright="1"/>
                    </wps:wsp>
                  </a:graphicData>
                </a:graphic>
              </wp:anchor>
            </w:drawing>
          </mc:Choice>
          <mc:Fallback>
            <w:pict>
              <v:oval w14:anchorId="123A32C2" id="椭圆 115" o:spid="_x0000_s1027" style="position:absolute;margin-left:335.15pt;margin-top:579.45pt;width:146.25pt;height:146.2pt;z-index:251666432;visibility:visible;mso-wrap-style:squar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" filled="f">
                <v:stroke dashstyle="dashDot" joinstyle="miter"/>
                <v:textbox>
                  <w:txbxContent>
                    <w:p w14:paraId="6293C8C2" w14:textId="77777777" w:rsidR="007876CD" w:rsidRDefault="007876CD"/>
                  </w:txbxContent>
                </v:textbox>
                <w10:wrap anchory="line"/>
              </v:oval>
            </w:pict>
          </mc:Fallback>
        </mc:AlternateContent>
      </w:r>
      <w:r>
        <w:rPr>
          <w:noProof/>
        </w:rPr>
        <mc:AlternateContent>
          <mc:Choice Requires="wps">
            <w:drawing>
              <wp:anchor distT="0" distB="0" distL="0" distR="0" simplePos="0" relativeHeight="251667456" behindDoc="0" locked="0" layoutInCell="1" allowOverlap="1" wp14:anchorId="42D8028F" wp14:editId="73E71198">
                <wp:simplePos x="0" y="0"/>
                <wp:positionH relativeFrom="character">
                  <wp:posOffset>6140450</wp:posOffset>
                </wp:positionH>
                <wp:positionV relativeFrom="line">
                  <wp:posOffset>7091045</wp:posOffset>
                </wp:positionV>
                <wp:extent cx="419735" cy="198120"/>
                <wp:effectExtent l="0" t="0" r="0" b="0"/>
                <wp:wrapNone/>
                <wp:docPr id="1033"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14:paraId="6EDD0D20" w14:textId="77777777" w:rsidR="007876CD" w:rsidRDefault="00797C9F">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42D8028F" id="_x0000_s1028" style="position:absolute;margin-left:483.5pt;margin-top:558.35pt;width:33.05pt;height:15.6pt;rotation:-44;z-index:251667456;visibility:visible;mso-wrap-style:non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" filled="f" stroked="f">
                <v:textbox style="mso-fit-shape-to-text:t" inset="0,0,0,0">
                  <w:txbxContent>
                    <w:p w14:paraId="6EDD0D20" w14:textId="77777777" w:rsidR="007876CD" w:rsidRDefault="00797C9F">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0" distR="0" simplePos="0" relativeHeight="251668480" behindDoc="0" locked="0" layoutInCell="1" allowOverlap="1" wp14:anchorId="029AF8C5" wp14:editId="0E465D7C">
                <wp:simplePos x="0" y="0"/>
                <wp:positionH relativeFrom="character">
                  <wp:posOffset>4615180</wp:posOffset>
                </wp:positionH>
                <wp:positionV relativeFrom="line">
                  <wp:posOffset>8111490</wp:posOffset>
                </wp:positionV>
                <wp:extent cx="1156335" cy="396240"/>
                <wp:effectExtent l="0" t="0" r="0" b="0"/>
                <wp:wrapNone/>
                <wp:docPr id="1034" name="矩形 113"/>
                <wp:cNvGraphicFramePr/>
                <a:graphic xmlns:a="http://schemas.openxmlformats.org/drawingml/2006/main">
                  <a:graphicData uri="http://schemas.microsoft.com/office/word/2010/wordprocessingShape">
                    <wps:wsp>
                      <wps:cNvSpPr/>
                      <wps:spPr>
                        <a:xfrm>
                          <a:off x="0" y="0"/>
                          <a:ext cx="1156335" cy="396240"/>
                        </a:xfrm>
                        <a:prstGeom prst="rect">
                          <a:avLst/>
                        </a:prstGeom>
                        <a:ln>
                          <a:noFill/>
                        </a:ln>
                      </wps:spPr>
                      <wps:txbx>
                        <w:txbxContent>
                          <w:p w14:paraId="02D9EE34" w14:textId="77777777" w:rsidR="007876CD" w:rsidRDefault="00797C9F">
                            <w:pPr>
                              <w:rPr>
                                <w:sz w:val="20"/>
                              </w:rPr>
                            </w:pPr>
                            <w:r>
                              <w:rPr>
                                <w:rFonts w:ascii="宋体" w:cs="宋体" w:hint="eastAsia"/>
                                <w:bCs/>
                                <w:color w:val="000000"/>
                                <w:sz w:val="28"/>
                                <w:szCs w:val="30"/>
                              </w:rPr>
                              <w:t>(</w:t>
                            </w: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w:pict>
              <v:rect w14:anchorId="029AF8C5" id="矩形 113" o:spid="_x0000_s1029" style="position:absolute;margin-left:363.4pt;margin-top:638.7pt;width:91.05pt;height:31.2pt;z-index:251668480;visibility:visible;mso-wrap-style:non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" filled="f" stroked="f">
                <v:textbox style="mso-fit-shape-to-text:t" inset="0,0,0,0">
                  <w:txbxContent>
                    <w:p w14:paraId="02D9EE34" w14:textId="77777777" w:rsidR="007876CD" w:rsidRDefault="00797C9F">
                      <w:pPr>
                        <w:rPr>
                          <w:sz w:val="20"/>
                        </w:rPr>
                      </w:pPr>
                      <w:r>
                        <w:rPr>
                          <w:rFonts w:ascii="宋体" w:cs="宋体" w:hint="eastAsia"/>
                          <w:bCs/>
                          <w:color w:val="000000"/>
                          <w:sz w:val="28"/>
                          <w:szCs w:val="30"/>
                        </w:rPr>
                        <w:t>(</w:t>
                      </w:r>
                      <w:r>
                        <w:rPr>
                          <w:rFonts w:ascii="宋体" w:cs="宋体" w:hint="eastAsia"/>
                          <w:bCs/>
                          <w:color w:val="000000"/>
                          <w:sz w:val="28"/>
                          <w:szCs w:val="30"/>
                        </w:rPr>
                        <w:t>盖单位章处）</w:t>
                      </w:r>
                    </w:p>
                  </w:txbxContent>
                </v:textbox>
                <w10:wrap anchory="line"/>
              </v:rect>
            </w:pict>
          </mc:Fallback>
        </mc:AlternateContent>
      </w:r>
    </w:p>
    <w:p w14:paraId="2610A233" w14:textId="77777777" w:rsidR="007876CD" w:rsidRDefault="007876CD">
      <w:pPr>
        <w:snapToGrid w:val="0"/>
        <w:spacing w:beforeLines="50" w:before="120" w:line="360" w:lineRule="auto"/>
        <w:jc w:val="center"/>
        <w:rPr>
          <w:rFonts w:ascii="宋体" w:hAnsi="宋体" w:cs="Arial" w:hint="eastAsia"/>
          <w:sz w:val="24"/>
        </w:rPr>
      </w:pPr>
    </w:p>
    <w:p w14:paraId="672B5059" w14:textId="77777777" w:rsidR="007876CD" w:rsidRDefault="007876CD">
      <w:pPr>
        <w:snapToGrid w:val="0"/>
        <w:spacing w:beforeLines="50" w:before="120" w:line="360" w:lineRule="auto"/>
        <w:jc w:val="center"/>
        <w:rPr>
          <w:rFonts w:ascii="宋体" w:hAnsi="宋体" w:cs="Arial" w:hint="eastAsia"/>
          <w:sz w:val="24"/>
        </w:rPr>
      </w:pPr>
    </w:p>
    <w:p w14:paraId="03B664AA" w14:textId="77777777" w:rsidR="007876CD" w:rsidRDefault="00797C9F">
      <w:pPr>
        <w:tabs>
          <w:tab w:val="left" w:pos="1296"/>
        </w:tabs>
        <w:snapToGrid w:val="0"/>
        <w:spacing w:beforeLines="50" w:before="120" w:line="360" w:lineRule="auto"/>
        <w:rPr>
          <w:rFonts w:ascii="宋体" w:hAnsi="宋体" w:cs="Arial" w:hint="eastAsia"/>
          <w:sz w:val="24"/>
        </w:rPr>
      </w:pPr>
      <w:r>
        <w:rPr>
          <w:rFonts w:ascii="宋体" w:hAnsi="宋体" w:cs="Arial" w:hint="eastAsia"/>
          <w:sz w:val="24"/>
        </w:rPr>
        <w:tab/>
      </w:r>
    </w:p>
    <w:p w14:paraId="07408AAE" w14:textId="77777777" w:rsidR="007876CD" w:rsidRDefault="007876CD">
      <w:pPr>
        <w:snapToGrid w:val="0"/>
        <w:spacing w:beforeLines="50" w:before="120" w:line="360" w:lineRule="auto"/>
        <w:jc w:val="center"/>
        <w:rPr>
          <w:rFonts w:ascii="宋体" w:hAnsi="宋体" w:cs="Arial" w:hint="eastAsia"/>
          <w:sz w:val="24"/>
        </w:rPr>
      </w:pPr>
    </w:p>
    <w:p w14:paraId="5214DC2C" w14:textId="77777777" w:rsidR="007876CD" w:rsidRDefault="007876CD">
      <w:pPr>
        <w:snapToGrid w:val="0"/>
        <w:spacing w:beforeLines="50" w:before="120" w:line="360" w:lineRule="auto"/>
        <w:jc w:val="center"/>
        <w:rPr>
          <w:rFonts w:ascii="宋体" w:hAnsi="宋体" w:cs="Arial" w:hint="eastAsia"/>
          <w:sz w:val="24"/>
        </w:rPr>
      </w:pPr>
    </w:p>
    <w:p w14:paraId="054F6F36" w14:textId="77777777" w:rsidR="007876CD" w:rsidRDefault="007876CD">
      <w:pPr>
        <w:snapToGrid w:val="0"/>
        <w:spacing w:beforeLines="50" w:before="120" w:line="360" w:lineRule="auto"/>
        <w:rPr>
          <w:rFonts w:ascii="宋体" w:hAnsi="宋体" w:cs="Arial" w:hint="eastAsia"/>
          <w:sz w:val="24"/>
        </w:rPr>
      </w:pPr>
    </w:p>
    <w:p w14:paraId="536A1B52" w14:textId="77777777" w:rsidR="007876CD" w:rsidRDefault="00797C9F">
      <w:pPr>
        <w:pStyle w:val="1"/>
        <w:spacing w:line="360" w:lineRule="auto"/>
        <w:jc w:val="center"/>
        <w:rPr>
          <w:rFonts w:ascii="宋体" w:hAnsi="宋体" w:cs="仿宋" w:hint="eastAsia"/>
        </w:rPr>
      </w:pPr>
      <w:bookmarkStart w:id="2276" w:name="_Toc181627144"/>
      <w:r>
        <w:rPr>
          <w:rFonts w:ascii="宋体" w:hAnsi="宋体" w:cs="仿宋" w:hint="eastAsia"/>
        </w:rPr>
        <w:lastRenderedPageBreak/>
        <w:t>第五章</w:t>
      </w:r>
      <w:r>
        <w:rPr>
          <w:rFonts w:ascii="宋体" w:hAnsi="宋体" w:cs="仿宋" w:hint="eastAsia"/>
        </w:rPr>
        <w:t xml:space="preserve">  </w:t>
      </w:r>
      <w:bookmarkEnd w:id="790"/>
      <w:bookmarkEnd w:id="791"/>
      <w:bookmarkEnd w:id="792"/>
      <w:bookmarkEnd w:id="793"/>
      <w:bookmarkEnd w:id="794"/>
      <w:bookmarkEnd w:id="795"/>
      <w:r>
        <w:rPr>
          <w:rFonts w:ascii="宋体" w:hAnsi="宋体" w:cs="仿宋" w:hint="eastAsia"/>
        </w:rPr>
        <w:t>工程量清单</w:t>
      </w:r>
      <w:bookmarkEnd w:id="2276"/>
    </w:p>
    <w:p w14:paraId="28A6F52D" w14:textId="77777777" w:rsidR="007876CD" w:rsidRDefault="007876CD">
      <w:pPr>
        <w:pStyle w:val="afff0"/>
        <w:ind w:firstLine="480"/>
      </w:pPr>
      <w:bookmarkStart w:id="2277" w:name="_Toc170892802"/>
    </w:p>
    <w:p w14:paraId="281897C4" w14:textId="77777777" w:rsidR="007876CD" w:rsidRDefault="00797C9F">
      <w:pPr>
        <w:pStyle w:val="1"/>
        <w:spacing w:line="360" w:lineRule="auto"/>
        <w:jc w:val="center"/>
        <w:rPr>
          <w:rFonts w:ascii="宋体" w:hAnsi="宋体" w:hint="eastAsia"/>
        </w:rPr>
      </w:pPr>
      <w:r>
        <w:rPr>
          <w:rFonts w:ascii="宋体" w:hAnsi="宋体" w:hint="eastAsia"/>
        </w:rPr>
        <w:br w:type="page"/>
      </w:r>
      <w:bookmarkStart w:id="2278" w:name="_Toc181627145"/>
      <w:r>
        <w:rPr>
          <w:rFonts w:ascii="宋体" w:hAnsi="宋体" w:hint="eastAsia"/>
        </w:rPr>
        <w:lastRenderedPageBreak/>
        <w:t>第六章</w:t>
      </w:r>
      <w:r>
        <w:rPr>
          <w:rFonts w:ascii="宋体" w:hAnsi="宋体" w:hint="eastAsia"/>
        </w:rPr>
        <w:t xml:space="preserve">  </w:t>
      </w:r>
      <w:r>
        <w:rPr>
          <w:rFonts w:ascii="宋体" w:hAnsi="宋体" w:hint="eastAsia"/>
        </w:rPr>
        <w:t>竞选文件格式</w:t>
      </w:r>
      <w:bookmarkEnd w:id="2277"/>
      <w:bookmarkEnd w:id="2278"/>
    </w:p>
    <w:p w14:paraId="5282FA91" w14:textId="77777777" w:rsidR="007876CD" w:rsidRDefault="007876CD">
      <w:pPr>
        <w:spacing w:line="360" w:lineRule="auto"/>
        <w:rPr>
          <w:rFonts w:ascii="宋体" w:hAnsi="宋体" w:cs="仿宋" w:hint="eastAsia"/>
          <w:sz w:val="32"/>
          <w:szCs w:val="32"/>
        </w:rPr>
      </w:pPr>
    </w:p>
    <w:p w14:paraId="05D367A5" w14:textId="77777777" w:rsidR="007876CD" w:rsidRDefault="00797C9F">
      <w:pPr>
        <w:spacing w:line="360" w:lineRule="auto"/>
        <w:jc w:val="center"/>
        <w:rPr>
          <w:rFonts w:ascii="宋体" w:hAnsi="宋体" w:cs="仿宋" w:hint="eastAsia"/>
          <w:sz w:val="36"/>
          <w:szCs w:val="36"/>
        </w:rPr>
      </w:pPr>
      <w:r>
        <w:rPr>
          <w:rFonts w:ascii="宋体" w:hAnsi="宋体" w:cs="仿宋" w:hint="eastAsia"/>
          <w:szCs w:val="20"/>
        </w:rPr>
        <w:br w:type="page"/>
      </w:r>
    </w:p>
    <w:bookmarkEnd w:id="796"/>
    <w:bookmarkEnd w:id="797"/>
    <w:bookmarkEnd w:id="798"/>
    <w:p w14:paraId="1A3BC5B0" w14:textId="77777777" w:rsidR="007876CD" w:rsidRDefault="00797C9F">
      <w:pPr>
        <w:spacing w:line="500" w:lineRule="exact"/>
        <w:jc w:val="center"/>
        <w:rPr>
          <w:rFonts w:ascii="宋体" w:hAnsi="宋体" w:cs="宋体" w:hint="eastAsia"/>
          <w:b/>
          <w:sz w:val="28"/>
          <w:szCs w:val="28"/>
        </w:rPr>
      </w:pPr>
      <w:r>
        <w:rPr>
          <w:rFonts w:ascii="宋体" w:hAnsi="宋体" w:cs="宋体" w:hint="eastAsia"/>
          <w:b/>
          <w:bCs/>
          <w:sz w:val="28"/>
          <w:szCs w:val="28"/>
          <w:u w:val="single"/>
        </w:rPr>
        <w:lastRenderedPageBreak/>
        <w:t xml:space="preserve">                     </w:t>
      </w:r>
      <w:r>
        <w:rPr>
          <w:rFonts w:ascii="宋体" w:hAnsi="宋体" w:cs="宋体" w:hint="eastAsia"/>
          <w:b/>
          <w:bCs/>
          <w:sz w:val="28"/>
          <w:szCs w:val="28"/>
          <w:u w:val="single"/>
        </w:rPr>
        <w:t>（项目名称）</w:t>
      </w:r>
      <w:r>
        <w:rPr>
          <w:rFonts w:ascii="宋体" w:hAnsi="宋体" w:cs="宋体" w:hint="eastAsia"/>
          <w:b/>
          <w:bCs/>
          <w:sz w:val="28"/>
          <w:szCs w:val="28"/>
          <w:u w:val="single"/>
        </w:rPr>
        <w:t xml:space="preserve"> </w:t>
      </w:r>
    </w:p>
    <w:p w14:paraId="021BB2E1" w14:textId="77777777" w:rsidR="007876CD" w:rsidRDefault="007876CD">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7BAA0F37" w14:textId="77777777" w:rsidR="007876CD" w:rsidRDefault="007876CD">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616BB00" w14:textId="77777777" w:rsidR="007876CD" w:rsidRDefault="007876CD">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7110CFE1" w14:textId="77777777" w:rsidR="007876CD" w:rsidRDefault="007876CD">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D03E59F" w14:textId="77777777" w:rsidR="007876CD" w:rsidRDefault="007876CD">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098CDA69" w14:textId="77777777" w:rsidR="007876CD" w:rsidRDefault="007876CD">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7BA392DB" w14:textId="77777777" w:rsidR="007876CD" w:rsidRDefault="007876CD">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D45DBE9" w14:textId="77777777" w:rsidR="007876CD" w:rsidRDefault="007876CD">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0C125955" w14:textId="77777777" w:rsidR="007876CD" w:rsidRDefault="00797C9F">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w:t>
      </w:r>
      <w:r>
        <w:rPr>
          <w:rFonts w:ascii="宋体" w:hAnsi="宋体" w:cs="宋体" w:hint="eastAsia"/>
          <w:b/>
          <w:kern w:val="0"/>
          <w:sz w:val="84"/>
          <w:szCs w:val="84"/>
        </w:rPr>
        <w:t xml:space="preserve">  </w:t>
      </w:r>
      <w:r>
        <w:rPr>
          <w:rFonts w:ascii="宋体" w:hAnsi="宋体" w:cs="宋体" w:hint="eastAsia"/>
          <w:b/>
          <w:kern w:val="0"/>
          <w:sz w:val="84"/>
          <w:szCs w:val="84"/>
        </w:rPr>
        <w:t>选</w:t>
      </w:r>
      <w:r>
        <w:rPr>
          <w:rFonts w:ascii="宋体" w:hAnsi="宋体" w:cs="宋体" w:hint="eastAsia"/>
          <w:b/>
          <w:kern w:val="0"/>
          <w:sz w:val="84"/>
          <w:szCs w:val="84"/>
        </w:rPr>
        <w:t xml:space="preserve">  </w:t>
      </w:r>
      <w:r>
        <w:rPr>
          <w:rFonts w:ascii="宋体" w:hAnsi="宋体" w:cs="宋体" w:hint="eastAsia"/>
          <w:b/>
          <w:kern w:val="0"/>
          <w:sz w:val="84"/>
          <w:szCs w:val="84"/>
        </w:rPr>
        <w:t>文</w:t>
      </w:r>
      <w:r>
        <w:rPr>
          <w:rFonts w:ascii="宋体" w:hAnsi="宋体" w:cs="宋体" w:hint="eastAsia"/>
          <w:b/>
          <w:kern w:val="0"/>
          <w:sz w:val="84"/>
          <w:szCs w:val="84"/>
        </w:rPr>
        <w:t xml:space="preserve">  </w:t>
      </w:r>
      <w:r>
        <w:rPr>
          <w:rFonts w:ascii="宋体" w:hAnsi="宋体" w:cs="宋体" w:hint="eastAsia"/>
          <w:b/>
          <w:kern w:val="0"/>
          <w:sz w:val="84"/>
          <w:szCs w:val="84"/>
        </w:rPr>
        <w:t>件</w:t>
      </w:r>
    </w:p>
    <w:p w14:paraId="36F9C3A2" w14:textId="77777777" w:rsidR="007876CD" w:rsidRDefault="00797C9F">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w:t>
      </w:r>
      <w:proofErr w:type="gramStart"/>
      <w:r>
        <w:rPr>
          <w:rFonts w:ascii="宋体" w:hAnsi="宋体" w:hint="eastAsia"/>
          <w:kern w:val="0"/>
          <w:sz w:val="36"/>
          <w:szCs w:val="36"/>
        </w:rPr>
        <w:t>含资格</w:t>
      </w:r>
      <w:proofErr w:type="gramEnd"/>
      <w:r>
        <w:rPr>
          <w:rFonts w:ascii="宋体" w:hAnsi="宋体" w:hint="eastAsia"/>
          <w:kern w:val="0"/>
          <w:sz w:val="36"/>
          <w:szCs w:val="36"/>
        </w:rPr>
        <w:t>审查）部分</w:t>
      </w:r>
    </w:p>
    <w:p w14:paraId="26D2E8B5" w14:textId="77777777" w:rsidR="007876CD" w:rsidRDefault="007876CD">
      <w:pPr>
        <w:autoSpaceDE w:val="0"/>
        <w:autoSpaceDN w:val="0"/>
        <w:adjustRightInd w:val="0"/>
        <w:snapToGrid w:val="0"/>
        <w:ind w:firstLine="422"/>
        <w:rPr>
          <w:rFonts w:ascii="宋体" w:hAnsi="宋体" w:cs="宋体" w:hint="eastAsia"/>
          <w:b/>
          <w:kern w:val="0"/>
          <w:szCs w:val="21"/>
        </w:rPr>
      </w:pPr>
    </w:p>
    <w:p w14:paraId="04362CD7" w14:textId="77777777" w:rsidR="007876CD" w:rsidRDefault="007876CD">
      <w:pPr>
        <w:autoSpaceDE w:val="0"/>
        <w:autoSpaceDN w:val="0"/>
        <w:adjustRightInd w:val="0"/>
        <w:snapToGrid w:val="0"/>
        <w:ind w:firstLine="422"/>
        <w:rPr>
          <w:rFonts w:ascii="宋体" w:hAnsi="宋体" w:cs="宋体" w:hint="eastAsia"/>
          <w:b/>
          <w:kern w:val="0"/>
          <w:szCs w:val="21"/>
        </w:rPr>
      </w:pPr>
    </w:p>
    <w:p w14:paraId="2D62F9B7" w14:textId="77777777" w:rsidR="007876CD" w:rsidRDefault="007876CD">
      <w:pPr>
        <w:autoSpaceDE w:val="0"/>
        <w:autoSpaceDN w:val="0"/>
        <w:adjustRightInd w:val="0"/>
        <w:snapToGrid w:val="0"/>
        <w:ind w:firstLine="422"/>
        <w:rPr>
          <w:rFonts w:ascii="宋体" w:hAnsi="宋体" w:cs="宋体" w:hint="eastAsia"/>
          <w:b/>
          <w:kern w:val="0"/>
          <w:szCs w:val="21"/>
        </w:rPr>
      </w:pPr>
    </w:p>
    <w:p w14:paraId="4912B181" w14:textId="77777777" w:rsidR="007876CD" w:rsidRDefault="007876CD">
      <w:pPr>
        <w:autoSpaceDE w:val="0"/>
        <w:autoSpaceDN w:val="0"/>
        <w:adjustRightInd w:val="0"/>
        <w:snapToGrid w:val="0"/>
        <w:ind w:firstLine="422"/>
        <w:rPr>
          <w:rFonts w:ascii="宋体" w:hAnsi="宋体" w:cs="宋体" w:hint="eastAsia"/>
          <w:b/>
          <w:kern w:val="0"/>
          <w:szCs w:val="21"/>
        </w:rPr>
      </w:pPr>
    </w:p>
    <w:p w14:paraId="6D307B66" w14:textId="77777777" w:rsidR="007876CD" w:rsidRDefault="007876CD">
      <w:pPr>
        <w:autoSpaceDE w:val="0"/>
        <w:autoSpaceDN w:val="0"/>
        <w:adjustRightInd w:val="0"/>
        <w:snapToGrid w:val="0"/>
        <w:ind w:firstLine="422"/>
        <w:rPr>
          <w:rFonts w:ascii="宋体" w:hAnsi="宋体" w:cs="宋体" w:hint="eastAsia"/>
          <w:b/>
          <w:kern w:val="0"/>
          <w:szCs w:val="21"/>
        </w:rPr>
      </w:pPr>
    </w:p>
    <w:p w14:paraId="77FAFA94" w14:textId="77777777" w:rsidR="007876CD" w:rsidRDefault="007876CD">
      <w:pPr>
        <w:autoSpaceDE w:val="0"/>
        <w:autoSpaceDN w:val="0"/>
        <w:adjustRightInd w:val="0"/>
        <w:snapToGrid w:val="0"/>
        <w:ind w:firstLine="422"/>
        <w:rPr>
          <w:rFonts w:ascii="宋体" w:hAnsi="宋体" w:cs="宋体" w:hint="eastAsia"/>
          <w:b/>
          <w:kern w:val="0"/>
          <w:szCs w:val="21"/>
        </w:rPr>
      </w:pPr>
    </w:p>
    <w:p w14:paraId="726BE9C9" w14:textId="77777777" w:rsidR="007876CD" w:rsidRDefault="007876CD">
      <w:pPr>
        <w:autoSpaceDE w:val="0"/>
        <w:autoSpaceDN w:val="0"/>
        <w:adjustRightInd w:val="0"/>
        <w:snapToGrid w:val="0"/>
        <w:ind w:firstLine="422"/>
        <w:rPr>
          <w:rFonts w:ascii="宋体" w:hAnsi="宋体" w:cs="宋体" w:hint="eastAsia"/>
          <w:b/>
          <w:kern w:val="0"/>
          <w:szCs w:val="21"/>
        </w:rPr>
      </w:pPr>
    </w:p>
    <w:p w14:paraId="30F4C51F" w14:textId="77777777" w:rsidR="007876CD" w:rsidRDefault="007876CD">
      <w:pPr>
        <w:autoSpaceDE w:val="0"/>
        <w:autoSpaceDN w:val="0"/>
        <w:adjustRightInd w:val="0"/>
        <w:snapToGrid w:val="0"/>
        <w:ind w:firstLine="422"/>
        <w:rPr>
          <w:rFonts w:ascii="宋体" w:hAnsi="宋体" w:cs="宋体" w:hint="eastAsia"/>
          <w:b/>
          <w:kern w:val="0"/>
          <w:szCs w:val="21"/>
        </w:rPr>
      </w:pPr>
    </w:p>
    <w:p w14:paraId="393B0EE7" w14:textId="77777777" w:rsidR="007876CD" w:rsidRDefault="007876CD">
      <w:pPr>
        <w:autoSpaceDE w:val="0"/>
        <w:autoSpaceDN w:val="0"/>
        <w:adjustRightInd w:val="0"/>
        <w:snapToGrid w:val="0"/>
        <w:ind w:firstLine="422"/>
        <w:rPr>
          <w:rFonts w:ascii="宋体" w:hAnsi="宋体" w:cs="宋体" w:hint="eastAsia"/>
          <w:b/>
          <w:kern w:val="0"/>
          <w:szCs w:val="21"/>
        </w:rPr>
      </w:pPr>
    </w:p>
    <w:p w14:paraId="29B78930" w14:textId="77777777" w:rsidR="007876CD" w:rsidRDefault="007876CD">
      <w:pPr>
        <w:autoSpaceDE w:val="0"/>
        <w:autoSpaceDN w:val="0"/>
        <w:adjustRightInd w:val="0"/>
        <w:snapToGrid w:val="0"/>
        <w:ind w:firstLine="422"/>
        <w:rPr>
          <w:rFonts w:ascii="宋体" w:hAnsi="宋体" w:cs="宋体" w:hint="eastAsia"/>
          <w:b/>
          <w:kern w:val="0"/>
          <w:szCs w:val="21"/>
        </w:rPr>
      </w:pPr>
    </w:p>
    <w:p w14:paraId="0116C50B" w14:textId="77777777" w:rsidR="007876CD" w:rsidRDefault="007876CD">
      <w:pPr>
        <w:autoSpaceDE w:val="0"/>
        <w:autoSpaceDN w:val="0"/>
        <w:adjustRightInd w:val="0"/>
        <w:snapToGrid w:val="0"/>
        <w:ind w:firstLine="422"/>
        <w:rPr>
          <w:rFonts w:ascii="宋体" w:hAnsi="宋体" w:cs="宋体" w:hint="eastAsia"/>
          <w:b/>
          <w:kern w:val="0"/>
          <w:szCs w:val="21"/>
        </w:rPr>
      </w:pPr>
    </w:p>
    <w:p w14:paraId="6191D8DD" w14:textId="77777777" w:rsidR="007876CD" w:rsidRDefault="007876CD">
      <w:pPr>
        <w:autoSpaceDE w:val="0"/>
        <w:autoSpaceDN w:val="0"/>
        <w:adjustRightInd w:val="0"/>
        <w:snapToGrid w:val="0"/>
        <w:ind w:firstLine="402"/>
        <w:rPr>
          <w:rFonts w:ascii="宋体" w:hAnsi="宋体" w:cs="宋体" w:hint="eastAsia"/>
          <w:b/>
          <w:kern w:val="0"/>
          <w:sz w:val="20"/>
          <w:szCs w:val="20"/>
        </w:rPr>
      </w:pPr>
    </w:p>
    <w:p w14:paraId="33397406" w14:textId="77777777" w:rsidR="007876CD" w:rsidRDefault="00797C9F">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3E24D209" w14:textId="77777777" w:rsidR="007876CD" w:rsidRDefault="00797C9F">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259A8487" w14:textId="77777777" w:rsidR="007876CD" w:rsidRDefault="00797C9F">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w:t>
      </w:r>
      <w:r>
        <w:rPr>
          <w:rFonts w:ascii="宋体" w:hAnsi="宋体" w:cs="宋体" w:hint="eastAsia"/>
          <w:b/>
          <w:w w:val="99"/>
          <w:kern w:val="0"/>
          <w:sz w:val="28"/>
          <w:szCs w:val="28"/>
        </w:rPr>
        <w:t xml:space="preserve">    </w:t>
      </w:r>
      <w:r>
        <w:rPr>
          <w:rFonts w:ascii="宋体" w:hAnsi="宋体" w:cs="宋体" w:hint="eastAsia"/>
          <w:b/>
          <w:w w:val="99"/>
          <w:kern w:val="0"/>
          <w:sz w:val="28"/>
          <w:szCs w:val="28"/>
        </w:rPr>
        <w:t>月</w:t>
      </w:r>
      <w:r>
        <w:rPr>
          <w:rFonts w:ascii="宋体" w:hAnsi="宋体" w:cs="宋体" w:hint="eastAsia"/>
          <w:b/>
          <w:w w:val="99"/>
          <w:kern w:val="0"/>
          <w:sz w:val="28"/>
          <w:szCs w:val="28"/>
        </w:rPr>
        <w:t xml:space="preserve">   </w:t>
      </w:r>
      <w:r>
        <w:rPr>
          <w:rFonts w:ascii="宋体" w:hAnsi="宋体" w:cs="宋体" w:hint="eastAsia"/>
          <w:b/>
          <w:w w:val="99"/>
          <w:kern w:val="0"/>
          <w:sz w:val="28"/>
          <w:szCs w:val="28"/>
        </w:rPr>
        <w:t>日</w:t>
      </w:r>
    </w:p>
    <w:p w14:paraId="33DB000B" w14:textId="77777777" w:rsidR="007876CD" w:rsidRDefault="007876CD">
      <w:pPr>
        <w:ind w:firstLine="420"/>
        <w:rPr>
          <w:rFonts w:ascii="宋体" w:hAnsi="宋体" w:hint="eastAsia"/>
          <w:color w:val="000000"/>
        </w:rPr>
      </w:pPr>
    </w:p>
    <w:p w14:paraId="739D6708" w14:textId="77777777" w:rsidR="007876CD" w:rsidRDefault="007876CD">
      <w:pPr>
        <w:pStyle w:val="afff0"/>
        <w:ind w:firstLine="480"/>
      </w:pPr>
      <w:bookmarkStart w:id="2279" w:name="_Toc16828"/>
      <w:bookmarkStart w:id="2280" w:name="_Toc31297"/>
      <w:bookmarkStart w:id="2281" w:name="_Toc436833744"/>
      <w:bookmarkStart w:id="2282" w:name="_Toc30022"/>
      <w:bookmarkStart w:id="2283" w:name="_Toc8605"/>
      <w:bookmarkStart w:id="2284" w:name="_Toc6715"/>
      <w:bookmarkStart w:id="2285" w:name="_Toc702"/>
      <w:bookmarkStart w:id="2286" w:name="_Toc482175913"/>
      <w:bookmarkStart w:id="2287" w:name="_Toc31417"/>
      <w:bookmarkStart w:id="2288" w:name="_Toc5882"/>
    </w:p>
    <w:p w14:paraId="78869138" w14:textId="77777777" w:rsidR="007876CD" w:rsidRDefault="007876CD">
      <w:pPr>
        <w:rPr>
          <w:rFonts w:ascii="宋体" w:hAnsi="宋体" w:hint="eastAsia"/>
          <w:color w:val="000000"/>
        </w:rPr>
      </w:pPr>
    </w:p>
    <w:p w14:paraId="5D7E0029" w14:textId="77777777" w:rsidR="007876CD" w:rsidRDefault="007876CD">
      <w:pPr>
        <w:pStyle w:val="aa"/>
        <w:rPr>
          <w:rFonts w:ascii="宋体" w:hAnsi="宋体" w:hint="eastAsia"/>
          <w:color w:val="000000"/>
        </w:rPr>
      </w:pPr>
    </w:p>
    <w:p w14:paraId="45D9179C" w14:textId="77777777" w:rsidR="007876CD" w:rsidRDefault="007876CD">
      <w:pPr>
        <w:rPr>
          <w:rFonts w:ascii="宋体" w:hAnsi="宋体" w:hint="eastAsia"/>
          <w:color w:val="000000"/>
        </w:rPr>
      </w:pPr>
    </w:p>
    <w:p w14:paraId="346B9909" w14:textId="77777777" w:rsidR="007876CD" w:rsidRDefault="007876CD">
      <w:pPr>
        <w:pStyle w:val="aa"/>
        <w:rPr>
          <w:rFonts w:ascii="宋体" w:hAnsi="宋体" w:hint="eastAsia"/>
          <w:color w:val="000000"/>
        </w:rPr>
      </w:pPr>
    </w:p>
    <w:p w14:paraId="1EDAAE30" w14:textId="77777777" w:rsidR="007876CD" w:rsidRDefault="007876CD">
      <w:pPr>
        <w:rPr>
          <w:rFonts w:ascii="宋体" w:hAnsi="宋体" w:hint="eastAsia"/>
        </w:rPr>
      </w:pPr>
    </w:p>
    <w:p w14:paraId="46591897" w14:textId="77777777" w:rsidR="007876CD" w:rsidRDefault="00797C9F">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lastRenderedPageBreak/>
        <w:t>目</w:t>
      </w:r>
      <w:r>
        <w:rPr>
          <w:rFonts w:ascii="宋体" w:hAnsi="宋体" w:cs="宋体" w:hint="eastAsia"/>
          <w:b/>
          <w:kern w:val="0"/>
          <w:sz w:val="32"/>
          <w:szCs w:val="32"/>
        </w:rPr>
        <w:t xml:space="preserve">     </w:t>
      </w:r>
      <w:r>
        <w:rPr>
          <w:rFonts w:ascii="宋体" w:hAnsi="宋体" w:cs="宋体" w:hint="eastAsia"/>
          <w:b/>
          <w:kern w:val="0"/>
          <w:sz w:val="32"/>
          <w:szCs w:val="32"/>
        </w:rPr>
        <w:t>录</w:t>
      </w:r>
    </w:p>
    <w:p w14:paraId="631138B0" w14:textId="77777777" w:rsidR="007876CD" w:rsidRDefault="007876CD">
      <w:pPr>
        <w:autoSpaceDE w:val="0"/>
        <w:autoSpaceDN w:val="0"/>
        <w:adjustRightInd w:val="0"/>
        <w:snapToGrid w:val="0"/>
        <w:ind w:firstLine="420"/>
        <w:rPr>
          <w:rFonts w:ascii="宋体" w:hAnsi="宋体" w:cs="宋体" w:hint="eastAsia"/>
          <w:snapToGrid w:val="0"/>
          <w:kern w:val="0"/>
          <w:szCs w:val="21"/>
        </w:rPr>
      </w:pPr>
    </w:p>
    <w:p w14:paraId="26B89DFE" w14:textId="77777777" w:rsidR="007876CD" w:rsidRDefault="00797C9F">
      <w:pPr>
        <w:autoSpaceDE w:val="0"/>
        <w:autoSpaceDN w:val="0"/>
        <w:adjustRightInd w:val="0"/>
        <w:spacing w:line="360" w:lineRule="auto"/>
        <w:ind w:firstLineChars="200" w:firstLine="480"/>
        <w:jc w:val="center"/>
        <w:rPr>
          <w:rFonts w:ascii="宋体" w:hAnsi="宋体" w:hint="eastAsia"/>
          <w:kern w:val="0"/>
          <w:sz w:val="24"/>
        </w:rPr>
      </w:pPr>
      <w:bookmarkStart w:id="2289"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1391DBE3" w14:textId="77777777" w:rsidR="007876CD" w:rsidRDefault="007876CD">
      <w:pPr>
        <w:pStyle w:val="afff0"/>
        <w:ind w:firstLine="480"/>
      </w:pPr>
    </w:p>
    <w:p w14:paraId="5DAD594C" w14:textId="77777777" w:rsidR="007876CD" w:rsidRDefault="007876CD">
      <w:pPr>
        <w:rPr>
          <w:rFonts w:ascii="宋体" w:hAnsi="宋体" w:cs="宋体" w:hint="eastAsia"/>
          <w:szCs w:val="28"/>
        </w:rPr>
      </w:pPr>
    </w:p>
    <w:p w14:paraId="5E479D89" w14:textId="77777777" w:rsidR="007876CD" w:rsidRDefault="007876CD">
      <w:pPr>
        <w:pStyle w:val="aa"/>
        <w:rPr>
          <w:rFonts w:ascii="宋体" w:hAnsi="宋体" w:cs="宋体" w:hint="eastAsia"/>
          <w:szCs w:val="28"/>
        </w:rPr>
      </w:pPr>
    </w:p>
    <w:p w14:paraId="7C73844E" w14:textId="77777777" w:rsidR="007876CD" w:rsidRDefault="007876CD">
      <w:pPr>
        <w:rPr>
          <w:rFonts w:ascii="宋体" w:hAnsi="宋体" w:cs="宋体" w:hint="eastAsia"/>
          <w:szCs w:val="28"/>
        </w:rPr>
      </w:pPr>
    </w:p>
    <w:p w14:paraId="76A7A7FB" w14:textId="77777777" w:rsidR="007876CD" w:rsidRDefault="007876CD">
      <w:pPr>
        <w:pStyle w:val="aa"/>
        <w:rPr>
          <w:rFonts w:ascii="宋体" w:hAnsi="宋体" w:cs="宋体" w:hint="eastAsia"/>
          <w:szCs w:val="28"/>
        </w:rPr>
      </w:pPr>
    </w:p>
    <w:p w14:paraId="18E44DEF" w14:textId="77777777" w:rsidR="007876CD" w:rsidRDefault="007876CD">
      <w:pPr>
        <w:rPr>
          <w:rFonts w:ascii="宋体" w:hAnsi="宋体" w:cs="宋体" w:hint="eastAsia"/>
          <w:szCs w:val="28"/>
        </w:rPr>
      </w:pPr>
    </w:p>
    <w:p w14:paraId="098E8625" w14:textId="77777777" w:rsidR="007876CD" w:rsidRDefault="007876CD">
      <w:pPr>
        <w:pStyle w:val="aa"/>
        <w:rPr>
          <w:rFonts w:ascii="宋体" w:hAnsi="宋体" w:cs="宋体" w:hint="eastAsia"/>
          <w:szCs w:val="28"/>
        </w:rPr>
      </w:pPr>
    </w:p>
    <w:p w14:paraId="3BBCF562" w14:textId="77777777" w:rsidR="007876CD" w:rsidRDefault="007876CD">
      <w:pPr>
        <w:rPr>
          <w:rFonts w:ascii="宋体" w:hAnsi="宋体" w:cs="宋体" w:hint="eastAsia"/>
          <w:szCs w:val="28"/>
        </w:rPr>
      </w:pPr>
    </w:p>
    <w:p w14:paraId="5B1E966E" w14:textId="77777777" w:rsidR="007876CD" w:rsidRDefault="007876CD">
      <w:pPr>
        <w:pStyle w:val="aa"/>
        <w:rPr>
          <w:rFonts w:ascii="宋体" w:hAnsi="宋体" w:cs="宋体" w:hint="eastAsia"/>
          <w:szCs w:val="28"/>
        </w:rPr>
      </w:pPr>
    </w:p>
    <w:p w14:paraId="3F7DCE08" w14:textId="77777777" w:rsidR="007876CD" w:rsidRDefault="007876CD">
      <w:pPr>
        <w:rPr>
          <w:rFonts w:ascii="宋体" w:hAnsi="宋体" w:cs="宋体" w:hint="eastAsia"/>
          <w:szCs w:val="28"/>
        </w:rPr>
      </w:pPr>
    </w:p>
    <w:p w14:paraId="5855DB1A" w14:textId="77777777" w:rsidR="007876CD" w:rsidRDefault="007876CD">
      <w:pPr>
        <w:pStyle w:val="aa"/>
        <w:rPr>
          <w:rFonts w:ascii="宋体" w:hAnsi="宋体" w:cs="宋体" w:hint="eastAsia"/>
          <w:szCs w:val="28"/>
        </w:rPr>
      </w:pPr>
    </w:p>
    <w:p w14:paraId="70C3583F" w14:textId="77777777" w:rsidR="007876CD" w:rsidRDefault="007876CD">
      <w:pPr>
        <w:rPr>
          <w:rFonts w:ascii="宋体" w:hAnsi="宋体" w:cs="宋体" w:hint="eastAsia"/>
          <w:szCs w:val="28"/>
        </w:rPr>
      </w:pPr>
    </w:p>
    <w:p w14:paraId="111D66FF" w14:textId="77777777" w:rsidR="007876CD" w:rsidRDefault="007876CD">
      <w:pPr>
        <w:pStyle w:val="aa"/>
        <w:rPr>
          <w:rFonts w:ascii="宋体" w:hAnsi="宋体" w:cs="宋体" w:hint="eastAsia"/>
          <w:szCs w:val="28"/>
        </w:rPr>
      </w:pPr>
    </w:p>
    <w:p w14:paraId="3004ECBA" w14:textId="77777777" w:rsidR="007876CD" w:rsidRDefault="007876CD">
      <w:pPr>
        <w:rPr>
          <w:rFonts w:ascii="宋体" w:hAnsi="宋体" w:cs="宋体" w:hint="eastAsia"/>
          <w:szCs w:val="28"/>
        </w:rPr>
      </w:pPr>
    </w:p>
    <w:p w14:paraId="47FA55DD" w14:textId="77777777" w:rsidR="007876CD" w:rsidRDefault="007876CD">
      <w:pPr>
        <w:pStyle w:val="aa"/>
        <w:rPr>
          <w:rFonts w:ascii="宋体" w:hAnsi="宋体" w:cs="宋体" w:hint="eastAsia"/>
          <w:szCs w:val="28"/>
        </w:rPr>
      </w:pPr>
    </w:p>
    <w:p w14:paraId="69BCE543" w14:textId="77777777" w:rsidR="007876CD" w:rsidRDefault="007876CD">
      <w:pPr>
        <w:rPr>
          <w:rFonts w:ascii="宋体" w:hAnsi="宋体" w:cs="宋体" w:hint="eastAsia"/>
          <w:szCs w:val="28"/>
        </w:rPr>
      </w:pPr>
    </w:p>
    <w:p w14:paraId="0EB41D59" w14:textId="77777777" w:rsidR="007876CD" w:rsidRDefault="007876CD">
      <w:pPr>
        <w:pStyle w:val="aa"/>
        <w:rPr>
          <w:rFonts w:ascii="宋体" w:hAnsi="宋体" w:cs="宋体" w:hint="eastAsia"/>
          <w:szCs w:val="28"/>
        </w:rPr>
      </w:pPr>
    </w:p>
    <w:p w14:paraId="2ED6A94A" w14:textId="77777777" w:rsidR="007876CD" w:rsidRDefault="007876CD">
      <w:pPr>
        <w:rPr>
          <w:rFonts w:ascii="宋体" w:hAnsi="宋体" w:cs="宋体" w:hint="eastAsia"/>
          <w:szCs w:val="28"/>
        </w:rPr>
      </w:pPr>
    </w:p>
    <w:p w14:paraId="7C293A12" w14:textId="77777777" w:rsidR="007876CD" w:rsidRDefault="007876CD">
      <w:pPr>
        <w:pStyle w:val="aa"/>
        <w:rPr>
          <w:rFonts w:ascii="宋体" w:hAnsi="宋体" w:cs="宋体" w:hint="eastAsia"/>
          <w:szCs w:val="28"/>
        </w:rPr>
      </w:pPr>
    </w:p>
    <w:p w14:paraId="54A5BB99" w14:textId="77777777" w:rsidR="007876CD" w:rsidRDefault="007876CD">
      <w:pPr>
        <w:rPr>
          <w:rFonts w:ascii="宋体" w:hAnsi="宋体" w:cs="宋体" w:hint="eastAsia"/>
          <w:szCs w:val="28"/>
        </w:rPr>
      </w:pPr>
    </w:p>
    <w:p w14:paraId="751ACE8C" w14:textId="77777777" w:rsidR="007876CD" w:rsidRDefault="007876CD">
      <w:pPr>
        <w:pStyle w:val="aa"/>
        <w:rPr>
          <w:rFonts w:ascii="宋体" w:hAnsi="宋体" w:cs="宋体" w:hint="eastAsia"/>
          <w:szCs w:val="28"/>
        </w:rPr>
      </w:pPr>
    </w:p>
    <w:p w14:paraId="2072B544" w14:textId="77777777" w:rsidR="007876CD" w:rsidRDefault="007876CD">
      <w:pPr>
        <w:rPr>
          <w:rFonts w:ascii="宋体" w:hAnsi="宋体" w:cs="宋体" w:hint="eastAsia"/>
          <w:szCs w:val="28"/>
        </w:rPr>
      </w:pPr>
    </w:p>
    <w:p w14:paraId="6BA0B476" w14:textId="77777777" w:rsidR="007876CD" w:rsidRDefault="007876CD">
      <w:pPr>
        <w:pStyle w:val="aa"/>
        <w:rPr>
          <w:rFonts w:ascii="宋体" w:hAnsi="宋体" w:cs="宋体" w:hint="eastAsia"/>
          <w:szCs w:val="28"/>
        </w:rPr>
      </w:pPr>
    </w:p>
    <w:p w14:paraId="0F380D01" w14:textId="77777777" w:rsidR="007876CD" w:rsidRDefault="007876CD">
      <w:pPr>
        <w:rPr>
          <w:rFonts w:ascii="宋体" w:hAnsi="宋体" w:cs="宋体" w:hint="eastAsia"/>
          <w:szCs w:val="28"/>
        </w:rPr>
      </w:pPr>
    </w:p>
    <w:p w14:paraId="745795D5" w14:textId="77777777" w:rsidR="007876CD" w:rsidRDefault="007876CD">
      <w:pPr>
        <w:pStyle w:val="aa"/>
        <w:rPr>
          <w:rFonts w:ascii="宋体" w:hAnsi="宋体" w:cs="宋体" w:hint="eastAsia"/>
          <w:szCs w:val="28"/>
        </w:rPr>
      </w:pPr>
    </w:p>
    <w:p w14:paraId="5F1C0E9A" w14:textId="77777777" w:rsidR="007876CD" w:rsidRDefault="007876CD">
      <w:pPr>
        <w:rPr>
          <w:rFonts w:ascii="宋体" w:hAnsi="宋体" w:hint="eastAsia"/>
        </w:rPr>
      </w:pPr>
    </w:p>
    <w:p w14:paraId="52691E75" w14:textId="77777777" w:rsidR="007876CD" w:rsidRDefault="00797C9F">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2290" w:name="_Toc174636050"/>
      <w:bookmarkStart w:id="2291" w:name="_Toc181627146"/>
      <w:bookmarkStart w:id="2292" w:name="_Toc174459505"/>
      <w:bookmarkStart w:id="2293" w:name="_Toc175920979"/>
      <w:bookmarkStart w:id="2294" w:name="_Toc175920943"/>
      <w:r>
        <w:rPr>
          <w:rFonts w:ascii="宋体" w:hAnsi="宋体" w:cs="宋体" w:hint="eastAsia"/>
          <w:szCs w:val="28"/>
        </w:rPr>
        <w:lastRenderedPageBreak/>
        <w:t>一、竞选函</w:t>
      </w:r>
      <w:bookmarkEnd w:id="2289"/>
      <w:bookmarkEnd w:id="2290"/>
      <w:bookmarkEnd w:id="2291"/>
      <w:bookmarkEnd w:id="2292"/>
      <w:bookmarkEnd w:id="2293"/>
      <w:bookmarkEnd w:id="2294"/>
    </w:p>
    <w:p w14:paraId="25C259A7" w14:textId="77777777" w:rsidR="007876CD" w:rsidRDefault="00797C9F">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2BF62BC5" w14:textId="77777777" w:rsidR="007876CD" w:rsidRDefault="00797C9F">
      <w:pPr>
        <w:tabs>
          <w:tab w:val="left" w:pos="2655"/>
          <w:tab w:val="left" w:pos="3520"/>
          <w:tab w:val="left" w:pos="4920"/>
          <w:tab w:val="left" w:pos="5715"/>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的全部内容，</w:t>
      </w:r>
      <w:r>
        <w:rPr>
          <w:rFonts w:ascii="宋体" w:hAnsi="宋体"/>
          <w:szCs w:val="21"/>
        </w:rPr>
        <w:t>愿意以</w:t>
      </w:r>
      <w:proofErr w:type="gramStart"/>
      <w:r>
        <w:rPr>
          <w:rFonts w:ascii="宋体" w:hAnsi="宋体" w:hint="eastAsia"/>
          <w:szCs w:val="21"/>
        </w:rPr>
        <w:t>竞选总</w:t>
      </w:r>
      <w:proofErr w:type="gramEnd"/>
      <w:r>
        <w:rPr>
          <w:rFonts w:ascii="宋体" w:hAnsi="宋体" w:hint="eastAsia"/>
          <w:szCs w:val="21"/>
        </w:rPr>
        <w:t>报价</w:t>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hint="eastAsia"/>
          <w:snapToGrid w:val="0"/>
          <w:kern w:val="0"/>
          <w:szCs w:val="21"/>
          <w:u w:val="single"/>
        </w:rPr>
        <w:t>元</w:t>
      </w:r>
      <w:r>
        <w:rPr>
          <w:rFonts w:ascii="宋体" w:hAnsi="宋体" w:hint="eastAsia"/>
          <w:snapToGrid w:val="0"/>
          <w:kern w:val="0"/>
          <w:szCs w:val="21"/>
        </w:rPr>
        <w:t>（</w:t>
      </w:r>
      <w:r>
        <w:rPr>
          <w:rFonts w:ascii="宋体" w:hAnsi="宋体" w:hint="eastAsia"/>
          <w:szCs w:val="21"/>
        </w:rPr>
        <w:t>人民币大写：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进行报价</w:t>
      </w:r>
      <w:r>
        <w:rPr>
          <w:rFonts w:ascii="宋体" w:hAnsi="宋体" w:hint="eastAsia"/>
          <w:snapToGrid w:val="0"/>
          <w:kern w:val="0"/>
          <w:szCs w:val="21"/>
        </w:rPr>
        <w:t>（其中，安全文明施工费暂定金额为：</w:t>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snapToGrid w:val="0"/>
          <w:kern w:val="0"/>
          <w:szCs w:val="21"/>
        </w:rPr>
        <w:t>，</w:t>
      </w:r>
      <w:r>
        <w:rPr>
          <w:rFonts w:ascii="宋体" w:hAnsi="宋体" w:hint="eastAsia"/>
          <w:snapToGrid w:val="0"/>
          <w:kern w:val="0"/>
          <w:szCs w:val="21"/>
        </w:rPr>
        <w:t>项目经理姓名：</w:t>
      </w:r>
      <w:r>
        <w:rPr>
          <w:rFonts w:ascii="宋体" w:hAnsi="宋体" w:hint="eastAsia"/>
          <w:snapToGrid w:val="0"/>
          <w:kern w:val="0"/>
          <w:szCs w:val="21"/>
          <w:u w:val="single"/>
        </w:rPr>
        <w:t xml:space="preserve">          </w:t>
      </w:r>
      <w:r>
        <w:rPr>
          <w:rFonts w:ascii="宋体" w:hAnsi="宋体" w:hint="eastAsia"/>
          <w:snapToGrid w:val="0"/>
          <w:kern w:val="0"/>
          <w:szCs w:val="21"/>
        </w:rPr>
        <w:t>，工期及缺陷责任期要求：</w:t>
      </w:r>
      <w:r>
        <w:rPr>
          <w:rFonts w:ascii="宋体" w:hAnsi="宋体" w:hint="eastAsia"/>
          <w:snapToGrid w:val="0"/>
          <w:kern w:val="0"/>
          <w:szCs w:val="21"/>
          <w:u w:val="single"/>
        </w:rPr>
        <w:t>满足招标文件的要求</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snapToGrid w:val="0"/>
          <w:kern w:val="0"/>
          <w:szCs w:val="21"/>
          <w:u w:val="single"/>
        </w:rPr>
        <w:t>达到</w:t>
      </w:r>
      <w:r>
        <w:rPr>
          <w:rFonts w:ascii="宋体" w:hAnsi="宋体" w:hint="eastAsia"/>
          <w:snapToGrid w:val="0"/>
          <w:kern w:val="0"/>
          <w:szCs w:val="21"/>
          <w:u w:val="single"/>
        </w:rPr>
        <w:t>竞争性比</w:t>
      </w:r>
      <w:proofErr w:type="gramStart"/>
      <w:r>
        <w:rPr>
          <w:rFonts w:ascii="宋体" w:hAnsi="宋体" w:hint="eastAsia"/>
          <w:snapToGrid w:val="0"/>
          <w:kern w:val="0"/>
          <w:szCs w:val="21"/>
          <w:u w:val="single"/>
        </w:rPr>
        <w:t>选文件</w:t>
      </w:r>
      <w:proofErr w:type="gramEnd"/>
      <w:r>
        <w:rPr>
          <w:rFonts w:ascii="宋体" w:hAnsi="宋体" w:hint="eastAsia"/>
          <w:snapToGrid w:val="0"/>
          <w:kern w:val="0"/>
          <w:szCs w:val="21"/>
          <w:u w:val="single"/>
        </w:rPr>
        <w:t>的要求</w:t>
      </w:r>
      <w:r>
        <w:rPr>
          <w:rFonts w:ascii="宋体" w:hAnsi="宋体"/>
          <w:snapToGrid w:val="0"/>
          <w:kern w:val="0"/>
          <w:szCs w:val="21"/>
        </w:rPr>
        <w:t>。</w:t>
      </w:r>
    </w:p>
    <w:p w14:paraId="1DF9DEB7" w14:textId="77777777" w:rsidR="007876CD" w:rsidRDefault="00797C9F">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15E1C429" w14:textId="77777777" w:rsidR="007876CD" w:rsidRDefault="00797C9F">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112F1CC8" w14:textId="77777777" w:rsidR="007876CD" w:rsidRDefault="00797C9F">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规定的期限内与你方签订合同。</w:t>
      </w:r>
    </w:p>
    <w:p w14:paraId="576FEDDC" w14:textId="77777777" w:rsidR="007876CD" w:rsidRDefault="00797C9F">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7C04FC84" w14:textId="77777777" w:rsidR="007876CD" w:rsidRDefault="00797C9F">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）我方承诺按照</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规定向你方递交履约担保。</w:t>
      </w:r>
    </w:p>
    <w:p w14:paraId="66584DDC" w14:textId="77777777" w:rsidR="007876CD" w:rsidRDefault="00797C9F">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64AFDF24" w14:textId="77777777" w:rsidR="007876CD" w:rsidRDefault="00797C9F">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）我方承诺以不低于竞争性比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标准和要求，完成全部合同内容。</w:t>
      </w:r>
    </w:p>
    <w:p w14:paraId="4A104956" w14:textId="77777777" w:rsidR="007876CD" w:rsidRDefault="00797C9F">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snapToGrid w:val="0"/>
          <w:spacing w:val="-2"/>
          <w:kern w:val="0"/>
          <w:szCs w:val="21"/>
        </w:rPr>
        <w:t>“</w:t>
      </w:r>
      <w:r>
        <w:rPr>
          <w:rFonts w:ascii="宋体" w:hAnsi="宋体" w:hint="eastAsia"/>
          <w:snapToGrid w:val="0"/>
          <w:spacing w:val="-2"/>
          <w:kern w:val="0"/>
          <w:szCs w:val="21"/>
        </w:rPr>
        <w:t>竞选人</w:t>
      </w:r>
      <w:r>
        <w:rPr>
          <w:rFonts w:ascii="宋体" w:hAnsi="宋体"/>
          <w:snapToGrid w:val="0"/>
          <w:kern w:val="0"/>
          <w:szCs w:val="21"/>
        </w:rPr>
        <w:t>须知</w:t>
      </w:r>
      <w:r>
        <w:rPr>
          <w:rFonts w:ascii="宋体" w:hAnsi="宋体"/>
          <w:snapToGrid w:val="0"/>
          <w:kern w:val="0"/>
          <w:szCs w:val="21"/>
        </w:rPr>
        <w:t>”</w:t>
      </w:r>
      <w:r>
        <w:rPr>
          <w:rFonts w:ascii="宋体" w:hAnsi="宋体"/>
          <w:snapToGrid w:val="0"/>
          <w:kern w:val="0"/>
          <w:szCs w:val="21"/>
        </w:rPr>
        <w:t>第</w:t>
      </w:r>
      <w:r>
        <w:rPr>
          <w:rFonts w:ascii="宋体" w:hAnsi="宋体"/>
          <w:snapToGrid w:val="0"/>
          <w:kern w:val="0"/>
          <w:szCs w:val="21"/>
        </w:rPr>
        <w:t xml:space="preserve"> 1.4.3 </w:t>
      </w:r>
      <w:r>
        <w:rPr>
          <w:rFonts w:ascii="宋体" w:hAnsi="宋体"/>
          <w:snapToGrid w:val="0"/>
          <w:kern w:val="0"/>
          <w:szCs w:val="21"/>
        </w:rPr>
        <w:t>项规定的任何一种情形。同时我方承诺接受</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6DDA393D" w14:textId="77777777" w:rsidR="007876CD" w:rsidRDefault="00797C9F">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67D2C08F" w14:textId="77777777" w:rsidR="007876CD" w:rsidRDefault="007876CD">
      <w:pPr>
        <w:spacing w:line="500" w:lineRule="exact"/>
        <w:ind w:firstLine="420"/>
        <w:rPr>
          <w:rFonts w:ascii="宋体" w:hAnsi="宋体" w:cs="宋体" w:hint="eastAsia"/>
          <w:szCs w:val="21"/>
        </w:rPr>
      </w:pPr>
    </w:p>
    <w:p w14:paraId="1B322144" w14:textId="77777777" w:rsidR="007876CD" w:rsidRDefault="00797C9F">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hint="eastAsia"/>
          <w:snapToGrid w:val="0"/>
          <w:kern w:val="0"/>
          <w:szCs w:val="21"/>
        </w:rPr>
        <w:t>竞</w:t>
      </w:r>
      <w:r>
        <w:rPr>
          <w:rFonts w:ascii="宋体" w:hAnsi="宋体" w:hint="eastAsia"/>
          <w:snapToGrid w:val="0"/>
          <w:kern w:val="0"/>
          <w:szCs w:val="21"/>
        </w:rPr>
        <w:t xml:space="preserve">  </w:t>
      </w:r>
      <w:r>
        <w:rPr>
          <w:rFonts w:ascii="宋体" w:hAnsi="宋体" w:hint="eastAsia"/>
          <w:snapToGrid w:val="0"/>
          <w:kern w:val="0"/>
          <w:szCs w:val="21"/>
        </w:rPr>
        <w:t>选</w:t>
      </w:r>
      <w:r>
        <w:rPr>
          <w:rFonts w:ascii="宋体" w:hAnsi="宋体" w:hint="eastAsia"/>
          <w:snapToGrid w:val="0"/>
          <w:kern w:val="0"/>
          <w:szCs w:val="21"/>
        </w:rPr>
        <w:t xml:space="preserve">  </w:t>
      </w:r>
      <w:r>
        <w:rPr>
          <w:rFonts w:ascii="宋体" w:hAnsi="宋体" w:hint="eastAsia"/>
          <w:snapToGrid w:val="0"/>
          <w:kern w:val="0"/>
          <w:szCs w:val="21"/>
        </w:rPr>
        <w:t>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章）</w:t>
      </w:r>
      <w:r>
        <w:rPr>
          <w:rFonts w:ascii="宋体" w:hAnsi="宋体"/>
          <w:snapToGrid w:val="0"/>
          <w:kern w:val="0"/>
          <w:szCs w:val="21"/>
        </w:rPr>
        <w:t xml:space="preserve"> </w:t>
      </w:r>
    </w:p>
    <w:p w14:paraId="6D32F615" w14:textId="77777777" w:rsidR="007876CD" w:rsidRDefault="00797C9F">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57176F4D" w14:textId="77777777" w:rsidR="007876CD" w:rsidRDefault="00797C9F">
      <w:pPr>
        <w:tabs>
          <w:tab w:val="left" w:pos="7035"/>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3915B790" w14:textId="77777777" w:rsidR="007876CD" w:rsidRDefault="00797C9F">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112FD9F2" w14:textId="77777777" w:rsidR="007876CD" w:rsidRDefault="00797C9F">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snapToGrid w:val="0"/>
          <w:kern w:val="0"/>
          <w:szCs w:val="21"/>
        </w:rPr>
        <w:lastRenderedPageBreak/>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73C8C917" w14:textId="77777777" w:rsidR="007876CD" w:rsidRDefault="007876CD">
      <w:pPr>
        <w:tabs>
          <w:tab w:val="left" w:pos="8300"/>
        </w:tabs>
        <w:autoSpaceDE w:val="0"/>
        <w:autoSpaceDN w:val="0"/>
        <w:adjustRightInd w:val="0"/>
        <w:spacing w:line="600" w:lineRule="auto"/>
        <w:ind w:firstLineChars="200" w:firstLine="420"/>
        <w:rPr>
          <w:rFonts w:ascii="宋体" w:hAnsi="宋体" w:hint="eastAsia"/>
          <w:snapToGrid w:val="0"/>
          <w:kern w:val="0"/>
          <w:szCs w:val="21"/>
        </w:rPr>
      </w:pPr>
    </w:p>
    <w:p w14:paraId="78D76FB0" w14:textId="77777777" w:rsidR="007876CD" w:rsidRDefault="00797C9F">
      <w:pPr>
        <w:tabs>
          <w:tab w:val="left" w:pos="8300"/>
        </w:tabs>
        <w:autoSpaceDE w:val="0"/>
        <w:autoSpaceDN w:val="0"/>
        <w:adjustRightInd w:val="0"/>
        <w:spacing w:line="60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7BE4A859" w14:textId="77777777" w:rsidR="007876CD" w:rsidRDefault="00797C9F">
      <w:pPr>
        <w:pStyle w:val="2"/>
        <w:spacing w:before="240" w:after="240"/>
        <w:rPr>
          <w:rFonts w:ascii="宋体" w:hAnsi="宋体" w:cs="宋体" w:hint="eastAsia"/>
          <w:szCs w:val="28"/>
        </w:rPr>
      </w:pPr>
      <w:bookmarkStart w:id="2295" w:name="_Toc10132"/>
      <w:bookmarkStart w:id="2296" w:name="_Toc174459506"/>
      <w:bookmarkStart w:id="2297" w:name="_Toc175920944"/>
      <w:bookmarkStart w:id="2298" w:name="_Toc175920980"/>
      <w:bookmarkStart w:id="2299" w:name="_Toc4331"/>
      <w:bookmarkStart w:id="2300" w:name="_Toc181627147"/>
      <w:bookmarkStart w:id="2301" w:name="_Toc174636051"/>
      <w:r>
        <w:rPr>
          <w:rFonts w:ascii="宋体" w:hAnsi="宋体" w:cs="宋体" w:hint="eastAsia"/>
          <w:szCs w:val="28"/>
        </w:rPr>
        <w:t>二、</w:t>
      </w:r>
      <w:bookmarkEnd w:id="2295"/>
      <w:r>
        <w:rPr>
          <w:rFonts w:ascii="宋体" w:hAnsi="宋体" w:cs="宋体" w:hint="eastAsia"/>
          <w:szCs w:val="28"/>
        </w:rPr>
        <w:t>法定代表人身份证明及授权委托书</w:t>
      </w:r>
      <w:bookmarkEnd w:id="2296"/>
      <w:bookmarkEnd w:id="2297"/>
      <w:bookmarkEnd w:id="2298"/>
      <w:bookmarkEnd w:id="2299"/>
      <w:bookmarkEnd w:id="2300"/>
      <w:bookmarkEnd w:id="2301"/>
    </w:p>
    <w:p w14:paraId="0E1B5074" w14:textId="77777777" w:rsidR="007876CD" w:rsidRDefault="00797C9F">
      <w:pPr>
        <w:jc w:val="center"/>
        <w:rPr>
          <w:rFonts w:ascii="宋体" w:hAnsi="宋体" w:hint="eastAsia"/>
          <w:b/>
          <w:bCs/>
          <w:sz w:val="28"/>
          <w:szCs w:val="28"/>
        </w:rPr>
      </w:pPr>
      <w:r>
        <w:rPr>
          <w:rFonts w:ascii="宋体" w:hAnsi="宋体" w:hint="eastAsia"/>
          <w:b/>
          <w:bCs/>
          <w:sz w:val="28"/>
          <w:szCs w:val="28"/>
        </w:rPr>
        <w:t>法定代表人身份证明</w:t>
      </w:r>
    </w:p>
    <w:p w14:paraId="48EA17D4" w14:textId="77777777" w:rsidR="007876CD" w:rsidRDefault="00797C9F">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2302" w:name="_Toc196153911"/>
      <w:bookmarkStart w:id="2303" w:name="_Toc415571767"/>
      <w:bookmarkStart w:id="2304" w:name="_Toc22971"/>
      <w:bookmarkStart w:id="2305" w:name="_Toc196154010"/>
      <w:bookmarkStart w:id="2306" w:name="_Toc196153712"/>
      <w:bookmarkStart w:id="2307" w:name="_Toc192354897"/>
      <w:bookmarkStart w:id="2308" w:name="_Toc229558402"/>
      <w:bookmarkStart w:id="2309" w:name="_Toc224619354"/>
      <w:bookmarkStart w:id="2310" w:name="_Toc193268556"/>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7A107DD" w14:textId="77777777" w:rsidR="007876CD" w:rsidRDefault="00797C9F">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7B7A00C" w14:textId="77777777" w:rsidR="007876CD" w:rsidRDefault="00797C9F">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A83C261" w14:textId="77777777" w:rsidR="007876CD" w:rsidRDefault="00797C9F">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6BC4CACB" w14:textId="77777777" w:rsidR="007876CD" w:rsidRDefault="00797C9F">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7A4B97D" w14:textId="77777777" w:rsidR="007876CD" w:rsidRDefault="00797C9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056CF869" w14:textId="77777777" w:rsidR="007876CD" w:rsidRDefault="00797C9F">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40827B55" w14:textId="77777777" w:rsidR="007876CD" w:rsidRDefault="00797C9F">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68C245A4" w14:textId="77777777" w:rsidR="007876CD" w:rsidRDefault="00797C9F">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7FF695A4" w14:textId="77777777" w:rsidR="007876CD" w:rsidRDefault="007876CD">
      <w:pPr>
        <w:pStyle w:val="aa"/>
        <w:spacing w:after="0" w:line="360" w:lineRule="auto"/>
        <w:rPr>
          <w:rFonts w:ascii="宋体" w:hAnsi="宋体" w:hint="eastAsia"/>
          <w:szCs w:val="21"/>
        </w:rPr>
      </w:pPr>
    </w:p>
    <w:p w14:paraId="31D7B874" w14:textId="77777777" w:rsidR="007876CD" w:rsidRDefault="007876CD">
      <w:pPr>
        <w:pStyle w:val="aa"/>
        <w:spacing w:after="0" w:line="360" w:lineRule="auto"/>
        <w:rPr>
          <w:rFonts w:ascii="宋体" w:hAnsi="宋体" w:hint="eastAsia"/>
          <w:szCs w:val="21"/>
        </w:rPr>
      </w:pPr>
    </w:p>
    <w:p w14:paraId="3BCC07FE" w14:textId="77777777" w:rsidR="007876CD" w:rsidRDefault="007876CD">
      <w:pPr>
        <w:pStyle w:val="aa"/>
        <w:spacing w:after="0" w:line="360" w:lineRule="auto"/>
        <w:rPr>
          <w:rFonts w:ascii="宋体" w:hAnsi="宋体" w:hint="eastAsia"/>
          <w:szCs w:val="21"/>
        </w:rPr>
      </w:pPr>
    </w:p>
    <w:p w14:paraId="1D5B6A8D" w14:textId="77777777" w:rsidR="007876CD" w:rsidRDefault="007876CD">
      <w:pPr>
        <w:pStyle w:val="aa"/>
        <w:spacing w:after="0" w:line="360" w:lineRule="auto"/>
        <w:rPr>
          <w:rFonts w:ascii="宋体" w:hAnsi="宋体" w:hint="eastAsia"/>
          <w:szCs w:val="21"/>
        </w:rPr>
      </w:pPr>
    </w:p>
    <w:p w14:paraId="57135D71" w14:textId="77777777" w:rsidR="007876CD" w:rsidRDefault="007876CD">
      <w:pPr>
        <w:pStyle w:val="aa"/>
        <w:spacing w:after="0" w:line="360" w:lineRule="auto"/>
        <w:rPr>
          <w:rFonts w:ascii="宋体" w:hAnsi="宋体" w:hint="eastAsia"/>
          <w:szCs w:val="21"/>
        </w:rPr>
      </w:pPr>
    </w:p>
    <w:p w14:paraId="1CF49710" w14:textId="77777777" w:rsidR="007876CD" w:rsidRDefault="007876CD">
      <w:pPr>
        <w:pStyle w:val="aa"/>
        <w:spacing w:after="0" w:line="360" w:lineRule="auto"/>
        <w:rPr>
          <w:rFonts w:ascii="宋体" w:hAnsi="宋体" w:hint="eastAsia"/>
          <w:szCs w:val="21"/>
        </w:rPr>
      </w:pPr>
    </w:p>
    <w:p w14:paraId="6E540093" w14:textId="77777777" w:rsidR="007876CD" w:rsidRDefault="00797C9F">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27A6F759" w14:textId="77777777" w:rsidR="007876CD" w:rsidRDefault="007876CD">
      <w:pPr>
        <w:autoSpaceDE w:val="0"/>
        <w:autoSpaceDN w:val="0"/>
        <w:adjustRightInd w:val="0"/>
        <w:snapToGrid w:val="0"/>
        <w:spacing w:line="480" w:lineRule="auto"/>
        <w:jc w:val="left"/>
        <w:rPr>
          <w:rFonts w:ascii="宋体" w:hAnsi="宋体" w:hint="eastAsia"/>
          <w:kern w:val="0"/>
          <w:sz w:val="20"/>
          <w:szCs w:val="20"/>
        </w:rPr>
      </w:pPr>
    </w:p>
    <w:p w14:paraId="4B6BD332" w14:textId="77777777" w:rsidR="007876CD" w:rsidRDefault="00797C9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0291F20B" w14:textId="77777777" w:rsidR="007876CD" w:rsidRDefault="007876CD">
      <w:pPr>
        <w:autoSpaceDE w:val="0"/>
        <w:autoSpaceDN w:val="0"/>
        <w:adjustRightInd w:val="0"/>
        <w:snapToGrid w:val="0"/>
        <w:spacing w:line="360" w:lineRule="auto"/>
        <w:jc w:val="left"/>
        <w:rPr>
          <w:rFonts w:ascii="宋体" w:hAnsi="宋体" w:hint="eastAsia"/>
          <w:kern w:val="0"/>
        </w:rPr>
      </w:pPr>
    </w:p>
    <w:p w14:paraId="33FF5169" w14:textId="77777777" w:rsidR="007876CD" w:rsidRDefault="007876CD">
      <w:pPr>
        <w:autoSpaceDE w:val="0"/>
        <w:autoSpaceDN w:val="0"/>
        <w:adjustRightInd w:val="0"/>
        <w:snapToGrid w:val="0"/>
        <w:spacing w:line="360" w:lineRule="auto"/>
        <w:jc w:val="left"/>
        <w:rPr>
          <w:rFonts w:ascii="宋体" w:hAnsi="宋体" w:hint="eastAsia"/>
          <w:kern w:val="0"/>
        </w:rPr>
      </w:pPr>
    </w:p>
    <w:p w14:paraId="64E2F293" w14:textId="77777777" w:rsidR="007876CD" w:rsidRDefault="00797C9F">
      <w:pPr>
        <w:spacing w:line="360" w:lineRule="auto"/>
        <w:ind w:firstLineChars="200" w:firstLine="420"/>
        <w:rPr>
          <w:rFonts w:ascii="宋体" w:hAnsi="宋体" w:hint="eastAsia"/>
        </w:rPr>
      </w:pPr>
      <w:r>
        <w:rPr>
          <w:rFonts w:ascii="宋体" w:hAnsi="宋体"/>
        </w:rPr>
        <w:lastRenderedPageBreak/>
        <w:t>注：法定代表人身份证明需按上述格式填写完整，不可缺少内容。在此基础上增加内容的不影响其有效性。</w:t>
      </w:r>
    </w:p>
    <w:p w14:paraId="7180E28B" w14:textId="77777777" w:rsidR="007876CD" w:rsidRDefault="007876CD">
      <w:pPr>
        <w:autoSpaceDE w:val="0"/>
        <w:autoSpaceDN w:val="0"/>
        <w:adjustRightInd w:val="0"/>
        <w:snapToGrid w:val="0"/>
        <w:spacing w:line="360" w:lineRule="auto"/>
        <w:jc w:val="left"/>
        <w:rPr>
          <w:rFonts w:ascii="宋体" w:hAnsi="宋体" w:hint="eastAsia"/>
          <w:kern w:val="0"/>
        </w:rPr>
      </w:pPr>
    </w:p>
    <w:p w14:paraId="787FD2F9" w14:textId="77777777" w:rsidR="007876CD" w:rsidRDefault="00797C9F">
      <w:pPr>
        <w:jc w:val="center"/>
        <w:rPr>
          <w:rFonts w:ascii="宋体" w:hAnsi="宋体" w:hint="eastAsia"/>
          <w:b/>
          <w:bCs/>
          <w:sz w:val="28"/>
          <w:szCs w:val="28"/>
        </w:rPr>
      </w:pPr>
      <w:r>
        <w:rPr>
          <w:rFonts w:ascii="宋体" w:hAnsi="宋体" w:hint="eastAsia"/>
          <w:b/>
          <w:bCs/>
          <w:sz w:val="28"/>
          <w:szCs w:val="28"/>
        </w:rPr>
        <w:br w:type="page"/>
      </w:r>
      <w:r>
        <w:rPr>
          <w:rFonts w:ascii="宋体" w:hAnsi="宋体" w:hint="eastAsia"/>
          <w:b/>
          <w:bCs/>
          <w:sz w:val="28"/>
          <w:szCs w:val="28"/>
        </w:rPr>
        <w:lastRenderedPageBreak/>
        <w:t>授权委托书</w:t>
      </w:r>
      <w:bookmarkEnd w:id="2302"/>
      <w:bookmarkEnd w:id="2303"/>
      <w:bookmarkEnd w:id="2304"/>
      <w:bookmarkEnd w:id="2305"/>
      <w:bookmarkEnd w:id="2306"/>
      <w:bookmarkEnd w:id="2307"/>
      <w:bookmarkEnd w:id="2308"/>
      <w:bookmarkEnd w:id="2309"/>
      <w:bookmarkEnd w:id="2310"/>
    </w:p>
    <w:p w14:paraId="5ACD8AA0" w14:textId="77777777" w:rsidR="007876CD" w:rsidRDefault="007876CD">
      <w:pPr>
        <w:pStyle w:val="af"/>
      </w:pPr>
    </w:p>
    <w:p w14:paraId="1A4BF2D2" w14:textId="77777777" w:rsidR="007876CD" w:rsidRDefault="00797C9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w:t>
      </w:r>
      <w:r>
        <w:rPr>
          <w:rFonts w:ascii="宋体" w:hAnsi="宋体"/>
          <w:kern w:val="0"/>
          <w:szCs w:val="21"/>
        </w:rPr>
        <w:t xml:space="preserve"> </w:t>
      </w:r>
      <w:r>
        <w:rPr>
          <w:rFonts w:ascii="宋体" w:hAnsi="宋体"/>
          <w:kern w:val="0"/>
          <w:szCs w:val="21"/>
        </w:rPr>
        <w:t>其法律后果由我方承担。</w:t>
      </w:r>
    </w:p>
    <w:p w14:paraId="6EAF1BD5" w14:textId="77777777" w:rsidR="007876CD" w:rsidRDefault="00797C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w:t>
      </w:r>
      <w:r>
        <w:rPr>
          <w:rFonts w:ascii="宋体" w:hAnsi="宋体"/>
          <w:kern w:val="0"/>
          <w:szCs w:val="21"/>
        </w:rPr>
        <w:t xml:space="preserve"> </w:t>
      </w:r>
    </w:p>
    <w:p w14:paraId="4ECBA766" w14:textId="77777777" w:rsidR="007876CD" w:rsidRDefault="00797C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75E1D8FB" w14:textId="77777777" w:rsidR="007876CD" w:rsidRDefault="007876C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744E08B8" w14:textId="77777777" w:rsidR="007876CD" w:rsidRDefault="00797C9F">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w:t>
      </w:r>
      <w:r>
        <w:rPr>
          <w:rFonts w:ascii="宋体" w:hAnsi="宋体" w:hint="eastAsia"/>
          <w:kern w:val="0"/>
          <w:szCs w:val="21"/>
        </w:rPr>
        <w:t xml:space="preserve">  </w:t>
      </w:r>
      <w:r>
        <w:rPr>
          <w:rFonts w:ascii="宋体" w:hAnsi="宋体" w:hint="eastAsia"/>
          <w:kern w:val="0"/>
          <w:szCs w:val="21"/>
        </w:rPr>
        <w:t>选</w:t>
      </w:r>
      <w:r>
        <w:rPr>
          <w:rFonts w:ascii="宋体" w:hAnsi="宋体" w:hint="eastAsia"/>
          <w:kern w:val="0"/>
          <w:szCs w:val="21"/>
        </w:rPr>
        <w:t xml:space="preserve">  </w:t>
      </w:r>
      <w:r>
        <w:rPr>
          <w:rFonts w:ascii="宋体" w:hAnsi="宋体" w:hint="eastAsia"/>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70B17EA4" w14:textId="77777777" w:rsidR="007876CD" w:rsidRDefault="00797C9F">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645446E6" w14:textId="77777777" w:rsidR="007876CD" w:rsidRDefault="00797C9F">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1030BFFF" w14:textId="77777777" w:rsidR="007876CD" w:rsidRDefault="00797C9F">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39425654" w14:textId="77777777" w:rsidR="007876CD" w:rsidRDefault="00797C9F">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40F6B34D" w14:textId="77777777" w:rsidR="007876CD" w:rsidRDefault="00797C9F">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53496232" w14:textId="77777777" w:rsidR="007876CD" w:rsidRDefault="00797C9F">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4148EE1B" w14:textId="77777777" w:rsidR="007876CD" w:rsidRDefault="00797C9F">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2311" w:name="_Toc19149"/>
      <w:bookmarkStart w:id="2312" w:name="_Toc7925"/>
    </w:p>
    <w:p w14:paraId="25E368C3" w14:textId="77777777" w:rsidR="007876CD" w:rsidRDefault="007876CD">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2036CA59" w14:textId="77777777" w:rsidR="007876CD" w:rsidRDefault="00797C9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70FD7313" w14:textId="77777777" w:rsidR="007876CD" w:rsidRDefault="007876CD">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46348954" w14:textId="77777777" w:rsidR="007876CD" w:rsidRDefault="00797C9F">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688524DE" w14:textId="77777777" w:rsidR="007876CD" w:rsidRDefault="00797C9F">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w:t>
      </w:r>
      <w:r>
        <w:rPr>
          <w:rFonts w:ascii="宋体" w:hAnsi="宋体"/>
          <w:kern w:val="0"/>
          <w:szCs w:val="21"/>
        </w:rPr>
        <w:t>、法定代表人身份证明及授权委托书原件装入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准备一份授权委托书原件在开标现场出具。</w:t>
      </w:r>
    </w:p>
    <w:p w14:paraId="56E4522E" w14:textId="77777777" w:rsidR="007876CD" w:rsidRDefault="00797C9F">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1031A061" w14:textId="77777777" w:rsidR="007876CD" w:rsidRDefault="00797C9F">
      <w:pPr>
        <w:pStyle w:val="2"/>
        <w:spacing w:before="240" w:after="240"/>
        <w:rPr>
          <w:rFonts w:ascii="宋体" w:hAnsi="宋体" w:cs="宋体" w:hint="eastAsia"/>
          <w:szCs w:val="28"/>
        </w:rPr>
      </w:pPr>
      <w:bookmarkStart w:id="2313" w:name="_Toc5633"/>
      <w:bookmarkStart w:id="2314" w:name="_Toc224103511"/>
      <w:bookmarkStart w:id="2315" w:name="_Toc277082657"/>
      <w:bookmarkStart w:id="2316" w:name="_Toc287620830"/>
      <w:bookmarkStart w:id="2317" w:name="_Toc430530546"/>
      <w:bookmarkStart w:id="2318" w:name="_Toc287607883"/>
      <w:bookmarkStart w:id="2319" w:name="_Toc181627148"/>
      <w:bookmarkStart w:id="2320" w:name="_Toc175920981"/>
      <w:bookmarkStart w:id="2321" w:name="_Toc170892806"/>
      <w:bookmarkStart w:id="2322" w:name="_Toc175920945"/>
      <w:bookmarkStart w:id="2323" w:name="_Toc174459507"/>
      <w:bookmarkStart w:id="2324" w:name="_Toc174636052"/>
      <w:bookmarkStart w:id="2325" w:name="_Toc6040"/>
      <w:bookmarkEnd w:id="2311"/>
      <w:bookmarkEnd w:id="2312"/>
      <w:r>
        <w:rPr>
          <w:rFonts w:ascii="宋体" w:hAnsi="宋体" w:cs="宋体" w:hint="eastAsia"/>
          <w:szCs w:val="28"/>
        </w:rPr>
        <w:lastRenderedPageBreak/>
        <w:t>三</w:t>
      </w:r>
      <w:bookmarkEnd w:id="2313"/>
      <w:bookmarkEnd w:id="2314"/>
      <w:bookmarkEnd w:id="2315"/>
      <w:bookmarkEnd w:id="2316"/>
      <w:bookmarkEnd w:id="2317"/>
      <w:bookmarkEnd w:id="2318"/>
      <w:r>
        <w:rPr>
          <w:rFonts w:ascii="宋体" w:hAnsi="宋体" w:cs="宋体" w:hint="eastAsia"/>
          <w:szCs w:val="28"/>
        </w:rPr>
        <w:t>、低价风险担保提交承诺书</w:t>
      </w:r>
      <w:bookmarkEnd w:id="2319"/>
    </w:p>
    <w:p w14:paraId="5AE271C4" w14:textId="77777777" w:rsidR="007876CD" w:rsidRDefault="007876CD">
      <w:pPr>
        <w:autoSpaceDE w:val="0"/>
        <w:autoSpaceDN w:val="0"/>
        <w:adjustRightInd w:val="0"/>
        <w:snapToGrid w:val="0"/>
        <w:spacing w:line="360" w:lineRule="auto"/>
        <w:jc w:val="center"/>
        <w:rPr>
          <w:rFonts w:ascii="宋体" w:hAnsi="宋体" w:hint="eastAsia"/>
          <w:snapToGrid w:val="0"/>
          <w:kern w:val="0"/>
          <w:sz w:val="32"/>
          <w:szCs w:val="32"/>
        </w:rPr>
      </w:pPr>
    </w:p>
    <w:p w14:paraId="3C3365D0" w14:textId="77777777" w:rsidR="007876CD" w:rsidRDefault="00797C9F">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w:t>
      </w:r>
      <w:r>
        <w:rPr>
          <w:rFonts w:ascii="宋体" w:hAnsi="宋体" w:hint="eastAsia"/>
          <w:snapToGrid w:val="0"/>
          <w:kern w:val="0"/>
          <w:sz w:val="32"/>
          <w:szCs w:val="32"/>
        </w:rPr>
        <w:t>85%</w:t>
      </w:r>
      <w:r>
        <w:rPr>
          <w:rFonts w:ascii="宋体" w:hAnsi="宋体" w:hint="eastAsia"/>
          <w:snapToGrid w:val="0"/>
          <w:kern w:val="0"/>
          <w:sz w:val="32"/>
          <w:szCs w:val="32"/>
        </w:rPr>
        <w:t>时采用）</w:t>
      </w:r>
    </w:p>
    <w:p w14:paraId="1AD5AED6" w14:textId="77777777" w:rsidR="007876CD" w:rsidRDefault="007876CD">
      <w:pPr>
        <w:autoSpaceDE w:val="0"/>
        <w:autoSpaceDN w:val="0"/>
        <w:adjustRightInd w:val="0"/>
        <w:snapToGrid w:val="0"/>
        <w:spacing w:line="360" w:lineRule="auto"/>
        <w:jc w:val="center"/>
        <w:rPr>
          <w:rFonts w:ascii="宋体" w:hAnsi="宋体" w:hint="eastAsia"/>
          <w:snapToGrid w:val="0"/>
          <w:kern w:val="0"/>
          <w:sz w:val="32"/>
          <w:szCs w:val="32"/>
        </w:rPr>
      </w:pPr>
    </w:p>
    <w:p w14:paraId="12A10C28" w14:textId="77777777" w:rsidR="007876CD" w:rsidRDefault="00797C9F">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（招标人名称）</w:t>
      </w:r>
      <w:r>
        <w:rPr>
          <w:rFonts w:ascii="宋体" w:hAnsi="宋体" w:cs="宋体" w:hint="eastAsia"/>
          <w:snapToGrid w:val="0"/>
          <w:kern w:val="0"/>
          <w:szCs w:val="21"/>
        </w:rPr>
        <w:t>：</w:t>
      </w:r>
    </w:p>
    <w:p w14:paraId="475C07CA" w14:textId="36E31248" w:rsidR="007876CD" w:rsidRDefault="00797C9F">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（项目名称）</w:t>
      </w:r>
      <w:r>
        <w:rPr>
          <w:rFonts w:ascii="宋体" w:hAnsi="宋体" w:cs="宋体" w:hint="eastAsia"/>
          <w:snapToGrid w:val="0"/>
          <w:kern w:val="0"/>
          <w:szCs w:val="21"/>
        </w:rPr>
        <w:t>的投标。我公司投标报价低于最高限价的</w:t>
      </w:r>
      <w:r>
        <w:rPr>
          <w:rFonts w:ascii="宋体" w:hAnsi="宋体" w:cs="宋体" w:hint="eastAsia"/>
          <w:snapToGrid w:val="0"/>
          <w:kern w:val="0"/>
          <w:szCs w:val="21"/>
        </w:rPr>
        <w:t>85%</w:t>
      </w:r>
      <w:r>
        <w:rPr>
          <w:rFonts w:ascii="宋体" w:hAnsi="宋体" w:cs="宋体" w:hint="eastAsia"/>
          <w:snapToGrid w:val="0"/>
          <w:kern w:val="0"/>
          <w:szCs w:val="21"/>
        </w:rPr>
        <w:t>，若获得中标资格，我公司承诺按照招标文件的规定递交低价风险担保。同时，我公司已落实低价风险担保的提交方案，承诺如采用</w:t>
      </w:r>
      <w:r w:rsidR="009140BC" w:rsidRPr="009140BC">
        <w:rPr>
          <w:rFonts w:ascii="宋体" w:hAnsi="宋体" w:cs="宋体" w:hint="eastAsia"/>
          <w:snapToGrid w:val="0"/>
          <w:kern w:val="0"/>
          <w:szCs w:val="21"/>
        </w:rPr>
        <w:t>银行转账（电汇）</w:t>
      </w:r>
      <w:r w:rsidR="009140BC">
        <w:rPr>
          <w:rFonts w:ascii="宋体" w:hAnsi="宋体" w:cs="宋体" w:hint="eastAsia"/>
          <w:snapToGrid w:val="0"/>
          <w:kern w:val="0"/>
          <w:szCs w:val="21"/>
        </w:rPr>
        <w:t>形式</w:t>
      </w:r>
      <w:r>
        <w:rPr>
          <w:rFonts w:ascii="宋体" w:hAnsi="宋体" w:cs="宋体" w:hint="eastAsia"/>
          <w:snapToGrid w:val="0"/>
          <w:kern w:val="0"/>
          <w:szCs w:val="21"/>
        </w:rPr>
        <w:t>提交低价风险担保，符合招标文件的要求。否则，我公司愿承担招标文件中约定的，因未按规定递交低价风险担保的相应责任。</w:t>
      </w:r>
    </w:p>
    <w:p w14:paraId="30A39F22" w14:textId="77777777" w:rsidR="007876CD" w:rsidRDefault="007876CD">
      <w:pPr>
        <w:autoSpaceDE w:val="0"/>
        <w:autoSpaceDN w:val="0"/>
        <w:adjustRightInd w:val="0"/>
        <w:snapToGrid w:val="0"/>
        <w:spacing w:line="360" w:lineRule="auto"/>
        <w:ind w:firstLine="640"/>
        <w:rPr>
          <w:rFonts w:ascii="宋体" w:hAnsi="宋体" w:cs="宋体" w:hint="eastAsia"/>
          <w:snapToGrid w:val="0"/>
          <w:kern w:val="0"/>
          <w:szCs w:val="21"/>
        </w:rPr>
      </w:pPr>
    </w:p>
    <w:p w14:paraId="101CB186" w14:textId="77777777" w:rsidR="007876CD" w:rsidRDefault="00797C9F">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37D310CF" w14:textId="77777777" w:rsidR="007876CD" w:rsidRDefault="007876CD">
      <w:pPr>
        <w:autoSpaceDE w:val="0"/>
        <w:autoSpaceDN w:val="0"/>
        <w:adjustRightInd w:val="0"/>
        <w:snapToGrid w:val="0"/>
        <w:spacing w:line="360" w:lineRule="auto"/>
        <w:ind w:firstLine="640"/>
        <w:rPr>
          <w:rFonts w:ascii="宋体" w:hAnsi="宋体" w:cs="宋体" w:hint="eastAsia"/>
          <w:snapToGrid w:val="0"/>
          <w:kern w:val="0"/>
          <w:sz w:val="32"/>
          <w:szCs w:val="32"/>
        </w:rPr>
      </w:pPr>
    </w:p>
    <w:p w14:paraId="3738B8B4" w14:textId="77777777" w:rsidR="007876CD" w:rsidRDefault="007876CD">
      <w:pPr>
        <w:autoSpaceDE w:val="0"/>
        <w:autoSpaceDN w:val="0"/>
        <w:adjustRightInd w:val="0"/>
        <w:snapToGrid w:val="0"/>
        <w:spacing w:line="360" w:lineRule="auto"/>
        <w:ind w:firstLine="640"/>
        <w:rPr>
          <w:rFonts w:ascii="宋体" w:hAnsi="宋体" w:cs="宋体" w:hint="eastAsia"/>
          <w:snapToGrid w:val="0"/>
          <w:kern w:val="0"/>
          <w:sz w:val="32"/>
          <w:szCs w:val="32"/>
        </w:rPr>
      </w:pPr>
    </w:p>
    <w:p w14:paraId="1612B3A0" w14:textId="77777777" w:rsidR="007876CD" w:rsidRDefault="007876CD">
      <w:pPr>
        <w:autoSpaceDE w:val="0"/>
        <w:autoSpaceDN w:val="0"/>
        <w:adjustRightInd w:val="0"/>
        <w:snapToGrid w:val="0"/>
        <w:spacing w:line="360" w:lineRule="auto"/>
        <w:ind w:firstLine="640"/>
        <w:rPr>
          <w:rFonts w:ascii="宋体" w:hAnsi="宋体" w:cs="宋体" w:hint="eastAsia"/>
          <w:snapToGrid w:val="0"/>
          <w:kern w:val="0"/>
          <w:sz w:val="32"/>
          <w:szCs w:val="32"/>
        </w:rPr>
      </w:pPr>
    </w:p>
    <w:p w14:paraId="6681B99E" w14:textId="77777777" w:rsidR="007876CD" w:rsidRDefault="007876CD">
      <w:pPr>
        <w:autoSpaceDE w:val="0"/>
        <w:autoSpaceDN w:val="0"/>
        <w:adjustRightInd w:val="0"/>
        <w:snapToGrid w:val="0"/>
        <w:spacing w:line="360" w:lineRule="auto"/>
        <w:ind w:firstLine="640"/>
        <w:rPr>
          <w:rFonts w:ascii="宋体" w:hAnsi="宋体" w:cs="宋体" w:hint="eastAsia"/>
          <w:snapToGrid w:val="0"/>
          <w:kern w:val="0"/>
          <w:sz w:val="32"/>
          <w:szCs w:val="32"/>
        </w:rPr>
      </w:pPr>
    </w:p>
    <w:p w14:paraId="19BAE0F4" w14:textId="77777777" w:rsidR="007876CD" w:rsidRDefault="007876CD">
      <w:pPr>
        <w:autoSpaceDE w:val="0"/>
        <w:autoSpaceDN w:val="0"/>
        <w:adjustRightInd w:val="0"/>
        <w:snapToGrid w:val="0"/>
        <w:spacing w:line="360" w:lineRule="auto"/>
        <w:ind w:firstLine="640"/>
        <w:rPr>
          <w:rFonts w:ascii="宋体" w:hAnsi="宋体" w:cs="宋体" w:hint="eastAsia"/>
          <w:snapToGrid w:val="0"/>
          <w:kern w:val="0"/>
          <w:sz w:val="32"/>
          <w:szCs w:val="32"/>
        </w:rPr>
      </w:pPr>
    </w:p>
    <w:p w14:paraId="3154C277" w14:textId="77777777" w:rsidR="007876CD" w:rsidRDefault="00797C9F">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BB51032" w14:textId="77777777" w:rsidR="007876CD" w:rsidRDefault="00797C9F">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0C3B1427" w14:textId="77777777" w:rsidR="007876CD" w:rsidRDefault="007876CD">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5180C24E" w14:textId="77777777" w:rsidR="007876CD" w:rsidRDefault="00797C9F">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53AB15A2" w14:textId="77777777" w:rsidR="007876CD" w:rsidRDefault="00797C9F">
      <w:pPr>
        <w:widowControl/>
        <w:jc w:val="left"/>
        <w:rPr>
          <w:rFonts w:ascii="宋体" w:hAnsi="宋体" w:cs="宋体" w:hint="eastAsia"/>
          <w:b/>
          <w:bCs/>
          <w:sz w:val="32"/>
          <w:szCs w:val="28"/>
        </w:rPr>
      </w:pPr>
      <w:r>
        <w:rPr>
          <w:rFonts w:ascii="宋体" w:hAnsi="宋体" w:cs="宋体" w:hint="eastAsia"/>
          <w:szCs w:val="28"/>
        </w:rPr>
        <w:br w:type="page"/>
      </w:r>
    </w:p>
    <w:p w14:paraId="6569C5E2" w14:textId="77777777" w:rsidR="007876CD" w:rsidRDefault="00797C9F">
      <w:pPr>
        <w:pStyle w:val="2"/>
        <w:spacing w:before="240" w:after="240"/>
        <w:jc w:val="center"/>
        <w:rPr>
          <w:rFonts w:ascii="宋体" w:hAnsi="宋体" w:cs="宋体" w:hint="eastAsia"/>
          <w:szCs w:val="28"/>
        </w:rPr>
      </w:pPr>
      <w:bookmarkStart w:id="2326" w:name="_Toc181627149"/>
      <w:r>
        <w:rPr>
          <w:rFonts w:ascii="宋体" w:hAnsi="宋体" w:cs="宋体" w:hint="eastAsia"/>
          <w:szCs w:val="28"/>
        </w:rPr>
        <w:lastRenderedPageBreak/>
        <w:t>四、竞选人基本情况表</w:t>
      </w:r>
      <w:bookmarkEnd w:id="2320"/>
      <w:bookmarkEnd w:id="2321"/>
      <w:bookmarkEnd w:id="2322"/>
      <w:bookmarkEnd w:id="2323"/>
      <w:bookmarkEnd w:id="2324"/>
      <w:bookmarkEnd w:id="2325"/>
      <w:bookmarkEnd w:id="232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7876CD" w14:paraId="1A24D76A" w14:textId="77777777">
        <w:trPr>
          <w:trHeight w:val="544"/>
          <w:jc w:val="center"/>
        </w:trPr>
        <w:tc>
          <w:tcPr>
            <w:tcW w:w="2143" w:type="dxa"/>
            <w:vAlign w:val="center"/>
          </w:tcPr>
          <w:p w14:paraId="25D96DBB" w14:textId="77777777" w:rsidR="007876CD" w:rsidRDefault="00797C9F">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proofErr w:type="spellStart"/>
            <w:r>
              <w:rPr>
                <w:rFonts w:ascii="宋体" w:hAnsi="宋体" w:cs="宋体"/>
                <w:kern w:val="0"/>
                <w:sz w:val="22"/>
                <w:szCs w:val="22"/>
                <w:lang w:eastAsia="en-US"/>
              </w:rPr>
              <w:t>名称</w:t>
            </w:r>
            <w:proofErr w:type="spellEnd"/>
          </w:p>
        </w:tc>
        <w:tc>
          <w:tcPr>
            <w:tcW w:w="7176" w:type="dxa"/>
            <w:gridSpan w:val="6"/>
            <w:vAlign w:val="center"/>
          </w:tcPr>
          <w:p w14:paraId="215377BA" w14:textId="77777777" w:rsidR="007876CD" w:rsidRDefault="007876CD">
            <w:pPr>
              <w:autoSpaceDE w:val="0"/>
              <w:autoSpaceDN w:val="0"/>
              <w:jc w:val="center"/>
              <w:rPr>
                <w:rFonts w:hAnsi="宋体" w:cs="宋体" w:hint="eastAsia"/>
                <w:kern w:val="0"/>
                <w:sz w:val="20"/>
                <w:szCs w:val="22"/>
                <w:lang w:eastAsia="en-US"/>
              </w:rPr>
            </w:pPr>
          </w:p>
        </w:tc>
      </w:tr>
      <w:tr w:rsidR="007876CD" w14:paraId="0AD6316C" w14:textId="77777777">
        <w:trPr>
          <w:trHeight w:val="541"/>
          <w:jc w:val="center"/>
        </w:trPr>
        <w:tc>
          <w:tcPr>
            <w:tcW w:w="2143" w:type="dxa"/>
            <w:vAlign w:val="center"/>
          </w:tcPr>
          <w:p w14:paraId="1268C3DE"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注册地址</w:t>
            </w:r>
            <w:proofErr w:type="spellEnd"/>
          </w:p>
        </w:tc>
        <w:tc>
          <w:tcPr>
            <w:tcW w:w="3368" w:type="dxa"/>
            <w:gridSpan w:val="3"/>
            <w:vAlign w:val="center"/>
          </w:tcPr>
          <w:p w14:paraId="582EE4A1" w14:textId="77777777" w:rsidR="007876CD" w:rsidRDefault="007876CD">
            <w:pPr>
              <w:autoSpaceDE w:val="0"/>
              <w:autoSpaceDN w:val="0"/>
              <w:jc w:val="center"/>
              <w:rPr>
                <w:rFonts w:hAnsi="宋体" w:cs="宋体" w:hint="eastAsia"/>
                <w:kern w:val="0"/>
                <w:sz w:val="20"/>
                <w:szCs w:val="22"/>
                <w:lang w:eastAsia="en-US"/>
              </w:rPr>
            </w:pPr>
          </w:p>
        </w:tc>
        <w:tc>
          <w:tcPr>
            <w:tcW w:w="1348" w:type="dxa"/>
            <w:vAlign w:val="center"/>
          </w:tcPr>
          <w:p w14:paraId="1A05CB2F"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邮政编码</w:t>
            </w:r>
            <w:proofErr w:type="spellEnd"/>
          </w:p>
        </w:tc>
        <w:tc>
          <w:tcPr>
            <w:tcW w:w="2460" w:type="dxa"/>
            <w:gridSpan w:val="2"/>
            <w:vAlign w:val="center"/>
          </w:tcPr>
          <w:p w14:paraId="6B50839E" w14:textId="77777777" w:rsidR="007876CD" w:rsidRDefault="007876CD">
            <w:pPr>
              <w:autoSpaceDE w:val="0"/>
              <w:autoSpaceDN w:val="0"/>
              <w:jc w:val="center"/>
              <w:rPr>
                <w:rFonts w:hAnsi="宋体" w:cs="宋体" w:hint="eastAsia"/>
                <w:kern w:val="0"/>
                <w:sz w:val="20"/>
                <w:szCs w:val="22"/>
                <w:lang w:eastAsia="en-US"/>
              </w:rPr>
            </w:pPr>
          </w:p>
        </w:tc>
      </w:tr>
      <w:tr w:rsidR="007876CD" w14:paraId="506B608A" w14:textId="77777777">
        <w:trPr>
          <w:trHeight w:val="544"/>
          <w:jc w:val="center"/>
        </w:trPr>
        <w:tc>
          <w:tcPr>
            <w:tcW w:w="2143" w:type="dxa"/>
            <w:vMerge w:val="restart"/>
            <w:vAlign w:val="center"/>
          </w:tcPr>
          <w:p w14:paraId="5632BACC"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联系方式</w:t>
            </w:r>
            <w:proofErr w:type="spellEnd"/>
          </w:p>
        </w:tc>
        <w:tc>
          <w:tcPr>
            <w:tcW w:w="941" w:type="dxa"/>
            <w:vAlign w:val="center"/>
          </w:tcPr>
          <w:p w14:paraId="733517A5"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联系人</w:t>
            </w:r>
            <w:proofErr w:type="spellEnd"/>
          </w:p>
        </w:tc>
        <w:tc>
          <w:tcPr>
            <w:tcW w:w="2427" w:type="dxa"/>
            <w:gridSpan w:val="2"/>
            <w:vAlign w:val="center"/>
          </w:tcPr>
          <w:p w14:paraId="56D91897" w14:textId="77777777" w:rsidR="007876CD" w:rsidRDefault="007876CD">
            <w:pPr>
              <w:autoSpaceDE w:val="0"/>
              <w:autoSpaceDN w:val="0"/>
              <w:jc w:val="center"/>
              <w:rPr>
                <w:rFonts w:hAnsi="宋体" w:cs="宋体" w:hint="eastAsia"/>
                <w:kern w:val="0"/>
                <w:sz w:val="20"/>
                <w:szCs w:val="22"/>
                <w:lang w:eastAsia="en-US"/>
              </w:rPr>
            </w:pPr>
          </w:p>
        </w:tc>
        <w:tc>
          <w:tcPr>
            <w:tcW w:w="1348" w:type="dxa"/>
            <w:vAlign w:val="center"/>
          </w:tcPr>
          <w:p w14:paraId="6191383D" w14:textId="77777777" w:rsidR="007876CD" w:rsidRDefault="00797C9F">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w:t>
            </w:r>
            <w:r>
              <w:rPr>
                <w:rFonts w:ascii="宋体" w:hAnsi="宋体" w:cs="宋体"/>
                <w:kern w:val="0"/>
                <w:sz w:val="22"/>
                <w:szCs w:val="22"/>
                <w:lang w:eastAsia="en-US"/>
              </w:rPr>
              <w:t xml:space="preserve"> </w:t>
            </w:r>
            <w:r>
              <w:rPr>
                <w:rFonts w:ascii="宋体" w:hAnsi="宋体" w:cs="宋体"/>
                <w:kern w:val="0"/>
                <w:sz w:val="22"/>
                <w:szCs w:val="22"/>
                <w:lang w:eastAsia="en-US"/>
              </w:rPr>
              <w:t>话</w:t>
            </w:r>
          </w:p>
        </w:tc>
        <w:tc>
          <w:tcPr>
            <w:tcW w:w="2460" w:type="dxa"/>
            <w:gridSpan w:val="2"/>
            <w:vAlign w:val="center"/>
          </w:tcPr>
          <w:p w14:paraId="1B275EC5" w14:textId="77777777" w:rsidR="007876CD" w:rsidRDefault="007876CD">
            <w:pPr>
              <w:autoSpaceDE w:val="0"/>
              <w:autoSpaceDN w:val="0"/>
              <w:jc w:val="center"/>
              <w:rPr>
                <w:rFonts w:hAnsi="宋体" w:cs="宋体" w:hint="eastAsia"/>
                <w:kern w:val="0"/>
                <w:sz w:val="20"/>
                <w:szCs w:val="22"/>
                <w:lang w:eastAsia="en-US"/>
              </w:rPr>
            </w:pPr>
          </w:p>
        </w:tc>
      </w:tr>
      <w:tr w:rsidR="007876CD" w14:paraId="05DE4390" w14:textId="77777777">
        <w:trPr>
          <w:trHeight w:val="542"/>
          <w:jc w:val="center"/>
        </w:trPr>
        <w:tc>
          <w:tcPr>
            <w:tcW w:w="2143" w:type="dxa"/>
            <w:vMerge/>
            <w:tcBorders>
              <w:top w:val="nil"/>
            </w:tcBorders>
            <w:vAlign w:val="center"/>
          </w:tcPr>
          <w:p w14:paraId="42637815" w14:textId="77777777" w:rsidR="007876CD" w:rsidRDefault="007876CD">
            <w:pPr>
              <w:autoSpaceDE w:val="0"/>
              <w:autoSpaceDN w:val="0"/>
              <w:jc w:val="center"/>
              <w:rPr>
                <w:rFonts w:ascii="宋体" w:hAnsi="宋体" w:cs="宋体" w:hint="eastAsia"/>
                <w:kern w:val="0"/>
                <w:sz w:val="2"/>
                <w:szCs w:val="2"/>
                <w:lang w:eastAsia="en-US"/>
              </w:rPr>
            </w:pPr>
          </w:p>
        </w:tc>
        <w:tc>
          <w:tcPr>
            <w:tcW w:w="941" w:type="dxa"/>
            <w:vAlign w:val="center"/>
          </w:tcPr>
          <w:p w14:paraId="7D029152" w14:textId="77777777" w:rsidR="007876CD" w:rsidRDefault="00797C9F">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w:t>
            </w:r>
            <w:r>
              <w:rPr>
                <w:rFonts w:ascii="宋体" w:hAnsi="宋体" w:cs="宋体" w:hint="eastAsia"/>
                <w:kern w:val="0"/>
                <w:sz w:val="22"/>
                <w:szCs w:val="22"/>
              </w:rPr>
              <w:t xml:space="preserve"> </w:t>
            </w:r>
            <w:r>
              <w:rPr>
                <w:rFonts w:ascii="宋体" w:hAnsi="宋体" w:cs="宋体" w:hint="eastAsia"/>
                <w:kern w:val="0"/>
                <w:sz w:val="22"/>
                <w:szCs w:val="22"/>
              </w:rPr>
              <w:t>机</w:t>
            </w:r>
          </w:p>
        </w:tc>
        <w:tc>
          <w:tcPr>
            <w:tcW w:w="2427" w:type="dxa"/>
            <w:gridSpan w:val="2"/>
            <w:vAlign w:val="center"/>
          </w:tcPr>
          <w:p w14:paraId="668DF2DE" w14:textId="77777777" w:rsidR="007876CD" w:rsidRDefault="007876CD">
            <w:pPr>
              <w:autoSpaceDE w:val="0"/>
              <w:autoSpaceDN w:val="0"/>
              <w:jc w:val="center"/>
              <w:rPr>
                <w:rFonts w:hAnsi="宋体" w:cs="宋体" w:hint="eastAsia"/>
                <w:kern w:val="0"/>
                <w:sz w:val="20"/>
                <w:szCs w:val="22"/>
                <w:lang w:eastAsia="en-US"/>
              </w:rPr>
            </w:pPr>
          </w:p>
        </w:tc>
        <w:tc>
          <w:tcPr>
            <w:tcW w:w="1348" w:type="dxa"/>
            <w:vAlign w:val="center"/>
          </w:tcPr>
          <w:p w14:paraId="6EAB270E" w14:textId="77777777" w:rsidR="007876CD" w:rsidRDefault="00797C9F">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w:t>
            </w:r>
            <w:r>
              <w:rPr>
                <w:rFonts w:ascii="宋体" w:hAnsi="宋体" w:cs="宋体"/>
                <w:kern w:val="0"/>
                <w:sz w:val="22"/>
                <w:szCs w:val="22"/>
                <w:lang w:eastAsia="en-US"/>
              </w:rPr>
              <w:t xml:space="preserve"> </w:t>
            </w:r>
            <w:r>
              <w:rPr>
                <w:rFonts w:ascii="宋体" w:hAnsi="宋体" w:cs="宋体"/>
                <w:kern w:val="0"/>
                <w:sz w:val="22"/>
                <w:szCs w:val="22"/>
                <w:lang w:eastAsia="en-US"/>
              </w:rPr>
              <w:t>址</w:t>
            </w:r>
          </w:p>
        </w:tc>
        <w:tc>
          <w:tcPr>
            <w:tcW w:w="2460" w:type="dxa"/>
            <w:gridSpan w:val="2"/>
            <w:vAlign w:val="center"/>
          </w:tcPr>
          <w:p w14:paraId="37064051" w14:textId="77777777" w:rsidR="007876CD" w:rsidRDefault="007876CD">
            <w:pPr>
              <w:autoSpaceDE w:val="0"/>
              <w:autoSpaceDN w:val="0"/>
              <w:jc w:val="center"/>
              <w:rPr>
                <w:rFonts w:hAnsi="宋体" w:cs="宋体" w:hint="eastAsia"/>
                <w:kern w:val="0"/>
                <w:sz w:val="20"/>
                <w:szCs w:val="22"/>
                <w:lang w:eastAsia="en-US"/>
              </w:rPr>
            </w:pPr>
          </w:p>
        </w:tc>
      </w:tr>
      <w:tr w:rsidR="007876CD" w14:paraId="29A01336" w14:textId="77777777">
        <w:trPr>
          <w:trHeight w:val="544"/>
          <w:jc w:val="center"/>
        </w:trPr>
        <w:tc>
          <w:tcPr>
            <w:tcW w:w="2143" w:type="dxa"/>
            <w:vAlign w:val="center"/>
          </w:tcPr>
          <w:p w14:paraId="3AD2A083"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法定代表人</w:t>
            </w:r>
            <w:proofErr w:type="spellEnd"/>
          </w:p>
        </w:tc>
        <w:tc>
          <w:tcPr>
            <w:tcW w:w="941" w:type="dxa"/>
            <w:vAlign w:val="center"/>
          </w:tcPr>
          <w:p w14:paraId="3D649A15"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姓名</w:t>
            </w:r>
            <w:proofErr w:type="spellEnd"/>
          </w:p>
        </w:tc>
        <w:tc>
          <w:tcPr>
            <w:tcW w:w="1076" w:type="dxa"/>
            <w:vAlign w:val="center"/>
          </w:tcPr>
          <w:p w14:paraId="5777DEF6" w14:textId="77777777" w:rsidR="007876CD" w:rsidRDefault="007876CD">
            <w:pPr>
              <w:autoSpaceDE w:val="0"/>
              <w:autoSpaceDN w:val="0"/>
              <w:jc w:val="center"/>
              <w:rPr>
                <w:rFonts w:hAnsi="宋体" w:cs="宋体" w:hint="eastAsia"/>
                <w:kern w:val="0"/>
                <w:sz w:val="20"/>
                <w:szCs w:val="22"/>
                <w:lang w:eastAsia="en-US"/>
              </w:rPr>
            </w:pPr>
          </w:p>
        </w:tc>
        <w:tc>
          <w:tcPr>
            <w:tcW w:w="1351" w:type="dxa"/>
            <w:vAlign w:val="center"/>
          </w:tcPr>
          <w:p w14:paraId="2CB15A36"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技术职称</w:t>
            </w:r>
            <w:proofErr w:type="spellEnd"/>
          </w:p>
        </w:tc>
        <w:tc>
          <w:tcPr>
            <w:tcW w:w="1348" w:type="dxa"/>
            <w:vAlign w:val="center"/>
          </w:tcPr>
          <w:p w14:paraId="2ADE911A" w14:textId="77777777" w:rsidR="007876CD" w:rsidRDefault="007876CD">
            <w:pPr>
              <w:autoSpaceDE w:val="0"/>
              <w:autoSpaceDN w:val="0"/>
              <w:jc w:val="center"/>
              <w:rPr>
                <w:rFonts w:hAnsi="宋体" w:cs="宋体" w:hint="eastAsia"/>
                <w:kern w:val="0"/>
                <w:sz w:val="20"/>
                <w:szCs w:val="22"/>
                <w:lang w:eastAsia="en-US"/>
              </w:rPr>
            </w:pPr>
          </w:p>
        </w:tc>
        <w:tc>
          <w:tcPr>
            <w:tcW w:w="1168" w:type="dxa"/>
            <w:vAlign w:val="center"/>
          </w:tcPr>
          <w:p w14:paraId="377150DD"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电话</w:t>
            </w:r>
            <w:proofErr w:type="spellEnd"/>
          </w:p>
        </w:tc>
        <w:tc>
          <w:tcPr>
            <w:tcW w:w="1292" w:type="dxa"/>
            <w:vAlign w:val="center"/>
          </w:tcPr>
          <w:p w14:paraId="1137ED87" w14:textId="77777777" w:rsidR="007876CD" w:rsidRDefault="007876CD">
            <w:pPr>
              <w:autoSpaceDE w:val="0"/>
              <w:autoSpaceDN w:val="0"/>
              <w:jc w:val="center"/>
              <w:rPr>
                <w:rFonts w:hAnsi="宋体" w:cs="宋体" w:hint="eastAsia"/>
                <w:kern w:val="0"/>
                <w:sz w:val="20"/>
                <w:szCs w:val="22"/>
                <w:lang w:eastAsia="en-US"/>
              </w:rPr>
            </w:pPr>
          </w:p>
        </w:tc>
      </w:tr>
      <w:tr w:rsidR="007876CD" w14:paraId="342712B7" w14:textId="77777777">
        <w:trPr>
          <w:trHeight w:val="1087"/>
          <w:jc w:val="center"/>
        </w:trPr>
        <w:tc>
          <w:tcPr>
            <w:tcW w:w="2143" w:type="dxa"/>
            <w:vAlign w:val="center"/>
          </w:tcPr>
          <w:p w14:paraId="7D0DB6CF" w14:textId="77777777" w:rsidR="007876CD" w:rsidRDefault="00797C9F">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122B2C3F" w14:textId="77777777" w:rsidR="007876CD" w:rsidRDefault="007876CD">
            <w:pPr>
              <w:autoSpaceDE w:val="0"/>
              <w:autoSpaceDN w:val="0"/>
              <w:jc w:val="center"/>
              <w:rPr>
                <w:rFonts w:ascii="宋体" w:hAnsi="宋体" w:cs="宋体" w:hint="eastAsia"/>
                <w:kern w:val="0"/>
                <w:sz w:val="25"/>
                <w:szCs w:val="22"/>
                <w:lang w:eastAsia="en-US"/>
              </w:rPr>
            </w:pPr>
          </w:p>
          <w:p w14:paraId="1D4D28E8" w14:textId="77777777" w:rsidR="007876CD" w:rsidRDefault="007876CD">
            <w:pPr>
              <w:tabs>
                <w:tab w:val="left" w:pos="3790"/>
                <w:tab w:val="left" w:pos="5050"/>
              </w:tabs>
              <w:autoSpaceDE w:val="0"/>
              <w:autoSpaceDN w:val="0"/>
              <w:jc w:val="center"/>
              <w:rPr>
                <w:rFonts w:ascii="宋体" w:hAnsi="宋体" w:cs="宋体" w:hint="eastAsia"/>
                <w:kern w:val="0"/>
                <w:sz w:val="22"/>
                <w:szCs w:val="22"/>
                <w:lang w:eastAsia="en-US"/>
              </w:rPr>
            </w:pPr>
          </w:p>
        </w:tc>
      </w:tr>
      <w:tr w:rsidR="007876CD" w14:paraId="7B47026F" w14:textId="77777777">
        <w:trPr>
          <w:trHeight w:val="542"/>
          <w:jc w:val="center"/>
        </w:trPr>
        <w:tc>
          <w:tcPr>
            <w:tcW w:w="2143" w:type="dxa"/>
            <w:vAlign w:val="center"/>
          </w:tcPr>
          <w:p w14:paraId="5A05C66D" w14:textId="77777777" w:rsidR="007876CD" w:rsidRDefault="00797C9F">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2A9A3C89" w14:textId="77777777" w:rsidR="007876CD" w:rsidRDefault="007876CD">
            <w:pPr>
              <w:autoSpaceDE w:val="0"/>
              <w:autoSpaceDN w:val="0"/>
              <w:jc w:val="center"/>
              <w:rPr>
                <w:rFonts w:hAnsi="宋体" w:cs="宋体" w:hint="eastAsia"/>
                <w:kern w:val="0"/>
                <w:sz w:val="20"/>
                <w:szCs w:val="22"/>
                <w:lang w:eastAsia="en-US"/>
              </w:rPr>
            </w:pPr>
          </w:p>
        </w:tc>
        <w:tc>
          <w:tcPr>
            <w:tcW w:w="3808" w:type="dxa"/>
            <w:gridSpan w:val="3"/>
            <w:vAlign w:val="center"/>
          </w:tcPr>
          <w:p w14:paraId="7A110DB0"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员工总人数</w:t>
            </w:r>
            <w:proofErr w:type="spellEnd"/>
            <w:r>
              <w:rPr>
                <w:rFonts w:ascii="宋体" w:hAnsi="宋体" w:cs="宋体"/>
                <w:kern w:val="0"/>
                <w:sz w:val="22"/>
                <w:szCs w:val="22"/>
                <w:lang w:eastAsia="en-US"/>
              </w:rPr>
              <w:t>：</w:t>
            </w:r>
          </w:p>
        </w:tc>
      </w:tr>
      <w:tr w:rsidR="007876CD" w14:paraId="4B90CBCF" w14:textId="77777777">
        <w:trPr>
          <w:trHeight w:val="544"/>
          <w:jc w:val="center"/>
        </w:trPr>
        <w:tc>
          <w:tcPr>
            <w:tcW w:w="2143" w:type="dxa"/>
            <w:vAlign w:val="center"/>
          </w:tcPr>
          <w:p w14:paraId="6E3552EF"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注册资本</w:t>
            </w:r>
            <w:proofErr w:type="spellEnd"/>
          </w:p>
        </w:tc>
        <w:tc>
          <w:tcPr>
            <w:tcW w:w="7176" w:type="dxa"/>
            <w:gridSpan w:val="6"/>
            <w:vAlign w:val="center"/>
          </w:tcPr>
          <w:p w14:paraId="0EBB8959" w14:textId="77777777" w:rsidR="007876CD" w:rsidRDefault="007876CD">
            <w:pPr>
              <w:autoSpaceDE w:val="0"/>
              <w:autoSpaceDN w:val="0"/>
              <w:spacing w:line="384" w:lineRule="auto"/>
              <w:jc w:val="center"/>
              <w:rPr>
                <w:rFonts w:hAnsi="宋体" w:cs="宋体" w:hint="eastAsia"/>
                <w:kern w:val="0"/>
                <w:sz w:val="20"/>
                <w:szCs w:val="22"/>
                <w:lang w:eastAsia="en-US"/>
              </w:rPr>
            </w:pPr>
          </w:p>
        </w:tc>
      </w:tr>
      <w:tr w:rsidR="007876CD" w14:paraId="16437589" w14:textId="77777777">
        <w:trPr>
          <w:trHeight w:val="541"/>
          <w:jc w:val="center"/>
        </w:trPr>
        <w:tc>
          <w:tcPr>
            <w:tcW w:w="2143" w:type="dxa"/>
            <w:vAlign w:val="center"/>
          </w:tcPr>
          <w:p w14:paraId="0CE7B20C"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成立日期</w:t>
            </w:r>
            <w:proofErr w:type="spellEnd"/>
          </w:p>
        </w:tc>
        <w:tc>
          <w:tcPr>
            <w:tcW w:w="7176" w:type="dxa"/>
            <w:gridSpan w:val="6"/>
            <w:vAlign w:val="center"/>
          </w:tcPr>
          <w:p w14:paraId="2FA634C7" w14:textId="77777777" w:rsidR="007876CD" w:rsidRDefault="007876CD">
            <w:pPr>
              <w:autoSpaceDE w:val="0"/>
              <w:autoSpaceDN w:val="0"/>
              <w:jc w:val="center"/>
              <w:rPr>
                <w:rFonts w:hAnsi="宋体" w:cs="宋体" w:hint="eastAsia"/>
                <w:kern w:val="0"/>
                <w:sz w:val="20"/>
                <w:szCs w:val="22"/>
                <w:lang w:eastAsia="en-US"/>
              </w:rPr>
            </w:pPr>
          </w:p>
        </w:tc>
      </w:tr>
      <w:tr w:rsidR="007876CD" w14:paraId="5F4C6448" w14:textId="77777777">
        <w:trPr>
          <w:trHeight w:val="544"/>
          <w:jc w:val="center"/>
        </w:trPr>
        <w:tc>
          <w:tcPr>
            <w:tcW w:w="2143" w:type="dxa"/>
            <w:vAlign w:val="center"/>
          </w:tcPr>
          <w:p w14:paraId="3500C7EF"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基本账户开户银行</w:t>
            </w:r>
            <w:proofErr w:type="spellEnd"/>
          </w:p>
        </w:tc>
        <w:tc>
          <w:tcPr>
            <w:tcW w:w="7176" w:type="dxa"/>
            <w:gridSpan w:val="6"/>
            <w:vAlign w:val="center"/>
          </w:tcPr>
          <w:p w14:paraId="7A02FA61" w14:textId="77777777" w:rsidR="007876CD" w:rsidRDefault="007876CD">
            <w:pPr>
              <w:autoSpaceDE w:val="0"/>
              <w:autoSpaceDN w:val="0"/>
              <w:jc w:val="center"/>
              <w:rPr>
                <w:rFonts w:hAnsi="宋体" w:cs="宋体" w:hint="eastAsia"/>
                <w:kern w:val="0"/>
                <w:sz w:val="20"/>
                <w:szCs w:val="22"/>
                <w:lang w:eastAsia="en-US"/>
              </w:rPr>
            </w:pPr>
          </w:p>
        </w:tc>
      </w:tr>
      <w:tr w:rsidR="007876CD" w14:paraId="77B1AE9F" w14:textId="77777777">
        <w:trPr>
          <w:trHeight w:val="541"/>
          <w:jc w:val="center"/>
        </w:trPr>
        <w:tc>
          <w:tcPr>
            <w:tcW w:w="2143" w:type="dxa"/>
            <w:vAlign w:val="center"/>
          </w:tcPr>
          <w:p w14:paraId="10B0008A"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基本账户银行账号</w:t>
            </w:r>
            <w:proofErr w:type="spellEnd"/>
          </w:p>
        </w:tc>
        <w:tc>
          <w:tcPr>
            <w:tcW w:w="7176" w:type="dxa"/>
            <w:gridSpan w:val="6"/>
            <w:vAlign w:val="center"/>
          </w:tcPr>
          <w:p w14:paraId="4B117491" w14:textId="77777777" w:rsidR="007876CD" w:rsidRDefault="007876CD">
            <w:pPr>
              <w:autoSpaceDE w:val="0"/>
              <w:autoSpaceDN w:val="0"/>
              <w:jc w:val="center"/>
              <w:rPr>
                <w:rFonts w:hAnsi="宋体" w:cs="宋体" w:hint="eastAsia"/>
                <w:kern w:val="0"/>
                <w:sz w:val="20"/>
                <w:szCs w:val="22"/>
                <w:lang w:eastAsia="en-US"/>
              </w:rPr>
            </w:pPr>
          </w:p>
        </w:tc>
      </w:tr>
      <w:tr w:rsidR="007876CD" w14:paraId="16455B3B" w14:textId="77777777">
        <w:trPr>
          <w:trHeight w:val="1755"/>
          <w:jc w:val="center"/>
        </w:trPr>
        <w:tc>
          <w:tcPr>
            <w:tcW w:w="2143" w:type="dxa"/>
            <w:vAlign w:val="center"/>
          </w:tcPr>
          <w:p w14:paraId="768502B1"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经营范围</w:t>
            </w:r>
            <w:proofErr w:type="spellEnd"/>
          </w:p>
        </w:tc>
        <w:tc>
          <w:tcPr>
            <w:tcW w:w="7176" w:type="dxa"/>
            <w:gridSpan w:val="6"/>
            <w:vAlign w:val="center"/>
          </w:tcPr>
          <w:p w14:paraId="67C54718" w14:textId="77777777" w:rsidR="007876CD" w:rsidRDefault="007876CD">
            <w:pPr>
              <w:autoSpaceDE w:val="0"/>
              <w:autoSpaceDN w:val="0"/>
              <w:jc w:val="center"/>
              <w:rPr>
                <w:rFonts w:hAnsi="宋体" w:cs="宋体" w:hint="eastAsia"/>
                <w:kern w:val="0"/>
                <w:sz w:val="20"/>
                <w:szCs w:val="22"/>
                <w:lang w:eastAsia="en-US"/>
              </w:rPr>
            </w:pPr>
          </w:p>
        </w:tc>
      </w:tr>
      <w:tr w:rsidR="007876CD" w14:paraId="688837C3" w14:textId="77777777">
        <w:trPr>
          <w:trHeight w:val="541"/>
          <w:jc w:val="center"/>
        </w:trPr>
        <w:tc>
          <w:tcPr>
            <w:tcW w:w="2143" w:type="dxa"/>
            <w:vAlign w:val="center"/>
          </w:tcPr>
          <w:p w14:paraId="7DC9B568" w14:textId="77777777" w:rsidR="007876CD" w:rsidRDefault="00797C9F">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备注</w:t>
            </w:r>
            <w:proofErr w:type="spellEnd"/>
          </w:p>
        </w:tc>
        <w:tc>
          <w:tcPr>
            <w:tcW w:w="7176" w:type="dxa"/>
            <w:gridSpan w:val="6"/>
            <w:vAlign w:val="center"/>
          </w:tcPr>
          <w:p w14:paraId="3E4141DB" w14:textId="77777777" w:rsidR="007876CD" w:rsidRDefault="007876CD">
            <w:pPr>
              <w:autoSpaceDE w:val="0"/>
              <w:autoSpaceDN w:val="0"/>
              <w:jc w:val="center"/>
              <w:rPr>
                <w:rFonts w:hAnsi="宋体" w:cs="宋体" w:hint="eastAsia"/>
                <w:kern w:val="0"/>
                <w:sz w:val="20"/>
                <w:szCs w:val="22"/>
                <w:lang w:eastAsia="en-US"/>
              </w:rPr>
            </w:pPr>
          </w:p>
        </w:tc>
      </w:tr>
    </w:tbl>
    <w:p w14:paraId="4CD01F70" w14:textId="77777777" w:rsidR="007876CD" w:rsidRDefault="00797C9F">
      <w:pPr>
        <w:spacing w:line="360" w:lineRule="auto"/>
        <w:rPr>
          <w:rFonts w:ascii="宋体" w:hAnsi="宋体" w:hint="eastAsia"/>
          <w:szCs w:val="21"/>
        </w:rPr>
      </w:pPr>
      <w:r>
        <w:rPr>
          <w:rFonts w:ascii="宋体" w:hAnsi="宋体" w:hint="eastAsia"/>
          <w:szCs w:val="21"/>
        </w:rPr>
        <w:t>注：附营业执照复印件等证明材料。</w:t>
      </w:r>
    </w:p>
    <w:p w14:paraId="6752DF3B" w14:textId="77777777" w:rsidR="007876CD" w:rsidRDefault="00797C9F">
      <w:pPr>
        <w:pStyle w:val="2"/>
        <w:spacing w:before="240" w:after="240"/>
        <w:jc w:val="center"/>
        <w:rPr>
          <w:sz w:val="30"/>
          <w:szCs w:val="30"/>
        </w:rPr>
      </w:pPr>
      <w:r>
        <w:rPr>
          <w:rFonts w:ascii="宋体" w:hAnsi="宋体" w:cs="宋体" w:hint="eastAsia"/>
          <w:spacing w:val="1"/>
          <w:w w:val="99"/>
          <w:kern w:val="0"/>
          <w:szCs w:val="28"/>
        </w:rPr>
        <w:br w:type="page"/>
      </w:r>
      <w:bookmarkStart w:id="2327" w:name="_Toc277082661"/>
      <w:bookmarkStart w:id="2328" w:name="_Toc174459508"/>
      <w:bookmarkStart w:id="2329" w:name="_Toc430530551"/>
      <w:bookmarkStart w:id="2330" w:name="_Toc181627150"/>
      <w:bookmarkStart w:id="2331" w:name="_Toc25604"/>
      <w:bookmarkStart w:id="2332" w:name="_Toc175920946"/>
      <w:bookmarkStart w:id="2333" w:name="_Toc287620835"/>
      <w:bookmarkStart w:id="2334" w:name="_Toc534185842"/>
      <w:bookmarkStart w:id="2335" w:name="_Toc170892807"/>
      <w:bookmarkStart w:id="2336" w:name="_Toc224103516"/>
      <w:bookmarkStart w:id="2337" w:name="_Toc174636053"/>
      <w:bookmarkStart w:id="2338" w:name="_Toc509218865"/>
      <w:bookmarkStart w:id="2339" w:name="_Toc287607889"/>
      <w:bookmarkStart w:id="2340" w:name="_Toc175920982"/>
      <w:r>
        <w:rPr>
          <w:rFonts w:ascii="宋体" w:hAnsi="宋体" w:cs="宋体" w:hint="eastAsia"/>
          <w:szCs w:val="28"/>
        </w:rPr>
        <w:lastRenderedPageBreak/>
        <w:t>五、类似项目情况表</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7876CD" w14:paraId="0B57DE48" w14:textId="77777777">
        <w:trPr>
          <w:trHeight w:hRule="exact" w:val="643"/>
          <w:jc w:val="center"/>
        </w:trPr>
        <w:tc>
          <w:tcPr>
            <w:tcW w:w="1456" w:type="dxa"/>
            <w:vAlign w:val="center"/>
          </w:tcPr>
          <w:p w14:paraId="714AC893"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kern w:val="0"/>
                <w:szCs w:val="21"/>
              </w:rPr>
              <w:t>项目名称</w:t>
            </w:r>
          </w:p>
        </w:tc>
        <w:tc>
          <w:tcPr>
            <w:tcW w:w="8027" w:type="dxa"/>
            <w:vAlign w:val="center"/>
          </w:tcPr>
          <w:p w14:paraId="5CFDB00E" w14:textId="77777777" w:rsidR="007876CD" w:rsidRDefault="007876CD">
            <w:pPr>
              <w:autoSpaceDE w:val="0"/>
              <w:autoSpaceDN w:val="0"/>
              <w:adjustRightInd w:val="0"/>
              <w:snapToGrid w:val="0"/>
              <w:jc w:val="center"/>
              <w:rPr>
                <w:rFonts w:ascii="宋体" w:hAnsi="宋体" w:hint="eastAsia"/>
                <w:kern w:val="0"/>
                <w:szCs w:val="21"/>
              </w:rPr>
            </w:pPr>
          </w:p>
        </w:tc>
      </w:tr>
      <w:tr w:rsidR="007876CD" w14:paraId="110965A9" w14:textId="77777777">
        <w:trPr>
          <w:trHeight w:hRule="exact" w:val="658"/>
          <w:jc w:val="center"/>
        </w:trPr>
        <w:tc>
          <w:tcPr>
            <w:tcW w:w="1456" w:type="dxa"/>
            <w:vAlign w:val="center"/>
          </w:tcPr>
          <w:p w14:paraId="44F737CA"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kern w:val="0"/>
                <w:szCs w:val="21"/>
              </w:rPr>
              <w:t>项目所在地</w:t>
            </w:r>
          </w:p>
        </w:tc>
        <w:tc>
          <w:tcPr>
            <w:tcW w:w="8027" w:type="dxa"/>
            <w:vAlign w:val="center"/>
          </w:tcPr>
          <w:p w14:paraId="5B240CBC" w14:textId="77777777" w:rsidR="007876CD" w:rsidRDefault="007876CD">
            <w:pPr>
              <w:autoSpaceDE w:val="0"/>
              <w:autoSpaceDN w:val="0"/>
              <w:adjustRightInd w:val="0"/>
              <w:snapToGrid w:val="0"/>
              <w:jc w:val="center"/>
              <w:rPr>
                <w:rFonts w:ascii="宋体" w:hAnsi="宋体" w:hint="eastAsia"/>
                <w:kern w:val="0"/>
                <w:szCs w:val="21"/>
              </w:rPr>
            </w:pPr>
          </w:p>
        </w:tc>
      </w:tr>
      <w:tr w:rsidR="007876CD" w14:paraId="21E337D1" w14:textId="77777777">
        <w:trPr>
          <w:trHeight w:hRule="exact" w:val="666"/>
          <w:jc w:val="center"/>
        </w:trPr>
        <w:tc>
          <w:tcPr>
            <w:tcW w:w="1456" w:type="dxa"/>
            <w:vAlign w:val="center"/>
          </w:tcPr>
          <w:p w14:paraId="308DC44F"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w:t>
            </w:r>
            <w:r>
              <w:rPr>
                <w:rFonts w:ascii="宋体" w:hAnsi="宋体"/>
                <w:kern w:val="0"/>
                <w:szCs w:val="21"/>
              </w:rPr>
              <w:t>名称</w:t>
            </w:r>
          </w:p>
        </w:tc>
        <w:tc>
          <w:tcPr>
            <w:tcW w:w="8027" w:type="dxa"/>
            <w:vAlign w:val="center"/>
          </w:tcPr>
          <w:p w14:paraId="49B0E237" w14:textId="77777777" w:rsidR="007876CD" w:rsidRDefault="007876CD">
            <w:pPr>
              <w:autoSpaceDE w:val="0"/>
              <w:autoSpaceDN w:val="0"/>
              <w:adjustRightInd w:val="0"/>
              <w:snapToGrid w:val="0"/>
              <w:jc w:val="center"/>
              <w:rPr>
                <w:rFonts w:ascii="宋体" w:hAnsi="宋体" w:hint="eastAsia"/>
                <w:kern w:val="0"/>
                <w:szCs w:val="21"/>
              </w:rPr>
            </w:pPr>
          </w:p>
        </w:tc>
      </w:tr>
      <w:tr w:rsidR="007876CD" w14:paraId="6E7854EC" w14:textId="77777777">
        <w:trPr>
          <w:trHeight w:hRule="exact" w:val="666"/>
          <w:jc w:val="center"/>
        </w:trPr>
        <w:tc>
          <w:tcPr>
            <w:tcW w:w="1456" w:type="dxa"/>
            <w:vAlign w:val="center"/>
          </w:tcPr>
          <w:p w14:paraId="24E10C9E"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发包人地址</w:t>
            </w:r>
          </w:p>
        </w:tc>
        <w:tc>
          <w:tcPr>
            <w:tcW w:w="8027" w:type="dxa"/>
            <w:vAlign w:val="center"/>
          </w:tcPr>
          <w:p w14:paraId="68ADCC02" w14:textId="77777777" w:rsidR="007876CD" w:rsidRDefault="007876CD">
            <w:pPr>
              <w:autoSpaceDE w:val="0"/>
              <w:autoSpaceDN w:val="0"/>
              <w:adjustRightInd w:val="0"/>
              <w:snapToGrid w:val="0"/>
              <w:jc w:val="center"/>
              <w:rPr>
                <w:rFonts w:ascii="宋体" w:hAnsi="宋体" w:hint="eastAsia"/>
                <w:kern w:val="0"/>
                <w:szCs w:val="21"/>
              </w:rPr>
            </w:pPr>
          </w:p>
        </w:tc>
      </w:tr>
      <w:tr w:rsidR="007876CD" w14:paraId="441671FB" w14:textId="77777777">
        <w:trPr>
          <w:trHeight w:hRule="exact" w:val="666"/>
          <w:jc w:val="center"/>
        </w:trPr>
        <w:tc>
          <w:tcPr>
            <w:tcW w:w="1456" w:type="dxa"/>
            <w:vAlign w:val="center"/>
          </w:tcPr>
          <w:p w14:paraId="195EC6AA"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发包人电话</w:t>
            </w:r>
          </w:p>
        </w:tc>
        <w:tc>
          <w:tcPr>
            <w:tcW w:w="8027" w:type="dxa"/>
            <w:vAlign w:val="center"/>
          </w:tcPr>
          <w:p w14:paraId="63F83502" w14:textId="77777777" w:rsidR="007876CD" w:rsidRDefault="007876CD">
            <w:pPr>
              <w:autoSpaceDE w:val="0"/>
              <w:autoSpaceDN w:val="0"/>
              <w:adjustRightInd w:val="0"/>
              <w:snapToGrid w:val="0"/>
              <w:jc w:val="center"/>
              <w:rPr>
                <w:rFonts w:ascii="宋体" w:hAnsi="宋体" w:hint="eastAsia"/>
                <w:kern w:val="0"/>
                <w:szCs w:val="21"/>
              </w:rPr>
            </w:pPr>
          </w:p>
        </w:tc>
      </w:tr>
      <w:tr w:rsidR="007876CD" w14:paraId="1E79159E" w14:textId="77777777">
        <w:trPr>
          <w:trHeight w:hRule="exact" w:val="661"/>
          <w:jc w:val="center"/>
        </w:trPr>
        <w:tc>
          <w:tcPr>
            <w:tcW w:w="1456" w:type="dxa"/>
            <w:vAlign w:val="center"/>
          </w:tcPr>
          <w:p w14:paraId="2C1F855F"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kern w:val="0"/>
                <w:szCs w:val="21"/>
              </w:rPr>
              <w:t>合同</w:t>
            </w:r>
            <w:r>
              <w:rPr>
                <w:rFonts w:ascii="宋体" w:hAnsi="宋体" w:hint="eastAsia"/>
                <w:kern w:val="0"/>
                <w:szCs w:val="21"/>
              </w:rPr>
              <w:t>金额</w:t>
            </w:r>
          </w:p>
        </w:tc>
        <w:tc>
          <w:tcPr>
            <w:tcW w:w="8027" w:type="dxa"/>
            <w:vAlign w:val="center"/>
          </w:tcPr>
          <w:p w14:paraId="504C6986" w14:textId="77777777" w:rsidR="007876CD" w:rsidRDefault="007876CD">
            <w:pPr>
              <w:autoSpaceDE w:val="0"/>
              <w:autoSpaceDN w:val="0"/>
              <w:adjustRightInd w:val="0"/>
              <w:snapToGrid w:val="0"/>
              <w:jc w:val="center"/>
              <w:rPr>
                <w:rFonts w:ascii="宋体" w:hAnsi="宋体" w:hint="eastAsia"/>
                <w:kern w:val="0"/>
                <w:szCs w:val="21"/>
              </w:rPr>
            </w:pPr>
          </w:p>
        </w:tc>
      </w:tr>
      <w:tr w:rsidR="007876CD" w14:paraId="34C24AE0" w14:textId="77777777">
        <w:trPr>
          <w:trHeight w:hRule="exact" w:val="655"/>
          <w:jc w:val="center"/>
        </w:trPr>
        <w:tc>
          <w:tcPr>
            <w:tcW w:w="1456" w:type="dxa"/>
            <w:vAlign w:val="center"/>
          </w:tcPr>
          <w:p w14:paraId="263F235E"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hint="eastAsia"/>
                <w:kern w:val="0"/>
                <w:szCs w:val="21"/>
              </w:rPr>
              <w:t>合同签订</w:t>
            </w:r>
            <w:r>
              <w:rPr>
                <w:rFonts w:ascii="宋体" w:hAnsi="宋体"/>
                <w:kern w:val="0"/>
                <w:szCs w:val="21"/>
              </w:rPr>
              <w:t>日期</w:t>
            </w:r>
          </w:p>
        </w:tc>
        <w:tc>
          <w:tcPr>
            <w:tcW w:w="8027" w:type="dxa"/>
            <w:vAlign w:val="center"/>
          </w:tcPr>
          <w:p w14:paraId="5F3CA63D" w14:textId="77777777" w:rsidR="007876CD" w:rsidRDefault="007876CD">
            <w:pPr>
              <w:autoSpaceDE w:val="0"/>
              <w:autoSpaceDN w:val="0"/>
              <w:adjustRightInd w:val="0"/>
              <w:snapToGrid w:val="0"/>
              <w:jc w:val="center"/>
              <w:rPr>
                <w:rFonts w:ascii="宋体" w:hAnsi="宋体" w:hint="eastAsia"/>
                <w:kern w:val="0"/>
                <w:szCs w:val="21"/>
              </w:rPr>
            </w:pPr>
          </w:p>
        </w:tc>
      </w:tr>
      <w:tr w:rsidR="007876CD" w14:paraId="1BE00490" w14:textId="77777777">
        <w:trPr>
          <w:trHeight w:hRule="exact" w:val="658"/>
          <w:jc w:val="center"/>
        </w:trPr>
        <w:tc>
          <w:tcPr>
            <w:tcW w:w="1456" w:type="dxa"/>
            <w:vAlign w:val="center"/>
          </w:tcPr>
          <w:p w14:paraId="1CBF4F9D"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kern w:val="0"/>
                <w:szCs w:val="21"/>
              </w:rPr>
              <w:t>承担的工作</w:t>
            </w:r>
          </w:p>
        </w:tc>
        <w:tc>
          <w:tcPr>
            <w:tcW w:w="8027" w:type="dxa"/>
            <w:vAlign w:val="center"/>
          </w:tcPr>
          <w:p w14:paraId="725E0483" w14:textId="77777777" w:rsidR="007876CD" w:rsidRDefault="007876CD">
            <w:pPr>
              <w:autoSpaceDE w:val="0"/>
              <w:autoSpaceDN w:val="0"/>
              <w:adjustRightInd w:val="0"/>
              <w:snapToGrid w:val="0"/>
              <w:jc w:val="center"/>
              <w:rPr>
                <w:rFonts w:ascii="宋体" w:hAnsi="宋体" w:hint="eastAsia"/>
                <w:kern w:val="0"/>
                <w:szCs w:val="21"/>
              </w:rPr>
            </w:pPr>
          </w:p>
        </w:tc>
      </w:tr>
      <w:tr w:rsidR="007876CD" w14:paraId="649B9BD1" w14:textId="77777777">
        <w:trPr>
          <w:trHeight w:hRule="exact" w:val="2367"/>
          <w:jc w:val="center"/>
        </w:trPr>
        <w:tc>
          <w:tcPr>
            <w:tcW w:w="1456" w:type="dxa"/>
            <w:vAlign w:val="center"/>
          </w:tcPr>
          <w:p w14:paraId="7C1BBC3C"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kern w:val="0"/>
                <w:szCs w:val="21"/>
              </w:rPr>
              <w:t>项目描述</w:t>
            </w:r>
          </w:p>
        </w:tc>
        <w:tc>
          <w:tcPr>
            <w:tcW w:w="8027" w:type="dxa"/>
            <w:vAlign w:val="center"/>
          </w:tcPr>
          <w:p w14:paraId="4F114547" w14:textId="77777777" w:rsidR="007876CD" w:rsidRDefault="007876CD">
            <w:pPr>
              <w:autoSpaceDE w:val="0"/>
              <w:autoSpaceDN w:val="0"/>
              <w:adjustRightInd w:val="0"/>
              <w:snapToGrid w:val="0"/>
              <w:jc w:val="center"/>
              <w:rPr>
                <w:rFonts w:ascii="宋体" w:hAnsi="宋体" w:hint="eastAsia"/>
                <w:kern w:val="0"/>
                <w:szCs w:val="21"/>
              </w:rPr>
            </w:pPr>
          </w:p>
        </w:tc>
      </w:tr>
      <w:tr w:rsidR="007876CD" w14:paraId="40A2B874" w14:textId="77777777">
        <w:trPr>
          <w:trHeight w:hRule="exact" w:val="1048"/>
          <w:jc w:val="center"/>
        </w:trPr>
        <w:tc>
          <w:tcPr>
            <w:tcW w:w="1456" w:type="dxa"/>
            <w:vAlign w:val="center"/>
          </w:tcPr>
          <w:p w14:paraId="40B597C3" w14:textId="77777777" w:rsidR="007876CD" w:rsidRDefault="00797C9F">
            <w:pPr>
              <w:autoSpaceDE w:val="0"/>
              <w:autoSpaceDN w:val="0"/>
              <w:adjustRightInd w:val="0"/>
              <w:snapToGrid w:val="0"/>
              <w:jc w:val="center"/>
              <w:rPr>
                <w:rFonts w:ascii="宋体" w:hAnsi="宋体" w:hint="eastAsia"/>
                <w:kern w:val="0"/>
                <w:szCs w:val="21"/>
              </w:rPr>
            </w:pPr>
            <w:r>
              <w:rPr>
                <w:rFonts w:ascii="宋体" w:hAnsi="宋体"/>
                <w:kern w:val="0"/>
                <w:szCs w:val="21"/>
              </w:rPr>
              <w:t>备注</w:t>
            </w:r>
          </w:p>
        </w:tc>
        <w:tc>
          <w:tcPr>
            <w:tcW w:w="8027" w:type="dxa"/>
            <w:vAlign w:val="center"/>
          </w:tcPr>
          <w:p w14:paraId="118BF0D4" w14:textId="77777777" w:rsidR="007876CD" w:rsidRDefault="007876CD">
            <w:pPr>
              <w:autoSpaceDE w:val="0"/>
              <w:autoSpaceDN w:val="0"/>
              <w:adjustRightInd w:val="0"/>
              <w:snapToGrid w:val="0"/>
              <w:jc w:val="center"/>
              <w:rPr>
                <w:rFonts w:ascii="宋体" w:hAnsi="宋体" w:hint="eastAsia"/>
                <w:kern w:val="0"/>
                <w:szCs w:val="21"/>
              </w:rPr>
            </w:pPr>
          </w:p>
        </w:tc>
      </w:tr>
    </w:tbl>
    <w:p w14:paraId="3D8AFFE6" w14:textId="77777777" w:rsidR="007876CD" w:rsidRDefault="00797C9F">
      <w:pPr>
        <w:pStyle w:val="afff0"/>
        <w:ind w:firstLine="480"/>
        <w:rPr>
          <w:rFonts w:cs="宋体"/>
          <w:spacing w:val="1"/>
          <w:w w:val="99"/>
          <w:kern w:val="0"/>
          <w:szCs w:val="28"/>
        </w:rPr>
      </w:pPr>
      <w:r>
        <w:rPr>
          <w:rFonts w:hint="eastAsia"/>
        </w:rPr>
        <w:t>注：一个项目一个表，后</w:t>
      </w:r>
      <w:proofErr w:type="gramStart"/>
      <w:r>
        <w:rPr>
          <w:rFonts w:hint="eastAsia"/>
        </w:rPr>
        <w:t>附证明</w:t>
      </w:r>
      <w:proofErr w:type="gramEnd"/>
      <w:r>
        <w:rPr>
          <w:rFonts w:hint="eastAsia"/>
        </w:rPr>
        <w:t>材料。</w:t>
      </w:r>
    </w:p>
    <w:p w14:paraId="1887F884" w14:textId="77777777" w:rsidR="007876CD" w:rsidRDefault="00797C9F">
      <w:pPr>
        <w:pStyle w:val="2"/>
        <w:spacing w:before="240" w:after="240"/>
        <w:jc w:val="center"/>
        <w:rPr>
          <w:rFonts w:ascii="宋体" w:hAnsi="宋体" w:hint="eastAsia"/>
        </w:rPr>
      </w:pPr>
      <w:r>
        <w:rPr>
          <w:rFonts w:hint="eastAsia"/>
          <w:w w:val="99"/>
        </w:rPr>
        <w:br w:type="page"/>
      </w:r>
      <w:bookmarkStart w:id="2341" w:name="_Toc174459509"/>
      <w:bookmarkStart w:id="2342" w:name="_Toc175920983"/>
      <w:bookmarkStart w:id="2343" w:name="_Toc174636054"/>
      <w:bookmarkStart w:id="2344" w:name="_Toc175920947"/>
      <w:bookmarkStart w:id="2345" w:name="_Toc181627151"/>
      <w:bookmarkStart w:id="2346" w:name="_Toc30809"/>
      <w:bookmarkStart w:id="2347" w:name="_Toc170892808"/>
      <w:r>
        <w:rPr>
          <w:rFonts w:ascii="宋体" w:hAnsi="宋体" w:cs="宋体" w:hint="eastAsia"/>
          <w:szCs w:val="28"/>
        </w:rPr>
        <w:lastRenderedPageBreak/>
        <w:t>六、项目管理机构</w:t>
      </w:r>
      <w:bookmarkEnd w:id="2341"/>
      <w:bookmarkEnd w:id="2342"/>
      <w:bookmarkEnd w:id="2343"/>
      <w:bookmarkEnd w:id="2344"/>
      <w:bookmarkEnd w:id="2345"/>
    </w:p>
    <w:p w14:paraId="3355B140" w14:textId="77777777" w:rsidR="007876CD" w:rsidRDefault="00797C9F">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7876CD" w14:paraId="54B29B68"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797DC128" w14:textId="77777777" w:rsidR="007876CD" w:rsidRDefault="00797C9F">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686824B9" w14:textId="77777777" w:rsidR="007876CD" w:rsidRDefault="00797C9F">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7E55BD85" w14:textId="77777777" w:rsidR="007876CD" w:rsidRDefault="00797C9F">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3A54A23C" w14:textId="77777777" w:rsidR="007876CD" w:rsidRDefault="00797C9F">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5BE0A8A5" w14:textId="77777777" w:rsidR="007876CD" w:rsidRDefault="00797C9F">
            <w:pPr>
              <w:jc w:val="center"/>
              <w:rPr>
                <w:rFonts w:ascii="宋体" w:hAnsi="宋体" w:cs="宋体" w:hint="eastAsia"/>
                <w:szCs w:val="21"/>
              </w:rPr>
            </w:pPr>
            <w:r>
              <w:rPr>
                <w:rFonts w:ascii="宋体" w:hAnsi="宋体" w:cs="宋体" w:hint="eastAsia"/>
              </w:rPr>
              <w:t>备注</w:t>
            </w:r>
          </w:p>
        </w:tc>
      </w:tr>
      <w:tr w:rsidR="007876CD" w14:paraId="722306D3"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6300B9F9" w14:textId="77777777" w:rsidR="007876CD" w:rsidRDefault="007876CD">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2DEB7374" w14:textId="77777777" w:rsidR="007876CD" w:rsidRDefault="007876CD">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3CB8F57E" w14:textId="77777777" w:rsidR="007876CD" w:rsidRDefault="007876CD">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1EAEC023" w14:textId="77777777" w:rsidR="007876CD" w:rsidRDefault="00797C9F">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310DBEA1" w14:textId="77777777" w:rsidR="007876CD" w:rsidRDefault="00797C9F">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7756FE00" w14:textId="77777777" w:rsidR="007876CD" w:rsidRDefault="00797C9F">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5F5B4C32" w14:textId="77777777" w:rsidR="007876CD" w:rsidRDefault="00797C9F">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4C87004A" w14:textId="77777777" w:rsidR="007876CD" w:rsidRDefault="007876CD">
            <w:pPr>
              <w:ind w:firstLine="560"/>
              <w:jc w:val="center"/>
              <w:rPr>
                <w:rFonts w:ascii="宋体" w:hAnsi="宋体" w:cs="宋体" w:hint="eastAsia"/>
                <w:szCs w:val="21"/>
              </w:rPr>
            </w:pPr>
          </w:p>
        </w:tc>
      </w:tr>
      <w:tr w:rsidR="007876CD" w14:paraId="5927042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4C9B4BA"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92728F4"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E5AC2E7"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AF3DC7A"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85E15E1"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C7A1F40"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40D8ACE"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692CF49" w14:textId="77777777" w:rsidR="007876CD" w:rsidRDefault="007876CD">
            <w:pPr>
              <w:ind w:firstLine="560"/>
              <w:rPr>
                <w:rFonts w:ascii="宋体" w:hAnsi="宋体" w:cs="宋体" w:hint="eastAsia"/>
                <w:szCs w:val="21"/>
              </w:rPr>
            </w:pPr>
          </w:p>
        </w:tc>
      </w:tr>
      <w:tr w:rsidR="007876CD" w14:paraId="02F8AA1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8D81853"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52A0A29"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8D490D9"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DC5B962"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565DBA9"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FA8D45C"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AE7B1D3"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359DD4C7" w14:textId="77777777" w:rsidR="007876CD" w:rsidRDefault="007876CD">
            <w:pPr>
              <w:ind w:firstLine="560"/>
              <w:rPr>
                <w:rFonts w:ascii="宋体" w:hAnsi="宋体" w:cs="宋体" w:hint="eastAsia"/>
                <w:szCs w:val="21"/>
              </w:rPr>
            </w:pPr>
          </w:p>
        </w:tc>
      </w:tr>
      <w:tr w:rsidR="007876CD" w14:paraId="478311C3"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8A10480"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436706D"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783F2D7"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C081C03"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E278D3B"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E621115"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13364E30"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5624F25" w14:textId="77777777" w:rsidR="007876CD" w:rsidRDefault="007876CD">
            <w:pPr>
              <w:ind w:firstLine="560"/>
              <w:rPr>
                <w:rFonts w:ascii="宋体" w:hAnsi="宋体" w:cs="宋体" w:hint="eastAsia"/>
                <w:szCs w:val="21"/>
              </w:rPr>
            </w:pPr>
          </w:p>
        </w:tc>
      </w:tr>
      <w:tr w:rsidR="007876CD" w14:paraId="0C3DC2A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A4D3F15"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079C8EB"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B1DB35D"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D76E860"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5BD92CE"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4B599EA"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5DE7EDF"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3B61B2F" w14:textId="77777777" w:rsidR="007876CD" w:rsidRDefault="007876CD">
            <w:pPr>
              <w:ind w:firstLine="560"/>
              <w:rPr>
                <w:rFonts w:ascii="宋体" w:hAnsi="宋体" w:cs="宋体" w:hint="eastAsia"/>
                <w:szCs w:val="21"/>
              </w:rPr>
            </w:pPr>
          </w:p>
        </w:tc>
      </w:tr>
      <w:tr w:rsidR="007876CD" w14:paraId="195731B0"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8623034"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9E00E10"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388471E"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E1D126D"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C58D934"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791989A"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17981767"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40C67A86" w14:textId="77777777" w:rsidR="007876CD" w:rsidRDefault="007876CD">
            <w:pPr>
              <w:ind w:firstLine="560"/>
              <w:rPr>
                <w:rFonts w:ascii="宋体" w:hAnsi="宋体" w:cs="宋体" w:hint="eastAsia"/>
                <w:szCs w:val="21"/>
              </w:rPr>
            </w:pPr>
          </w:p>
        </w:tc>
      </w:tr>
      <w:tr w:rsidR="007876CD" w14:paraId="667EA77C"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119D998"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7BD7FF3"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BE25E0C"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63EEB39"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6D29CA9"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8D0C6A6"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C61C48A"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DBDD41A" w14:textId="77777777" w:rsidR="007876CD" w:rsidRDefault="007876CD">
            <w:pPr>
              <w:ind w:firstLine="560"/>
              <w:rPr>
                <w:rFonts w:ascii="宋体" w:hAnsi="宋体" w:cs="宋体" w:hint="eastAsia"/>
                <w:szCs w:val="21"/>
              </w:rPr>
            </w:pPr>
          </w:p>
        </w:tc>
      </w:tr>
      <w:tr w:rsidR="007876CD" w14:paraId="225392E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23EC292C"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5F450C1"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8CAD8CC"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8EBFE67"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08B654C"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EB9F112"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E621EEC"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4549266A" w14:textId="77777777" w:rsidR="007876CD" w:rsidRDefault="007876CD">
            <w:pPr>
              <w:ind w:firstLine="560"/>
              <w:rPr>
                <w:rFonts w:ascii="宋体" w:hAnsi="宋体" w:cs="宋体" w:hint="eastAsia"/>
                <w:szCs w:val="21"/>
              </w:rPr>
            </w:pPr>
          </w:p>
        </w:tc>
      </w:tr>
      <w:tr w:rsidR="007876CD" w14:paraId="10D8373A"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B36FB42"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752094B"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13B2E87"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674D84C"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B9A9AC6"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5307C7E"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024AA18"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99E16AA" w14:textId="77777777" w:rsidR="007876CD" w:rsidRDefault="007876CD">
            <w:pPr>
              <w:ind w:firstLine="560"/>
              <w:rPr>
                <w:rFonts w:ascii="宋体" w:hAnsi="宋体" w:cs="宋体" w:hint="eastAsia"/>
                <w:szCs w:val="21"/>
              </w:rPr>
            </w:pPr>
          </w:p>
        </w:tc>
      </w:tr>
      <w:tr w:rsidR="007876CD" w14:paraId="48BC002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1CB59C7"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3FF97E"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E531438"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43B59BA"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3EDE816"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8ED55F8"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407CF3E"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AA64BF0" w14:textId="77777777" w:rsidR="007876CD" w:rsidRDefault="007876CD">
            <w:pPr>
              <w:ind w:firstLine="560"/>
              <w:rPr>
                <w:rFonts w:ascii="宋体" w:hAnsi="宋体" w:cs="宋体" w:hint="eastAsia"/>
                <w:szCs w:val="21"/>
              </w:rPr>
            </w:pPr>
          </w:p>
        </w:tc>
      </w:tr>
      <w:tr w:rsidR="007876CD" w14:paraId="1B9D387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F5FB991"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65ED188"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E9930F0"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5F73B8F"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8B4A4A8"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51D945A"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AD119EF"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2DCCC79" w14:textId="77777777" w:rsidR="007876CD" w:rsidRDefault="007876CD">
            <w:pPr>
              <w:ind w:firstLine="560"/>
              <w:rPr>
                <w:rFonts w:ascii="宋体" w:hAnsi="宋体" w:cs="宋体" w:hint="eastAsia"/>
                <w:szCs w:val="21"/>
              </w:rPr>
            </w:pPr>
          </w:p>
        </w:tc>
      </w:tr>
      <w:tr w:rsidR="007876CD" w14:paraId="5B96B8AB"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98C0678"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BE11040"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4391508"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CE8AD13"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5446B38"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CD241D2"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9340682"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BEA6E50" w14:textId="77777777" w:rsidR="007876CD" w:rsidRDefault="007876CD">
            <w:pPr>
              <w:ind w:firstLine="560"/>
              <w:rPr>
                <w:rFonts w:ascii="宋体" w:hAnsi="宋体" w:cs="宋体" w:hint="eastAsia"/>
                <w:szCs w:val="21"/>
              </w:rPr>
            </w:pPr>
          </w:p>
        </w:tc>
      </w:tr>
      <w:tr w:rsidR="007876CD" w14:paraId="770B4AFF"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0376E82"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9974AC4"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C1C1D5E"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D9F62A9"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698BA1E"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C291119"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E81E432"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481C0C29" w14:textId="77777777" w:rsidR="007876CD" w:rsidRDefault="007876CD">
            <w:pPr>
              <w:ind w:firstLine="560"/>
              <w:rPr>
                <w:rFonts w:ascii="宋体" w:hAnsi="宋体" w:cs="宋体" w:hint="eastAsia"/>
                <w:szCs w:val="21"/>
              </w:rPr>
            </w:pPr>
          </w:p>
        </w:tc>
      </w:tr>
      <w:tr w:rsidR="007876CD" w14:paraId="77F07515"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7490B22" w14:textId="77777777" w:rsidR="007876CD" w:rsidRDefault="007876CD">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83CB972" w14:textId="77777777" w:rsidR="007876CD" w:rsidRDefault="007876CD">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CA316B0" w14:textId="77777777" w:rsidR="007876CD" w:rsidRDefault="007876CD">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7AA5AB1"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D6622C5" w14:textId="77777777" w:rsidR="007876CD" w:rsidRDefault="007876CD">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250E40B" w14:textId="77777777" w:rsidR="007876CD" w:rsidRDefault="007876CD">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44932DD" w14:textId="77777777" w:rsidR="007876CD" w:rsidRDefault="007876CD">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37314352" w14:textId="77777777" w:rsidR="007876CD" w:rsidRDefault="007876CD">
            <w:pPr>
              <w:ind w:firstLine="560"/>
              <w:rPr>
                <w:rFonts w:ascii="宋体" w:hAnsi="宋体" w:cs="宋体" w:hint="eastAsia"/>
                <w:szCs w:val="21"/>
              </w:rPr>
            </w:pPr>
          </w:p>
        </w:tc>
      </w:tr>
    </w:tbl>
    <w:p w14:paraId="5EC88DBB" w14:textId="77777777" w:rsidR="007876CD" w:rsidRDefault="007876CD">
      <w:pPr>
        <w:rPr>
          <w:rFonts w:ascii="宋体" w:hAnsi="宋体" w:hint="eastAsia"/>
        </w:rPr>
      </w:pPr>
    </w:p>
    <w:p w14:paraId="4EF21660" w14:textId="77777777" w:rsidR="007876CD" w:rsidRDefault="00797C9F">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lastRenderedPageBreak/>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7876CD" w14:paraId="407BB21C"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385139BE" w14:textId="77777777" w:rsidR="007876CD" w:rsidRDefault="00797C9F">
            <w:pPr>
              <w:jc w:val="center"/>
              <w:rPr>
                <w:rFonts w:ascii="宋体" w:hAnsi="宋体" w:cs="宋体" w:hint="eastAsia"/>
                <w:szCs w:val="21"/>
              </w:rPr>
            </w:pPr>
            <w:r>
              <w:rPr>
                <w:rFonts w:ascii="宋体" w:hAnsi="宋体" w:cs="宋体" w:hint="eastAsia"/>
              </w:rPr>
              <w:t>姓</w:t>
            </w:r>
            <w:r>
              <w:rPr>
                <w:rFonts w:ascii="宋体" w:hAnsi="宋体" w:cs="宋体" w:hint="eastAsia"/>
              </w:rPr>
              <w:t xml:space="preserve">  </w:t>
            </w:r>
            <w:r>
              <w:rPr>
                <w:rFonts w:ascii="宋体" w:hAnsi="宋体" w:cs="宋体" w:hint="eastAsia"/>
              </w:rPr>
              <w:t>名</w:t>
            </w:r>
          </w:p>
        </w:tc>
        <w:tc>
          <w:tcPr>
            <w:tcW w:w="1154" w:type="dxa"/>
            <w:gridSpan w:val="2"/>
            <w:tcBorders>
              <w:top w:val="single" w:sz="4" w:space="0" w:color="000000"/>
              <w:left w:val="nil"/>
              <w:bottom w:val="single" w:sz="4" w:space="0" w:color="000000"/>
              <w:right w:val="single" w:sz="4" w:space="0" w:color="000000"/>
            </w:tcBorders>
            <w:vAlign w:val="center"/>
          </w:tcPr>
          <w:p w14:paraId="1F20F1D6" w14:textId="77777777" w:rsidR="007876CD" w:rsidRDefault="007876CD">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4DEA60FA" w14:textId="77777777" w:rsidR="007876CD" w:rsidRDefault="00797C9F">
            <w:pPr>
              <w:jc w:val="center"/>
              <w:rPr>
                <w:rFonts w:ascii="宋体" w:hAnsi="宋体" w:cs="宋体" w:hint="eastAsia"/>
                <w:szCs w:val="21"/>
              </w:rPr>
            </w:pPr>
            <w:r>
              <w:rPr>
                <w:rFonts w:ascii="宋体" w:hAnsi="宋体" w:cs="宋体" w:hint="eastAsia"/>
              </w:rPr>
              <w:t>年</w:t>
            </w:r>
            <w:r>
              <w:rPr>
                <w:rFonts w:ascii="宋体" w:hAnsi="宋体" w:cs="宋体" w:hint="eastAsia"/>
              </w:rPr>
              <w:t xml:space="preserve">  </w:t>
            </w:r>
            <w:r>
              <w:rPr>
                <w:rFonts w:ascii="宋体" w:hAnsi="宋体" w:cs="宋体" w:hint="eastAsia"/>
              </w:rPr>
              <w:t>龄</w:t>
            </w:r>
          </w:p>
        </w:tc>
        <w:tc>
          <w:tcPr>
            <w:tcW w:w="1140" w:type="dxa"/>
            <w:tcBorders>
              <w:top w:val="single" w:sz="4" w:space="0" w:color="000000"/>
              <w:left w:val="nil"/>
              <w:bottom w:val="single" w:sz="4" w:space="0" w:color="000000"/>
              <w:right w:val="single" w:sz="4" w:space="0" w:color="000000"/>
            </w:tcBorders>
            <w:vAlign w:val="center"/>
          </w:tcPr>
          <w:p w14:paraId="3397468A" w14:textId="77777777" w:rsidR="007876CD" w:rsidRDefault="007876CD">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4D79EF4D" w14:textId="77777777" w:rsidR="007876CD" w:rsidRDefault="00797C9F">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59DE4EA3" w14:textId="77777777" w:rsidR="007876CD" w:rsidRDefault="007876CD">
            <w:pPr>
              <w:ind w:firstLine="560"/>
              <w:rPr>
                <w:rFonts w:ascii="宋体" w:hAnsi="宋体" w:cs="宋体" w:hint="eastAsia"/>
                <w:szCs w:val="21"/>
              </w:rPr>
            </w:pPr>
          </w:p>
        </w:tc>
      </w:tr>
      <w:tr w:rsidR="007876CD" w14:paraId="72C030F2"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646CAF6A" w14:textId="77777777" w:rsidR="007876CD" w:rsidRDefault="00797C9F">
            <w:pPr>
              <w:jc w:val="center"/>
              <w:rPr>
                <w:rFonts w:ascii="宋体" w:hAnsi="宋体" w:cs="宋体" w:hint="eastAsia"/>
                <w:szCs w:val="21"/>
              </w:rPr>
            </w:pPr>
            <w:r>
              <w:rPr>
                <w:rFonts w:ascii="宋体" w:hAnsi="宋体" w:cs="宋体" w:hint="eastAsia"/>
              </w:rPr>
              <w:t>职</w:t>
            </w:r>
            <w:r>
              <w:rPr>
                <w:rFonts w:ascii="宋体" w:hAnsi="宋体" w:cs="宋体" w:hint="eastAsia"/>
              </w:rPr>
              <w:t xml:space="preserve">  </w:t>
            </w:r>
            <w:r>
              <w:rPr>
                <w:rFonts w:ascii="宋体" w:hAnsi="宋体" w:cs="宋体" w:hint="eastAsia"/>
              </w:rPr>
              <w:t>称</w:t>
            </w:r>
          </w:p>
        </w:tc>
        <w:tc>
          <w:tcPr>
            <w:tcW w:w="1154" w:type="dxa"/>
            <w:gridSpan w:val="2"/>
            <w:tcBorders>
              <w:top w:val="single" w:sz="4" w:space="0" w:color="000000"/>
              <w:left w:val="nil"/>
              <w:bottom w:val="single" w:sz="4" w:space="0" w:color="000000"/>
              <w:right w:val="single" w:sz="4" w:space="0" w:color="000000"/>
            </w:tcBorders>
            <w:vAlign w:val="center"/>
          </w:tcPr>
          <w:p w14:paraId="38926E25" w14:textId="77777777" w:rsidR="007876CD" w:rsidRDefault="007876CD">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649845D9" w14:textId="77777777" w:rsidR="007876CD" w:rsidRDefault="00797C9F">
            <w:pPr>
              <w:jc w:val="center"/>
              <w:rPr>
                <w:rFonts w:ascii="宋体" w:hAnsi="宋体" w:cs="宋体" w:hint="eastAsia"/>
                <w:szCs w:val="21"/>
              </w:rPr>
            </w:pPr>
            <w:r>
              <w:rPr>
                <w:rFonts w:ascii="宋体" w:hAnsi="宋体" w:cs="宋体" w:hint="eastAsia"/>
              </w:rPr>
              <w:t>职</w:t>
            </w:r>
            <w:r>
              <w:rPr>
                <w:rFonts w:ascii="宋体" w:hAnsi="宋体" w:cs="宋体" w:hint="eastAsia"/>
              </w:rPr>
              <w:t xml:space="preserve">  </w:t>
            </w:r>
            <w:proofErr w:type="gramStart"/>
            <w:r>
              <w:rPr>
                <w:rFonts w:ascii="宋体" w:hAnsi="宋体" w:cs="宋体" w:hint="eastAsia"/>
              </w:rPr>
              <w:t>务</w:t>
            </w:r>
            <w:proofErr w:type="gramEnd"/>
          </w:p>
        </w:tc>
        <w:tc>
          <w:tcPr>
            <w:tcW w:w="1140" w:type="dxa"/>
            <w:tcBorders>
              <w:top w:val="single" w:sz="4" w:space="0" w:color="000000"/>
              <w:left w:val="nil"/>
              <w:bottom w:val="single" w:sz="4" w:space="0" w:color="000000"/>
              <w:right w:val="single" w:sz="4" w:space="0" w:color="000000"/>
            </w:tcBorders>
            <w:vAlign w:val="center"/>
          </w:tcPr>
          <w:p w14:paraId="40BC8FD1" w14:textId="77777777" w:rsidR="007876CD" w:rsidRDefault="007876CD">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1CE613AE" w14:textId="77777777" w:rsidR="007876CD" w:rsidRDefault="00797C9F">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418DAA04" w14:textId="77777777" w:rsidR="007876CD" w:rsidRDefault="007876CD">
            <w:pPr>
              <w:ind w:firstLine="560"/>
              <w:rPr>
                <w:rFonts w:ascii="宋体" w:hAnsi="宋体" w:cs="宋体" w:hint="eastAsia"/>
                <w:szCs w:val="21"/>
              </w:rPr>
            </w:pPr>
          </w:p>
        </w:tc>
      </w:tr>
      <w:tr w:rsidR="007876CD" w14:paraId="6F17B24D"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5222976B" w14:textId="77777777" w:rsidR="007876CD" w:rsidRDefault="00797C9F">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1417C61B" w14:textId="77777777" w:rsidR="007876CD" w:rsidRDefault="00797C9F">
            <w:pPr>
              <w:ind w:firstLine="420"/>
              <w:rPr>
                <w:rFonts w:ascii="宋体" w:hAnsi="宋体" w:cs="宋体" w:hint="eastAsia"/>
                <w:szCs w:val="21"/>
              </w:rPr>
            </w:pPr>
            <w:r>
              <w:rPr>
                <w:rFonts w:ascii="宋体" w:hAnsi="宋体" w:cs="宋体" w:hint="eastAsia"/>
              </w:rPr>
              <w:t>年毕业于</w:t>
            </w:r>
            <w:r>
              <w:rPr>
                <w:rFonts w:ascii="宋体" w:hAnsi="宋体" w:cs="宋体" w:hint="eastAsia"/>
              </w:rPr>
              <w:tab/>
            </w:r>
            <w:r>
              <w:rPr>
                <w:rFonts w:ascii="宋体" w:hAnsi="宋体" w:cs="宋体" w:hint="eastAsia"/>
              </w:rPr>
              <w:t>学校</w:t>
            </w:r>
            <w:r>
              <w:rPr>
                <w:rFonts w:ascii="宋体" w:hAnsi="宋体" w:cs="宋体" w:hint="eastAsia"/>
              </w:rPr>
              <w:tab/>
            </w:r>
            <w:r>
              <w:rPr>
                <w:rFonts w:ascii="宋体" w:hAnsi="宋体" w:cs="宋体" w:hint="eastAsia"/>
              </w:rPr>
              <w:t>专业</w:t>
            </w:r>
          </w:p>
        </w:tc>
      </w:tr>
      <w:tr w:rsidR="007876CD" w14:paraId="1D3F36F1"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7B203286" w14:textId="77777777" w:rsidR="007876CD" w:rsidRDefault="00797C9F">
            <w:pPr>
              <w:ind w:firstLine="420"/>
              <w:jc w:val="center"/>
              <w:rPr>
                <w:rFonts w:ascii="宋体" w:hAnsi="宋体" w:cs="宋体" w:hint="eastAsia"/>
                <w:szCs w:val="21"/>
              </w:rPr>
            </w:pPr>
            <w:r>
              <w:rPr>
                <w:rFonts w:ascii="宋体" w:hAnsi="宋体" w:cs="宋体" w:hint="eastAsia"/>
              </w:rPr>
              <w:t>主要工作经历</w:t>
            </w:r>
          </w:p>
        </w:tc>
      </w:tr>
      <w:tr w:rsidR="007876CD" w14:paraId="0EFC4785"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1D2B838F" w14:textId="77777777" w:rsidR="007876CD" w:rsidRDefault="00797C9F">
            <w:pPr>
              <w:ind w:firstLine="420"/>
              <w:rPr>
                <w:rFonts w:ascii="宋体" w:hAnsi="宋体" w:cs="宋体" w:hint="eastAsia"/>
                <w:szCs w:val="21"/>
              </w:rPr>
            </w:pPr>
            <w:r>
              <w:rPr>
                <w:rFonts w:ascii="宋体" w:hAnsi="宋体" w:cs="宋体" w:hint="eastAsia"/>
              </w:rPr>
              <w:t>时</w:t>
            </w:r>
            <w:r>
              <w:rPr>
                <w:rFonts w:ascii="宋体" w:hAnsi="宋体" w:cs="宋体" w:hint="eastAsia"/>
              </w:rPr>
              <w:tab/>
            </w:r>
            <w:r>
              <w:rPr>
                <w:rFonts w:ascii="宋体" w:hAnsi="宋体" w:cs="宋体" w:hint="eastAsia"/>
              </w:rPr>
              <w:t>间</w:t>
            </w:r>
          </w:p>
        </w:tc>
        <w:tc>
          <w:tcPr>
            <w:tcW w:w="3658" w:type="dxa"/>
            <w:gridSpan w:val="4"/>
            <w:tcBorders>
              <w:top w:val="single" w:sz="4" w:space="0" w:color="000000"/>
              <w:left w:val="nil"/>
              <w:bottom w:val="single" w:sz="4" w:space="0" w:color="000000"/>
              <w:right w:val="single" w:sz="4" w:space="0" w:color="000000"/>
            </w:tcBorders>
            <w:vAlign w:val="center"/>
          </w:tcPr>
          <w:p w14:paraId="2962CDC8" w14:textId="77777777" w:rsidR="007876CD" w:rsidRDefault="00797C9F">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4E7D3A69" w14:textId="77777777" w:rsidR="007876CD" w:rsidRDefault="00797C9F">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3536B64C" w14:textId="77777777" w:rsidR="007876CD" w:rsidRDefault="00797C9F">
            <w:pPr>
              <w:ind w:firstLine="420"/>
              <w:rPr>
                <w:rFonts w:ascii="宋体" w:hAnsi="宋体" w:cs="宋体" w:hint="eastAsia"/>
                <w:szCs w:val="21"/>
              </w:rPr>
            </w:pPr>
            <w:r>
              <w:rPr>
                <w:rFonts w:ascii="宋体" w:hAnsi="宋体" w:cs="宋体" w:hint="eastAsia"/>
              </w:rPr>
              <w:t>发包人及联系电话</w:t>
            </w:r>
          </w:p>
        </w:tc>
      </w:tr>
      <w:tr w:rsidR="007876CD" w14:paraId="1F53F740"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F507ED9"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E1F3A40"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F0A86FD"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1E9544D" w14:textId="77777777" w:rsidR="007876CD" w:rsidRDefault="007876CD">
            <w:pPr>
              <w:ind w:firstLine="560"/>
              <w:rPr>
                <w:rFonts w:ascii="宋体" w:hAnsi="宋体" w:cs="宋体" w:hint="eastAsia"/>
                <w:szCs w:val="21"/>
              </w:rPr>
            </w:pPr>
          </w:p>
        </w:tc>
      </w:tr>
      <w:tr w:rsidR="007876CD" w14:paraId="2490FEAA"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3410DAA"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1B63489"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60A3652"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0D2DDBA" w14:textId="77777777" w:rsidR="007876CD" w:rsidRDefault="007876CD">
            <w:pPr>
              <w:ind w:firstLine="560"/>
              <w:rPr>
                <w:rFonts w:ascii="宋体" w:hAnsi="宋体" w:cs="宋体" w:hint="eastAsia"/>
                <w:szCs w:val="21"/>
              </w:rPr>
            </w:pPr>
          </w:p>
        </w:tc>
      </w:tr>
      <w:tr w:rsidR="007876CD" w14:paraId="5DC53AE3"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9868E48"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A0D47C8"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A87A584"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0E574F8" w14:textId="77777777" w:rsidR="007876CD" w:rsidRDefault="007876CD">
            <w:pPr>
              <w:ind w:firstLine="560"/>
              <w:rPr>
                <w:rFonts w:ascii="宋体" w:hAnsi="宋体" w:cs="宋体" w:hint="eastAsia"/>
                <w:szCs w:val="21"/>
              </w:rPr>
            </w:pPr>
          </w:p>
        </w:tc>
      </w:tr>
      <w:tr w:rsidR="007876CD" w14:paraId="33474440"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2710CC6"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60400DC"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2A1FEB9"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BB5A9FD" w14:textId="77777777" w:rsidR="007876CD" w:rsidRDefault="007876CD">
            <w:pPr>
              <w:ind w:firstLine="560"/>
              <w:rPr>
                <w:rFonts w:ascii="宋体" w:hAnsi="宋体" w:cs="宋体" w:hint="eastAsia"/>
                <w:szCs w:val="21"/>
              </w:rPr>
            </w:pPr>
          </w:p>
        </w:tc>
      </w:tr>
      <w:tr w:rsidR="007876CD" w14:paraId="62854828"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012101C"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000D93D"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B9AD58D"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DFF3447" w14:textId="77777777" w:rsidR="007876CD" w:rsidRDefault="007876CD">
            <w:pPr>
              <w:ind w:firstLine="560"/>
              <w:rPr>
                <w:rFonts w:ascii="宋体" w:hAnsi="宋体" w:cs="宋体" w:hint="eastAsia"/>
                <w:szCs w:val="21"/>
              </w:rPr>
            </w:pPr>
          </w:p>
        </w:tc>
      </w:tr>
      <w:tr w:rsidR="007876CD" w14:paraId="5CD573CA"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E2E017F"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5FC2C3F"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63A2ED3"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1232880" w14:textId="77777777" w:rsidR="007876CD" w:rsidRDefault="007876CD">
            <w:pPr>
              <w:ind w:firstLine="560"/>
              <w:rPr>
                <w:rFonts w:ascii="宋体" w:hAnsi="宋体" w:cs="宋体" w:hint="eastAsia"/>
                <w:szCs w:val="21"/>
              </w:rPr>
            </w:pPr>
          </w:p>
        </w:tc>
      </w:tr>
      <w:tr w:rsidR="007876CD" w14:paraId="1702E632"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3C7FC8E"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A3083D7"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23EA80C"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8C19F23" w14:textId="77777777" w:rsidR="007876CD" w:rsidRDefault="007876CD">
            <w:pPr>
              <w:ind w:firstLine="560"/>
              <w:rPr>
                <w:rFonts w:ascii="宋体" w:hAnsi="宋体" w:cs="宋体" w:hint="eastAsia"/>
                <w:szCs w:val="21"/>
              </w:rPr>
            </w:pPr>
          </w:p>
        </w:tc>
      </w:tr>
      <w:tr w:rsidR="007876CD" w14:paraId="357A9C42"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545D5E4"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32B81D7"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7720F22A"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5F72606" w14:textId="77777777" w:rsidR="007876CD" w:rsidRDefault="007876CD">
            <w:pPr>
              <w:ind w:firstLine="560"/>
              <w:rPr>
                <w:rFonts w:ascii="宋体" w:hAnsi="宋体" w:cs="宋体" w:hint="eastAsia"/>
                <w:szCs w:val="21"/>
              </w:rPr>
            </w:pPr>
          </w:p>
        </w:tc>
      </w:tr>
      <w:tr w:rsidR="007876CD" w14:paraId="6868C3DB"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BC94EEB"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4E55707"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D487039"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F061BE4" w14:textId="77777777" w:rsidR="007876CD" w:rsidRDefault="007876CD">
            <w:pPr>
              <w:ind w:firstLine="560"/>
              <w:rPr>
                <w:rFonts w:ascii="宋体" w:hAnsi="宋体" w:cs="宋体" w:hint="eastAsia"/>
                <w:szCs w:val="21"/>
              </w:rPr>
            </w:pPr>
          </w:p>
        </w:tc>
      </w:tr>
      <w:tr w:rsidR="007876CD" w14:paraId="1ECA590E"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62E9415"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3F3B635"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7A1DB29"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7616771" w14:textId="77777777" w:rsidR="007876CD" w:rsidRDefault="007876CD">
            <w:pPr>
              <w:ind w:firstLine="560"/>
              <w:rPr>
                <w:rFonts w:ascii="宋体" w:hAnsi="宋体" w:cs="宋体" w:hint="eastAsia"/>
                <w:szCs w:val="21"/>
              </w:rPr>
            </w:pPr>
          </w:p>
        </w:tc>
      </w:tr>
      <w:tr w:rsidR="007876CD" w14:paraId="4BC310AD"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3C7435A"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E6FC8A9"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171C3A0"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46AAEDC" w14:textId="77777777" w:rsidR="007876CD" w:rsidRDefault="007876CD">
            <w:pPr>
              <w:ind w:firstLine="560"/>
              <w:rPr>
                <w:rFonts w:ascii="宋体" w:hAnsi="宋体" w:cs="宋体" w:hint="eastAsia"/>
                <w:szCs w:val="21"/>
              </w:rPr>
            </w:pPr>
          </w:p>
        </w:tc>
      </w:tr>
      <w:tr w:rsidR="007876CD" w14:paraId="2BB07266"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563A620" w14:textId="77777777" w:rsidR="007876CD" w:rsidRDefault="007876CD">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AE8D4F8" w14:textId="77777777" w:rsidR="007876CD" w:rsidRDefault="007876CD">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13F028A" w14:textId="77777777" w:rsidR="007876CD" w:rsidRDefault="007876CD">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95136CF" w14:textId="77777777" w:rsidR="007876CD" w:rsidRDefault="007876CD">
            <w:pPr>
              <w:ind w:firstLine="560"/>
              <w:rPr>
                <w:rFonts w:ascii="宋体" w:hAnsi="宋体" w:cs="宋体" w:hint="eastAsia"/>
                <w:szCs w:val="21"/>
              </w:rPr>
            </w:pPr>
          </w:p>
        </w:tc>
      </w:tr>
    </w:tbl>
    <w:p w14:paraId="2B218CAC" w14:textId="77777777" w:rsidR="007876CD" w:rsidRDefault="007876CD">
      <w:pPr>
        <w:pStyle w:val="afff0"/>
        <w:ind w:firstLine="480"/>
      </w:pPr>
    </w:p>
    <w:p w14:paraId="411E5F40" w14:textId="77777777" w:rsidR="007876CD" w:rsidRDefault="00797C9F">
      <w:pPr>
        <w:pStyle w:val="2"/>
        <w:spacing w:before="240" w:after="240"/>
        <w:jc w:val="center"/>
        <w:rPr>
          <w:sz w:val="30"/>
          <w:szCs w:val="30"/>
        </w:rPr>
      </w:pPr>
      <w:r>
        <w:rPr>
          <w:sz w:val="30"/>
          <w:szCs w:val="30"/>
        </w:rPr>
        <w:br w:type="page"/>
      </w:r>
      <w:bookmarkStart w:id="2348" w:name="_Toc174459510"/>
      <w:bookmarkStart w:id="2349" w:name="_Toc181627152"/>
      <w:bookmarkStart w:id="2350" w:name="_Toc175920948"/>
      <w:bookmarkStart w:id="2351" w:name="_Toc174636055"/>
      <w:bookmarkStart w:id="2352" w:name="_Toc175920984"/>
      <w:r>
        <w:rPr>
          <w:rFonts w:ascii="宋体" w:hAnsi="宋体" w:cs="宋体" w:hint="eastAsia"/>
          <w:szCs w:val="28"/>
        </w:rPr>
        <w:lastRenderedPageBreak/>
        <w:t>七、承诺</w:t>
      </w:r>
      <w:bookmarkEnd w:id="2346"/>
      <w:bookmarkEnd w:id="2347"/>
      <w:bookmarkEnd w:id="2348"/>
      <w:bookmarkEnd w:id="2349"/>
      <w:bookmarkEnd w:id="2350"/>
      <w:bookmarkEnd w:id="2351"/>
      <w:bookmarkEnd w:id="2352"/>
    </w:p>
    <w:p w14:paraId="45390001" w14:textId="77777777" w:rsidR="007876CD" w:rsidRDefault="00797C9F">
      <w:pPr>
        <w:snapToGrid w:val="0"/>
        <w:spacing w:line="480" w:lineRule="auto"/>
        <w:rPr>
          <w:rFonts w:ascii="宋体" w:hAnsi="宋体" w:hint="eastAsia"/>
          <w:szCs w:val="21"/>
          <w:u w:val="single"/>
        </w:rPr>
      </w:pPr>
      <w:r>
        <w:rPr>
          <w:rFonts w:ascii="宋体" w:hAnsi="宋体" w:hint="eastAsia"/>
          <w:szCs w:val="21"/>
          <w:u w:val="single"/>
        </w:rPr>
        <w:t xml:space="preserve">             </w:t>
      </w:r>
      <w:r>
        <w:rPr>
          <w:rFonts w:ascii="宋体" w:hAnsi="宋体" w:hint="eastAsia"/>
          <w:szCs w:val="21"/>
          <w:u w:val="single"/>
        </w:rPr>
        <w:t>（比选人名称）</w:t>
      </w:r>
      <w:r>
        <w:rPr>
          <w:rFonts w:ascii="宋体" w:hAnsi="宋体" w:hint="eastAsia"/>
          <w:szCs w:val="21"/>
        </w:rPr>
        <w:t>：</w:t>
      </w:r>
    </w:p>
    <w:p w14:paraId="36C1F377"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w:t>
      </w:r>
      <w:r>
        <w:rPr>
          <w:rFonts w:ascii="宋体" w:hAnsi="宋体" w:hint="eastAsia"/>
          <w:szCs w:val="21"/>
          <w:u w:val="single"/>
        </w:rPr>
        <w:t>（竞选人名称）</w:t>
      </w:r>
      <w:r>
        <w:rPr>
          <w:rFonts w:ascii="宋体" w:hAnsi="宋体" w:hint="eastAsia"/>
          <w:szCs w:val="21"/>
        </w:rPr>
        <w:t>参加了贵单位</w:t>
      </w:r>
      <w:r>
        <w:rPr>
          <w:rFonts w:ascii="宋体" w:hAnsi="宋体" w:hint="eastAsia"/>
          <w:szCs w:val="21"/>
          <w:u w:val="single"/>
        </w:rPr>
        <w:t xml:space="preserve">            </w:t>
      </w:r>
      <w:r>
        <w:rPr>
          <w:rFonts w:ascii="宋体" w:hAnsi="宋体" w:hint="eastAsia"/>
          <w:szCs w:val="21"/>
          <w:u w:val="single"/>
        </w:rPr>
        <w:t>（项目名称）</w:t>
      </w:r>
      <w:r>
        <w:rPr>
          <w:rFonts w:ascii="宋体" w:hAnsi="宋体" w:hint="eastAsia"/>
          <w:szCs w:val="21"/>
        </w:rPr>
        <w:t>的投标，自愿</w:t>
      </w:r>
      <w:proofErr w:type="gramStart"/>
      <w:r>
        <w:rPr>
          <w:rFonts w:ascii="宋体" w:hAnsi="宋体" w:hint="eastAsia"/>
          <w:szCs w:val="21"/>
        </w:rPr>
        <w:t>作出</w:t>
      </w:r>
      <w:proofErr w:type="gramEnd"/>
      <w:r>
        <w:rPr>
          <w:rFonts w:ascii="宋体" w:hAnsi="宋体" w:hint="eastAsia"/>
          <w:szCs w:val="21"/>
        </w:rPr>
        <w:t>以下承诺：</w:t>
      </w:r>
    </w:p>
    <w:p w14:paraId="49A5F28C"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、我公司竞选截止日投标资格情况不存在下列情形之一：</w:t>
      </w:r>
    </w:p>
    <w:p w14:paraId="7E56C849" w14:textId="77777777" w:rsidR="007876CD" w:rsidRDefault="00797C9F">
      <w:pPr>
        <w:snapToGrid w:val="0"/>
        <w:spacing w:line="48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）被人民法院列入失信被执行人名单且在被执行期内；</w:t>
      </w:r>
    </w:p>
    <w:p w14:paraId="624E9A25"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）被国家、重庆市（含市或任意区县）有关行政部门处以暂停投标资格行政处罚，且在处罚期限内；</w:t>
      </w:r>
    </w:p>
    <w:p w14:paraId="7C7C6091"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）被重庆市市级有关行业主管部门暂停在渝承揽新业务且在暂停期内。</w:t>
      </w:r>
    </w:p>
    <w:p w14:paraId="4A91A6CB"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、我公司拟派的项目经理按注册建造师的相关规定到岗履职和未被禁止参与竞选。</w:t>
      </w:r>
    </w:p>
    <w:p w14:paraId="50B886FF"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2.1</w:t>
      </w:r>
      <w:r>
        <w:rPr>
          <w:rFonts w:ascii="宋体" w:hAnsi="宋体" w:hint="eastAsia"/>
          <w:szCs w:val="21"/>
        </w:rPr>
        <w:t>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521FC8E4"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2.2</w:t>
      </w:r>
      <w:r>
        <w:rPr>
          <w:rFonts w:ascii="宋体" w:hAnsi="宋体" w:hint="eastAsia"/>
          <w:szCs w:val="21"/>
        </w:rPr>
        <w:t>拟派的项目经理未被重庆市市级有关行业主管部门暂停在渝承揽新业务，若被暂停</w:t>
      </w:r>
      <w:proofErr w:type="gramStart"/>
      <w:r>
        <w:rPr>
          <w:rFonts w:ascii="宋体" w:hAnsi="宋体" w:hint="eastAsia"/>
          <w:szCs w:val="21"/>
        </w:rPr>
        <w:t>且参加</w:t>
      </w:r>
      <w:proofErr w:type="gramEnd"/>
      <w:r>
        <w:rPr>
          <w:rFonts w:ascii="宋体" w:hAnsi="宋体" w:hint="eastAsia"/>
          <w:szCs w:val="21"/>
        </w:rPr>
        <w:t>竞选的竞选将被否决；已取得中选候选人资格或中选资格的，贵单位有权取消我公司中选候选人资格或中选资格；给贵单位造成损失的，我公司依法承担违约赔偿责任。</w:t>
      </w:r>
    </w:p>
    <w:p w14:paraId="286AAE05"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2.3</w:t>
      </w:r>
      <w:r>
        <w:rPr>
          <w:rFonts w:ascii="宋体" w:hAnsi="宋体" w:hint="eastAsia"/>
          <w:szCs w:val="21"/>
        </w:rPr>
        <w:t>为保证我公司拟派的项目经理到本项目到岗履职，我公司还承诺：</w:t>
      </w:r>
    </w:p>
    <w:p w14:paraId="1FA2AB78"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若我公司拟派本项目的项目经理有在其他项目任职的情形的（或有在其他项目中标或拟中标的情形的），应在收到中选通知书后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选资格，贵单位不退还我公司的竞选保证金。在合同</w:t>
      </w:r>
      <w:r>
        <w:rPr>
          <w:rFonts w:ascii="宋体" w:hAnsi="宋体" w:hint="eastAsia"/>
          <w:szCs w:val="21"/>
        </w:rPr>
        <w:lastRenderedPageBreak/>
        <w:t>签订时，我公司确保拟派项目经理符合《建筑施工企业项目经理资质管理办法》规定的项目经理任职条件，否则我公司自愿放弃中选资格，贵单位不退还我公司的竞选保证金。</w:t>
      </w:r>
    </w:p>
    <w:p w14:paraId="3E98D02B"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0776D698"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若我公司拟派项目经理放弃在其他项目中标或拟中标的将提供：①经中标或拟中标的其他项目建设单位同意的放弃中标函。</w:t>
      </w:r>
    </w:p>
    <w:p w14:paraId="751337F1"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7D5617A0"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4</w:t>
      </w:r>
      <w:r>
        <w:rPr>
          <w:rFonts w:ascii="宋体" w:hAnsi="宋体" w:hint="eastAsia"/>
          <w:szCs w:val="21"/>
        </w:rPr>
        <w:t>、我公司在竞选文件中提供的相关证明材料真实有效，不存在弄虚作假情形。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ascii="宋体" w:hAnsi="宋体" w:hint="eastAsia"/>
          <w:szCs w:val="21"/>
        </w:rPr>
        <w:t>。</w:t>
      </w:r>
    </w:p>
    <w:p w14:paraId="6AD557B9"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5</w:t>
      </w:r>
      <w:r>
        <w:rPr>
          <w:rFonts w:ascii="宋体" w:hAnsi="宋体" w:hint="eastAsia"/>
          <w:szCs w:val="21"/>
        </w:rPr>
        <w:t>、我公司不存在第二章</w:t>
      </w:r>
      <w:r>
        <w:rPr>
          <w:rFonts w:ascii="宋体" w:hAnsi="宋体" w:hint="eastAsia"/>
          <w:szCs w:val="21"/>
        </w:rPr>
        <w:t xml:space="preserve"> </w:t>
      </w:r>
      <w:r>
        <w:rPr>
          <w:rFonts w:ascii="宋体" w:hAnsi="宋体" w:hint="eastAsia"/>
          <w:szCs w:val="21"/>
        </w:rPr>
        <w:t>竞选人</w:t>
      </w:r>
      <w:proofErr w:type="gramStart"/>
      <w:r>
        <w:rPr>
          <w:rFonts w:ascii="宋体" w:hAnsi="宋体" w:hint="eastAsia"/>
          <w:szCs w:val="21"/>
        </w:rPr>
        <w:t>须知第</w:t>
      </w:r>
      <w:proofErr w:type="gramEnd"/>
      <w:r>
        <w:rPr>
          <w:rFonts w:ascii="宋体" w:hAnsi="宋体" w:hint="eastAsia"/>
          <w:szCs w:val="21"/>
        </w:rPr>
        <w:t xml:space="preserve"> 1.4.3 </w:t>
      </w:r>
      <w:r>
        <w:rPr>
          <w:rFonts w:ascii="宋体" w:hAnsi="宋体" w:hint="eastAsia"/>
          <w:szCs w:val="21"/>
        </w:rPr>
        <w:t>项规定的任何一种情形。</w:t>
      </w:r>
    </w:p>
    <w:p w14:paraId="15934520"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6</w:t>
      </w:r>
      <w:r>
        <w:rPr>
          <w:rFonts w:ascii="宋体" w:hAnsi="宋体" w:hint="eastAsia"/>
          <w:szCs w:val="21"/>
        </w:rPr>
        <w:t>、我公司的竞选文件符合第二章</w:t>
      </w:r>
      <w:r>
        <w:rPr>
          <w:rFonts w:ascii="宋体" w:hAnsi="宋体" w:hint="eastAsia"/>
          <w:szCs w:val="21"/>
        </w:rPr>
        <w:t xml:space="preserve"> </w:t>
      </w:r>
      <w:r>
        <w:rPr>
          <w:rFonts w:ascii="宋体" w:hAnsi="宋体" w:hint="eastAsia"/>
          <w:szCs w:val="21"/>
        </w:rPr>
        <w:t>竞选人</w:t>
      </w:r>
      <w:proofErr w:type="gramStart"/>
      <w:r>
        <w:rPr>
          <w:rFonts w:ascii="宋体" w:hAnsi="宋体" w:hint="eastAsia"/>
          <w:szCs w:val="21"/>
        </w:rPr>
        <w:t>须知第</w:t>
      </w:r>
      <w:proofErr w:type="gramEnd"/>
      <w:r>
        <w:rPr>
          <w:rFonts w:ascii="宋体" w:hAnsi="宋体" w:hint="eastAsia"/>
          <w:szCs w:val="21"/>
        </w:rPr>
        <w:t xml:space="preserve"> 1.3.1 </w:t>
      </w:r>
      <w:r>
        <w:rPr>
          <w:rFonts w:ascii="宋体" w:hAnsi="宋体" w:hint="eastAsia"/>
          <w:szCs w:val="21"/>
        </w:rPr>
        <w:t>项的规定；质量标准响应符合第二章</w:t>
      </w:r>
      <w:r>
        <w:rPr>
          <w:rFonts w:ascii="宋体" w:hAnsi="宋体" w:hint="eastAsia"/>
          <w:szCs w:val="21"/>
        </w:rPr>
        <w:t xml:space="preserve"> </w:t>
      </w:r>
      <w:r>
        <w:rPr>
          <w:rFonts w:ascii="宋体" w:hAnsi="宋体" w:hint="eastAsia"/>
          <w:szCs w:val="21"/>
        </w:rPr>
        <w:t>竞选人</w:t>
      </w:r>
      <w:proofErr w:type="gramStart"/>
      <w:r>
        <w:rPr>
          <w:rFonts w:ascii="宋体" w:hAnsi="宋体" w:hint="eastAsia"/>
          <w:szCs w:val="21"/>
        </w:rPr>
        <w:t>须知第</w:t>
      </w:r>
      <w:proofErr w:type="gramEnd"/>
      <w:r>
        <w:rPr>
          <w:rFonts w:ascii="宋体" w:hAnsi="宋体" w:hint="eastAsia"/>
          <w:szCs w:val="21"/>
        </w:rPr>
        <w:t xml:space="preserve"> 1.3.3 </w:t>
      </w:r>
      <w:r>
        <w:rPr>
          <w:rFonts w:ascii="宋体" w:hAnsi="宋体" w:hint="eastAsia"/>
          <w:szCs w:val="21"/>
        </w:rPr>
        <w:t>项的规定。</w:t>
      </w:r>
    </w:p>
    <w:p w14:paraId="4DCFAC46"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7</w:t>
      </w:r>
      <w:r>
        <w:rPr>
          <w:rFonts w:ascii="宋体" w:hAnsi="宋体" w:hint="eastAsia"/>
          <w:szCs w:val="21"/>
        </w:rPr>
        <w:t>、我公司的竞选文件符合第四章</w:t>
      </w:r>
      <w:r>
        <w:rPr>
          <w:rFonts w:ascii="宋体" w:hAnsi="宋体" w:hint="eastAsia"/>
          <w:szCs w:val="21"/>
        </w:rPr>
        <w:t xml:space="preserve"> </w:t>
      </w:r>
      <w:r>
        <w:rPr>
          <w:rFonts w:ascii="宋体" w:hAnsi="宋体" w:hint="eastAsia"/>
          <w:szCs w:val="21"/>
        </w:rPr>
        <w:t>合同条款及格式规定，竞选文件中没有贵单位不能接受的条件。</w:t>
      </w:r>
    </w:p>
    <w:p w14:paraId="3310D67E" w14:textId="77777777" w:rsidR="007876CD" w:rsidRDefault="00797C9F">
      <w:pPr>
        <w:snapToGrid w:val="0"/>
        <w:spacing w:line="480" w:lineRule="auto"/>
        <w:ind w:firstLineChars="200" w:firstLine="420"/>
        <w:rPr>
          <w:rFonts w:ascii="宋体" w:hAnsi="宋体" w:hint="eastAsia"/>
          <w:szCs w:val="21"/>
        </w:rPr>
      </w:pPr>
      <w:r>
        <w:rPr>
          <w:rFonts w:ascii="宋体" w:hAnsi="宋体" w:hint="eastAsia"/>
          <w:szCs w:val="21"/>
        </w:rPr>
        <w:t>8</w:t>
      </w:r>
      <w:r>
        <w:rPr>
          <w:rFonts w:ascii="宋体" w:hAnsi="宋体" w:hint="eastAsia"/>
          <w:szCs w:val="21"/>
        </w:rPr>
        <w:t>、我公司的竞选文件符合比选文件技术标准和要求。</w:t>
      </w:r>
    </w:p>
    <w:p w14:paraId="28016A2E" w14:textId="77777777" w:rsidR="007876CD" w:rsidRDefault="00797C9F">
      <w:pPr>
        <w:pStyle w:val="afff8"/>
        <w:spacing w:line="480" w:lineRule="auto"/>
      </w:pPr>
      <w:r>
        <w:rPr>
          <w:rFonts w:hAnsi="宋体" w:hint="eastAsia"/>
          <w:szCs w:val="21"/>
        </w:rPr>
        <w:t>9</w:t>
      </w:r>
      <w:r>
        <w:rPr>
          <w:rFonts w:hAnsi="宋体" w:hint="eastAsia"/>
          <w:szCs w:val="21"/>
        </w:rPr>
        <w:t>、</w:t>
      </w:r>
      <w:r>
        <w:rPr>
          <w:rFonts w:hint="eastAsia"/>
        </w:rPr>
        <w:t>中标后全过程自行协调产权单位，自行协调通过产权单位的验收。</w:t>
      </w:r>
    </w:p>
    <w:p w14:paraId="59532859" w14:textId="77777777" w:rsidR="007876CD" w:rsidRDefault="00797C9F">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竞</w:t>
      </w:r>
      <w:r>
        <w:rPr>
          <w:rFonts w:ascii="宋体" w:hAnsi="宋体" w:hint="eastAsia"/>
          <w:kern w:val="0"/>
          <w:szCs w:val="21"/>
        </w:rPr>
        <w:t xml:space="preserve">  </w:t>
      </w:r>
      <w:r>
        <w:rPr>
          <w:rFonts w:ascii="宋体" w:hAnsi="宋体" w:hint="eastAsia"/>
          <w:kern w:val="0"/>
          <w:szCs w:val="21"/>
        </w:rPr>
        <w:t>选</w:t>
      </w:r>
      <w:r>
        <w:rPr>
          <w:rFonts w:ascii="宋体" w:hAnsi="宋体" w:hint="eastAsia"/>
          <w:kern w:val="0"/>
          <w:szCs w:val="21"/>
        </w:rPr>
        <w:t xml:space="preserve">  </w:t>
      </w:r>
      <w:r>
        <w:rPr>
          <w:rFonts w:ascii="宋体" w:hAnsi="宋体" w:hint="eastAsia"/>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663FBCAA" w14:textId="77777777" w:rsidR="007876CD" w:rsidRDefault="00797C9F">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3635B9E6" w14:textId="77777777" w:rsidR="007876CD" w:rsidRDefault="00797C9F">
      <w:pPr>
        <w:tabs>
          <w:tab w:val="left" w:pos="6300"/>
        </w:tabs>
        <w:autoSpaceDE w:val="0"/>
        <w:autoSpaceDN w:val="0"/>
        <w:adjustRightInd w:val="0"/>
        <w:snapToGrid w:val="0"/>
        <w:spacing w:line="60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hint="eastAsia"/>
          <w:kern w:val="0"/>
          <w:szCs w:val="21"/>
          <w:u w:val="single"/>
        </w:rPr>
        <w:t>日</w:t>
      </w:r>
    </w:p>
    <w:p w14:paraId="462974DC" w14:textId="77777777" w:rsidR="007876CD" w:rsidRDefault="00797C9F">
      <w:pPr>
        <w:pStyle w:val="2"/>
        <w:spacing w:before="240" w:after="240"/>
        <w:jc w:val="center"/>
        <w:rPr>
          <w:sz w:val="30"/>
          <w:szCs w:val="30"/>
        </w:rPr>
      </w:pPr>
      <w:bookmarkStart w:id="2353" w:name="_Toc175920985"/>
      <w:bookmarkStart w:id="2354" w:name="_Toc174636056"/>
      <w:bookmarkStart w:id="2355" w:name="_Toc181627153"/>
      <w:bookmarkStart w:id="2356" w:name="_Toc170892809"/>
      <w:bookmarkStart w:id="2357" w:name="_Toc174459511"/>
      <w:bookmarkStart w:id="2358" w:name="_Toc175920949"/>
      <w:bookmarkStart w:id="2359" w:name="_Toc8633"/>
      <w:r>
        <w:rPr>
          <w:rFonts w:ascii="宋体" w:hAnsi="宋体" w:cs="宋体" w:hint="eastAsia"/>
          <w:szCs w:val="28"/>
        </w:rPr>
        <w:lastRenderedPageBreak/>
        <w:t>八、其他资料</w:t>
      </w:r>
      <w:bookmarkEnd w:id="2353"/>
      <w:bookmarkEnd w:id="2354"/>
      <w:bookmarkEnd w:id="2355"/>
      <w:bookmarkEnd w:id="2356"/>
      <w:bookmarkEnd w:id="2357"/>
      <w:bookmarkEnd w:id="2358"/>
      <w:bookmarkEnd w:id="2359"/>
    </w:p>
    <w:p w14:paraId="3F7500A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竞选人认为需附的其他证明材料。</w:t>
      </w:r>
    </w:p>
    <w:p w14:paraId="06A5D8C3"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竞选人须知前附表</w:t>
      </w:r>
      <w:r>
        <w:rPr>
          <w:rFonts w:ascii="宋体" w:hAnsi="宋体" w:hint="eastAsia"/>
          <w:szCs w:val="21"/>
        </w:rPr>
        <w:t xml:space="preserve">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23797421" w14:textId="77777777" w:rsidR="007876CD" w:rsidRDefault="00797C9F">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0568CDD0" w14:textId="77777777" w:rsidR="007876CD" w:rsidRDefault="00797C9F">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w:t>
      </w:r>
    </w:p>
    <w:p w14:paraId="20AC6467" w14:textId="77777777" w:rsidR="007876CD" w:rsidRDefault="007876CD"/>
    <w:bookmarkEnd w:id="2279"/>
    <w:bookmarkEnd w:id="2280"/>
    <w:bookmarkEnd w:id="2281"/>
    <w:bookmarkEnd w:id="2282"/>
    <w:bookmarkEnd w:id="2283"/>
    <w:bookmarkEnd w:id="2284"/>
    <w:bookmarkEnd w:id="2285"/>
    <w:bookmarkEnd w:id="2286"/>
    <w:bookmarkEnd w:id="2287"/>
    <w:bookmarkEnd w:id="2288"/>
    <w:p w14:paraId="109493F8" w14:textId="77777777" w:rsidR="007876CD" w:rsidRDefault="007876CD">
      <w:pPr>
        <w:pStyle w:val="af"/>
        <w:rPr>
          <w:rFonts w:hAnsi="宋体" w:hint="eastAsia"/>
        </w:rPr>
      </w:pPr>
    </w:p>
    <w:p w14:paraId="2EFD4EB0" w14:textId="77777777" w:rsidR="007876CD" w:rsidRDefault="007876CD">
      <w:pPr>
        <w:snapToGrid w:val="0"/>
        <w:spacing w:line="450" w:lineRule="exact"/>
        <w:ind w:firstLine="480"/>
        <w:rPr>
          <w:rFonts w:ascii="宋体" w:hAnsi="宋体" w:hint="eastAsia"/>
          <w:snapToGrid w:val="0"/>
          <w:color w:val="000000"/>
          <w:sz w:val="24"/>
        </w:rPr>
        <w:sectPr w:rsidR="007876CD">
          <w:headerReference w:type="even" r:id="rId27"/>
          <w:headerReference w:type="default" r:id="rId28"/>
          <w:footerReference w:type="even" r:id="rId29"/>
          <w:footerReference w:type="default" r:id="rId30"/>
          <w:headerReference w:type="first" r:id="rId31"/>
          <w:footerReference w:type="first" r:id="rId32"/>
          <w:pgSz w:w="11907" w:h="16840"/>
          <w:pgMar w:top="1440" w:right="1800" w:bottom="1440" w:left="1800" w:header="851" w:footer="851" w:gutter="0"/>
          <w:cols w:space="720"/>
          <w:docGrid w:linePitch="381" w:charSpace="-5735"/>
        </w:sectPr>
      </w:pPr>
    </w:p>
    <w:p w14:paraId="46C07540" w14:textId="77777777" w:rsidR="007876CD" w:rsidRDefault="00797C9F">
      <w:pPr>
        <w:spacing w:line="360" w:lineRule="auto"/>
        <w:jc w:val="center"/>
        <w:rPr>
          <w:rFonts w:ascii="宋体" w:hAnsi="宋体" w:hint="eastAsia"/>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14:paraId="605F04BF" w14:textId="77777777" w:rsidR="007876CD" w:rsidRDefault="007876C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3845EDD3" w14:textId="77777777" w:rsidR="007876CD" w:rsidRDefault="007876C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6DC19AB4" w14:textId="77777777" w:rsidR="007876CD" w:rsidRDefault="007876C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3758F08A" w14:textId="77777777" w:rsidR="007876CD" w:rsidRDefault="007876CD">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6A10AF6E" w14:textId="77777777" w:rsidR="007876CD" w:rsidRDefault="00797C9F">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竞</w:t>
      </w:r>
      <w:r>
        <w:rPr>
          <w:rFonts w:ascii="宋体" w:hAnsi="宋体" w:hint="eastAsia"/>
          <w:kern w:val="0"/>
          <w:sz w:val="72"/>
          <w:szCs w:val="72"/>
        </w:rPr>
        <w:t xml:space="preserve"> </w:t>
      </w:r>
      <w:r>
        <w:rPr>
          <w:rFonts w:ascii="宋体" w:hAnsi="宋体" w:hint="eastAsia"/>
          <w:kern w:val="0"/>
          <w:sz w:val="72"/>
          <w:szCs w:val="72"/>
        </w:rPr>
        <w:t>选</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14:paraId="1D26EBE0" w14:textId="77777777" w:rsidR="007876CD" w:rsidRDefault="007876CD">
      <w:pPr>
        <w:autoSpaceDE w:val="0"/>
        <w:autoSpaceDN w:val="0"/>
        <w:adjustRightInd w:val="0"/>
        <w:snapToGrid w:val="0"/>
        <w:spacing w:line="360" w:lineRule="auto"/>
        <w:jc w:val="left"/>
        <w:rPr>
          <w:rFonts w:ascii="宋体" w:hAnsi="宋体" w:hint="eastAsia"/>
          <w:kern w:val="0"/>
          <w:sz w:val="16"/>
          <w:szCs w:val="16"/>
        </w:rPr>
      </w:pPr>
    </w:p>
    <w:p w14:paraId="7933ACD7" w14:textId="77777777" w:rsidR="007876CD" w:rsidRDefault="00797C9F">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4E7AA459"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51FFC811"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5CAB16EE"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2A9B91BD"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2D32BB01"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0E3CE9D0"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51E278E0"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7843F892"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62A3F904"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4794F195" w14:textId="77777777" w:rsidR="007876CD" w:rsidRDefault="007876CD">
      <w:pPr>
        <w:autoSpaceDE w:val="0"/>
        <w:autoSpaceDN w:val="0"/>
        <w:adjustRightInd w:val="0"/>
        <w:snapToGrid w:val="0"/>
        <w:spacing w:line="360" w:lineRule="auto"/>
        <w:jc w:val="left"/>
        <w:rPr>
          <w:rFonts w:ascii="宋体" w:hAnsi="宋体" w:hint="eastAsia"/>
          <w:b/>
          <w:kern w:val="0"/>
          <w:sz w:val="20"/>
          <w:szCs w:val="20"/>
        </w:rPr>
      </w:pPr>
    </w:p>
    <w:p w14:paraId="3804C6E2" w14:textId="77777777" w:rsidR="007876CD" w:rsidRDefault="00797C9F">
      <w:pPr>
        <w:tabs>
          <w:tab w:val="left" w:pos="6080"/>
          <w:tab w:val="left" w:pos="6640"/>
        </w:tabs>
        <w:autoSpaceDE w:val="0"/>
        <w:autoSpaceDN w:val="0"/>
        <w:adjustRightInd w:val="0"/>
        <w:snapToGrid w:val="0"/>
        <w:spacing w:afterLines="50" w:after="120" w:line="360" w:lineRule="auto"/>
        <w:jc w:val="center"/>
        <w:rPr>
          <w:rFonts w:ascii="宋体" w:hAnsi="宋体" w:hint="eastAsia"/>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2A4E9934" w14:textId="77777777" w:rsidR="007876CD" w:rsidRDefault="00797C9F">
      <w:pPr>
        <w:tabs>
          <w:tab w:val="left" w:pos="6080"/>
          <w:tab w:val="left" w:pos="6640"/>
        </w:tabs>
        <w:autoSpaceDE w:val="0"/>
        <w:autoSpaceDN w:val="0"/>
        <w:adjustRightInd w:val="0"/>
        <w:snapToGrid w:val="0"/>
        <w:spacing w:afterLines="50" w:after="120"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24583636" w14:textId="77777777" w:rsidR="007876CD" w:rsidRDefault="00797C9F">
      <w:pPr>
        <w:ind w:firstLineChars="1200" w:firstLine="3308"/>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672472AF" w14:textId="77777777" w:rsidR="007876CD" w:rsidRDefault="00797C9F">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rPr>
        <w:br w:type="page"/>
      </w:r>
    </w:p>
    <w:p w14:paraId="7C507ED5" w14:textId="77777777" w:rsidR="007876CD" w:rsidRDefault="00797C9F">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14:paraId="371EBAB9" w14:textId="77777777" w:rsidR="007876CD" w:rsidRDefault="007876CD">
      <w:pPr>
        <w:autoSpaceDE w:val="0"/>
        <w:autoSpaceDN w:val="0"/>
        <w:adjustRightInd w:val="0"/>
        <w:snapToGrid w:val="0"/>
        <w:spacing w:line="360" w:lineRule="auto"/>
        <w:jc w:val="left"/>
        <w:rPr>
          <w:rFonts w:ascii="宋体" w:hAnsi="宋体" w:hint="eastAsia"/>
          <w:color w:val="FF0000"/>
          <w:w w:val="99"/>
          <w:kern w:val="0"/>
          <w:sz w:val="28"/>
          <w:szCs w:val="28"/>
        </w:rPr>
      </w:pPr>
    </w:p>
    <w:p w14:paraId="30EE2319" w14:textId="77777777" w:rsidR="007876CD" w:rsidRDefault="00797C9F">
      <w:pPr>
        <w:pStyle w:val="aa"/>
        <w:rPr>
          <w:rFonts w:ascii="宋体" w:hAnsi="宋体" w:cs="仿宋" w:hint="eastAsia"/>
        </w:rPr>
      </w:pPr>
      <w:r>
        <w:rPr>
          <w:rFonts w:ascii="宋体" w:hAnsi="宋体" w:cs="宋体" w:hint="eastAsia"/>
          <w:kern w:val="0"/>
          <w:szCs w:val="21"/>
        </w:rPr>
        <w:t>按竞选文件要求编制目录及工程量清单。</w:t>
      </w:r>
      <w:r>
        <w:rPr>
          <w:rFonts w:ascii="宋体" w:hAnsi="宋体" w:cs="宋体" w:hint="eastAsia"/>
          <w:color w:val="000000"/>
          <w:kern w:val="0"/>
          <w:szCs w:val="21"/>
        </w:rPr>
        <w:t>（格式自拟）</w:t>
      </w:r>
    </w:p>
    <w:p w14:paraId="3AC55265" w14:textId="77777777" w:rsidR="007876CD" w:rsidRDefault="007876CD">
      <w:pPr>
        <w:pStyle w:val="afff0"/>
        <w:ind w:firstLine="480"/>
      </w:pPr>
    </w:p>
    <w:sectPr w:rsidR="007876CD">
      <w:headerReference w:type="default" r:id="rId33"/>
      <w:footerReference w:type="default" r:id="rId34"/>
      <w:pgSz w:w="11907" w:h="16840"/>
      <w:pgMar w:top="1440" w:right="1800" w:bottom="1440" w:left="1800" w:header="851" w:footer="851" w:gutter="0"/>
      <w:cols w:space="720"/>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1B984" w14:textId="77777777" w:rsidR="00C6366D" w:rsidRDefault="00C6366D">
      <w:r>
        <w:separator/>
      </w:r>
    </w:p>
  </w:endnote>
  <w:endnote w:type="continuationSeparator" w:id="0">
    <w:p w14:paraId="37A18868" w14:textId="77777777" w:rsidR="00C6366D" w:rsidRDefault="00C6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fixed"/>
    <w:sig w:usb0="00000001" w:usb1="080E0000" w:usb2="00000010" w:usb3="00000000" w:csb0="00040000" w:csb1="00000000"/>
    <w:embedRegular r:id="rId1" w:subsetted="1" w:fontKey="{127D20BD-13D8-46A4-9EFC-2B1557E6B9D6}"/>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2" w:subsetted="1" w:fontKey="{814B738A-90E1-485B-94C0-BEFB8ABE2104}"/>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5859" w14:textId="77777777" w:rsidR="007876CD" w:rsidRDefault="00797C9F">
    <w:pPr>
      <w:pStyle w:val="af7"/>
    </w:pPr>
    <w:r>
      <w:rPr>
        <w:noProof/>
      </w:rPr>
      <mc:AlternateContent>
        <mc:Choice Requires="wps">
          <w:drawing>
            <wp:anchor distT="0" distB="0" distL="114300" distR="114300" simplePos="0" relativeHeight="251663360" behindDoc="0" locked="0" layoutInCell="1" allowOverlap="1" wp14:anchorId="60E599ED" wp14:editId="634F121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B4EFE0" w14:textId="77777777" w:rsidR="007876CD" w:rsidRDefault="00797C9F">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E599ED" id="_x0000_t202" coordsize="21600,21600" o:spt="202" path="m,l,21600r21600,l21600,xe">
              <v:stroke joinstyle="miter"/>
              <v:path gradientshapeok="t" o:connecttype="rect"/>
            </v:shapetype>
            <v:shape id="文本框 4"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0B4EFE0" w14:textId="77777777" w:rsidR="007876CD" w:rsidRDefault="00797C9F">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9654" w14:textId="77777777" w:rsidR="007876CD" w:rsidRDefault="00797C9F">
    <w:pPr>
      <w:pStyle w:val="af7"/>
      <w:jc w:val="center"/>
    </w:pPr>
    <w:r>
      <w:rPr>
        <w:noProof/>
      </w:rPr>
      <mc:AlternateContent>
        <mc:Choice Requires="wps">
          <w:drawing>
            <wp:anchor distT="0" distB="0" distL="114300" distR="114300" simplePos="0" relativeHeight="251664384" behindDoc="0" locked="0" layoutInCell="1" allowOverlap="1" wp14:anchorId="6B767D0F" wp14:editId="3BA88DD4">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3516D5F8" w14:textId="77777777" w:rsidR="007876CD" w:rsidRDefault="00797C9F">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6B767D0F" id="_x0000_t202" coordsize="21600,21600" o:spt="202" path="m,l,21600r21600,l21600,xe">
              <v:stroke joinstyle="miter"/>
              <v:path gradientshapeok="t" o:connecttype="rect"/>
            </v:shapetype>
            <v:shape id="文本框 5" o:spid="_x0000_s1031" type="#_x0000_t202" style="position:absolute;left:0;text-align:left;margin-left:0;margin-top:0;width:26.3pt;height:14.6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3516D5F8" w14:textId="77777777" w:rsidR="007876CD" w:rsidRDefault="00797C9F">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9EA5" w14:textId="77777777" w:rsidR="007876CD" w:rsidRDefault="00797C9F">
    <w:pPr>
      <w:pStyle w:val="af7"/>
      <w:framePr w:wrap="around" w:vAnchor="text" w:hAnchor="margin" w:xAlign="center" w:y="1"/>
      <w:ind w:firstLine="360"/>
      <w:rPr>
        <w:rStyle w:val="aff8"/>
      </w:rPr>
    </w:pPr>
    <w:r>
      <w:fldChar w:fldCharType="begin"/>
    </w:r>
    <w:r>
      <w:rPr>
        <w:rStyle w:val="aff8"/>
      </w:rPr>
      <w:instrText xml:space="preserve">PAGE  </w:instrText>
    </w:r>
    <w:r>
      <w:fldChar w:fldCharType="separate"/>
    </w:r>
    <w:r>
      <w:rPr>
        <w:rStyle w:val="aff8"/>
      </w:rPr>
      <w:t>24</w:t>
    </w:r>
    <w:r>
      <w:fldChar w:fldCharType="end"/>
    </w:r>
  </w:p>
  <w:p w14:paraId="45B1D06C" w14:textId="77777777" w:rsidR="007876CD" w:rsidRDefault="007876CD">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FF42" w14:textId="77777777" w:rsidR="007876CD" w:rsidRDefault="00797C9F">
    <w:pPr>
      <w:pStyle w:val="af7"/>
      <w:ind w:firstLine="360"/>
    </w:pPr>
    <w:r>
      <w:rPr>
        <w:noProof/>
      </w:rPr>
      <mc:AlternateContent>
        <mc:Choice Requires="wps">
          <w:drawing>
            <wp:anchor distT="0" distB="0" distL="114300" distR="114300" simplePos="0" relativeHeight="251665408" behindDoc="0" locked="0" layoutInCell="1" allowOverlap="1" wp14:anchorId="4C55CEB7" wp14:editId="12E80E03">
              <wp:simplePos x="0" y="0"/>
              <wp:positionH relativeFrom="margin">
                <wp:posOffset>2575560</wp:posOffset>
              </wp:positionH>
              <wp:positionV relativeFrom="paragraph">
                <wp:posOffset>-1270</wp:posOffset>
              </wp:positionV>
              <wp:extent cx="274320" cy="1905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274320" cy="190500"/>
                      </a:xfrm>
                      <a:prstGeom prst="rect">
                        <a:avLst/>
                      </a:prstGeom>
                      <a:noFill/>
                      <a:ln w="15875">
                        <a:noFill/>
                      </a:ln>
                      <a:effectLst/>
                    </wps:spPr>
                    <wps:txbx>
                      <w:txbxContent>
                        <w:p w14:paraId="5C162C5A" w14:textId="77777777" w:rsidR="007876CD" w:rsidRDefault="00797C9F">
                          <w:pPr>
                            <w:pStyle w:val="af7"/>
                          </w:pPr>
                          <w:r>
                            <w:fldChar w:fldCharType="begin"/>
                          </w:r>
                          <w:r>
                            <w:instrText xml:space="preserve"> PAGE  \* MERGEFORMAT </w:instrText>
                          </w:r>
                          <w:r>
                            <w:fldChar w:fldCharType="separate"/>
                          </w:r>
                          <w:r>
                            <w:t>44</w:t>
                          </w:r>
                          <w:r>
                            <w:fldChar w:fldCharType="end"/>
                          </w:r>
                        </w:p>
                      </w:txbxContent>
                    </wps:txbx>
                    <wps:bodyPr wrap="square" lIns="0" tIns="0" rIns="0" bIns="0">
                      <a:noAutofit/>
                    </wps:bodyPr>
                  </wps:wsp>
                </a:graphicData>
              </a:graphic>
            </wp:anchor>
          </w:drawing>
        </mc:Choice>
        <mc:Fallback>
          <w:pict>
            <v:shapetype w14:anchorId="4C55CEB7" id="_x0000_t202" coordsize="21600,21600" o:spt="202" path="m,l,21600r21600,l21600,xe">
              <v:stroke joinstyle="miter"/>
              <v:path gradientshapeok="t" o:connecttype="rect"/>
            </v:shapetype>
            <v:shape id="_x0000_s1032" type="#_x0000_t202" style="position:absolute;left:0;text-align:left;margin-left:202.8pt;margin-top:-.1pt;width:21.6pt;height: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" filled="f" stroked="f" strokeweight="1.25pt">
              <v:textbox inset="0,0,0,0">
                <w:txbxContent>
                  <w:p w14:paraId="5C162C5A" w14:textId="77777777" w:rsidR="007876CD" w:rsidRDefault="00797C9F">
                    <w:pPr>
                      <w:pStyle w:val="af7"/>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9784" w14:textId="77777777" w:rsidR="007876CD" w:rsidRDefault="007876CD">
    <w:pPr>
      <w:pStyle w:val="af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AAA1" w14:textId="77777777" w:rsidR="007876CD" w:rsidRDefault="00797C9F">
    <w:pPr>
      <w:pStyle w:val="af7"/>
    </w:pPr>
    <w:r>
      <w:rPr>
        <w:noProof/>
      </w:rPr>
      <mc:AlternateContent>
        <mc:Choice Requires="wps">
          <w:drawing>
            <wp:anchor distT="0" distB="0" distL="114300" distR="114300" simplePos="0" relativeHeight="251660288" behindDoc="0" locked="0" layoutInCell="1" allowOverlap="1" wp14:anchorId="6B6E4029" wp14:editId="7FA0522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2CFA00" w14:textId="77777777" w:rsidR="007876CD" w:rsidRDefault="00797C9F">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6E4029" id="_x0000_t202" coordsize="21600,21600" o:spt="202" path="m,l,21600r21600,l21600,xe">
              <v:stroke joinstyle="miter"/>
              <v:path gradientshapeok="t" o:connecttype="rect"/>
            </v:shapetype>
            <v:shape id="文本框 3" o:spid="_x0000_s103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5D2CFA00" w14:textId="77777777" w:rsidR="007876CD" w:rsidRDefault="00797C9F">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B9A7" w14:textId="77777777" w:rsidR="00C6366D" w:rsidRDefault="00C6366D">
      <w:r>
        <w:separator/>
      </w:r>
    </w:p>
  </w:footnote>
  <w:footnote w:type="continuationSeparator" w:id="0">
    <w:p w14:paraId="7EBA2AFE" w14:textId="77777777" w:rsidR="00C6366D" w:rsidRDefault="00C6366D">
      <w:r>
        <w:continuationSeparator/>
      </w:r>
    </w:p>
  </w:footnote>
  <w:footnote w:id="1">
    <w:p w14:paraId="447C02A0" w14:textId="77777777" w:rsidR="007876CD" w:rsidRDefault="007876CD">
      <w:pPr>
        <w:pStyle w:val="afd"/>
        <w:rPr>
          <w:rFonts w:ascii="Times New Roman" w:hAnsi="Times New Roman" w:cs="Times New Roman"/>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F289" w14:textId="77777777" w:rsidR="007876CD" w:rsidRDefault="007876CD">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E8A9" w14:textId="77777777" w:rsidR="007876CD" w:rsidRDefault="007876CD">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FEA0" w14:textId="77777777" w:rsidR="007876CD" w:rsidRDefault="007876CD">
    <w:pPr>
      <w:pStyle w:val="af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A1C2" w14:textId="77777777" w:rsidR="007876CD" w:rsidRDefault="007876CD">
    <w:pPr>
      <w:pStyle w:val="af9"/>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04F4B" w14:textId="77777777" w:rsidR="007876CD" w:rsidRDefault="007876CD">
    <w:pPr>
      <w:pStyle w:val="af9"/>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1ACD" w14:textId="77777777" w:rsidR="007876CD" w:rsidRDefault="007876CD">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lvl w:ilvl="0">
      <w:start w:val="1"/>
      <w:numFmt w:val="decimal"/>
      <w:suff w:val="nothing"/>
      <w:lvlText w:val="（%1）"/>
      <w:lvlJc w:val="left"/>
    </w:lvl>
  </w:abstractNum>
  <w:num w:numId="1" w16cid:durableId="203183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lYjg1YTkyOWU5NzI0OTgyZDU1M2Q5NWZiOTE0M2QifQ=="/>
  </w:docVars>
  <w:rsids>
    <w:rsidRoot w:val="00172A27"/>
    <w:rsid w:val="00001B1E"/>
    <w:rsid w:val="000027C8"/>
    <w:rsid w:val="00002D45"/>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5AF7"/>
    <w:rsid w:val="00046EAC"/>
    <w:rsid w:val="000479E7"/>
    <w:rsid w:val="00050329"/>
    <w:rsid w:val="00050A2B"/>
    <w:rsid w:val="00050F21"/>
    <w:rsid w:val="00053B37"/>
    <w:rsid w:val="00054784"/>
    <w:rsid w:val="00054C30"/>
    <w:rsid w:val="00054D78"/>
    <w:rsid w:val="00054F64"/>
    <w:rsid w:val="0005545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3CA0"/>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337A"/>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A93"/>
    <w:rsid w:val="0012008F"/>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867B4"/>
    <w:rsid w:val="00191C40"/>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4064"/>
    <w:rsid w:val="001C40ED"/>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234F"/>
    <w:rsid w:val="001F24B9"/>
    <w:rsid w:val="001F31AC"/>
    <w:rsid w:val="001F3815"/>
    <w:rsid w:val="001F3DB0"/>
    <w:rsid w:val="001F3E77"/>
    <w:rsid w:val="001F50D4"/>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253"/>
    <w:rsid w:val="002432CD"/>
    <w:rsid w:val="002443BC"/>
    <w:rsid w:val="00246803"/>
    <w:rsid w:val="002476F0"/>
    <w:rsid w:val="00247801"/>
    <w:rsid w:val="00247DA6"/>
    <w:rsid w:val="00251F81"/>
    <w:rsid w:val="00251FD7"/>
    <w:rsid w:val="002526AC"/>
    <w:rsid w:val="00252997"/>
    <w:rsid w:val="00253DE9"/>
    <w:rsid w:val="0025472A"/>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7A"/>
    <w:rsid w:val="00320939"/>
    <w:rsid w:val="00320F9D"/>
    <w:rsid w:val="00321B76"/>
    <w:rsid w:val="00321BBE"/>
    <w:rsid w:val="00323813"/>
    <w:rsid w:val="00323E4A"/>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943"/>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80D"/>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1F8D"/>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2229"/>
    <w:rsid w:val="00704A15"/>
    <w:rsid w:val="007057C6"/>
    <w:rsid w:val="00705B58"/>
    <w:rsid w:val="0071018D"/>
    <w:rsid w:val="00711514"/>
    <w:rsid w:val="00711643"/>
    <w:rsid w:val="00711D58"/>
    <w:rsid w:val="00712C56"/>
    <w:rsid w:val="00713B15"/>
    <w:rsid w:val="00713B1F"/>
    <w:rsid w:val="0071475A"/>
    <w:rsid w:val="00714A05"/>
    <w:rsid w:val="00714A35"/>
    <w:rsid w:val="00714DE8"/>
    <w:rsid w:val="007154CF"/>
    <w:rsid w:val="00715614"/>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793"/>
    <w:rsid w:val="00780869"/>
    <w:rsid w:val="00780CCE"/>
    <w:rsid w:val="0078152D"/>
    <w:rsid w:val="00781B0F"/>
    <w:rsid w:val="00781EF3"/>
    <w:rsid w:val="00781F85"/>
    <w:rsid w:val="007838FC"/>
    <w:rsid w:val="00784124"/>
    <w:rsid w:val="00784656"/>
    <w:rsid w:val="00785BF3"/>
    <w:rsid w:val="0078684A"/>
    <w:rsid w:val="007876CD"/>
    <w:rsid w:val="007900FE"/>
    <w:rsid w:val="00792302"/>
    <w:rsid w:val="007927E7"/>
    <w:rsid w:val="00793EF6"/>
    <w:rsid w:val="00794924"/>
    <w:rsid w:val="00794C28"/>
    <w:rsid w:val="00794CA6"/>
    <w:rsid w:val="0079645E"/>
    <w:rsid w:val="00796B1C"/>
    <w:rsid w:val="007971B7"/>
    <w:rsid w:val="007976FB"/>
    <w:rsid w:val="00797C9F"/>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2A9B"/>
    <w:rsid w:val="007C3562"/>
    <w:rsid w:val="007C359F"/>
    <w:rsid w:val="007C3F2A"/>
    <w:rsid w:val="007C3F4B"/>
    <w:rsid w:val="007C4164"/>
    <w:rsid w:val="007C4426"/>
    <w:rsid w:val="007C47FC"/>
    <w:rsid w:val="007C50A7"/>
    <w:rsid w:val="007C52EA"/>
    <w:rsid w:val="007C66B8"/>
    <w:rsid w:val="007C6F61"/>
    <w:rsid w:val="007C798B"/>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0878"/>
    <w:rsid w:val="0084136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0BC"/>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C7"/>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71EB"/>
    <w:rsid w:val="00A37D42"/>
    <w:rsid w:val="00A41A44"/>
    <w:rsid w:val="00A41E6F"/>
    <w:rsid w:val="00A425C1"/>
    <w:rsid w:val="00A431C0"/>
    <w:rsid w:val="00A43902"/>
    <w:rsid w:val="00A4426D"/>
    <w:rsid w:val="00A44B7E"/>
    <w:rsid w:val="00A44FDF"/>
    <w:rsid w:val="00A450A8"/>
    <w:rsid w:val="00A51227"/>
    <w:rsid w:val="00A517BD"/>
    <w:rsid w:val="00A5201C"/>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5AC9"/>
    <w:rsid w:val="00B26EF7"/>
    <w:rsid w:val="00B27178"/>
    <w:rsid w:val="00B2717C"/>
    <w:rsid w:val="00B3092D"/>
    <w:rsid w:val="00B30A4B"/>
    <w:rsid w:val="00B30B15"/>
    <w:rsid w:val="00B31853"/>
    <w:rsid w:val="00B3191E"/>
    <w:rsid w:val="00B31E1E"/>
    <w:rsid w:val="00B32204"/>
    <w:rsid w:val="00B32E01"/>
    <w:rsid w:val="00B333E1"/>
    <w:rsid w:val="00B33DB2"/>
    <w:rsid w:val="00B33F8E"/>
    <w:rsid w:val="00B3407F"/>
    <w:rsid w:val="00B345D2"/>
    <w:rsid w:val="00B35148"/>
    <w:rsid w:val="00B36740"/>
    <w:rsid w:val="00B3716B"/>
    <w:rsid w:val="00B3768B"/>
    <w:rsid w:val="00B37DE4"/>
    <w:rsid w:val="00B40FE7"/>
    <w:rsid w:val="00B473B8"/>
    <w:rsid w:val="00B478B3"/>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553D"/>
    <w:rsid w:val="00B66BF0"/>
    <w:rsid w:val="00B66C2B"/>
    <w:rsid w:val="00B674A2"/>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630B"/>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0AF"/>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366D"/>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33E"/>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4E14"/>
    <w:rsid w:val="00CE5294"/>
    <w:rsid w:val="00CE6071"/>
    <w:rsid w:val="00CE7D13"/>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57E"/>
    <w:rsid w:val="00D17B62"/>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785"/>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5C2"/>
    <w:rsid w:val="00E867CC"/>
    <w:rsid w:val="00E86E65"/>
    <w:rsid w:val="00E87129"/>
    <w:rsid w:val="00E87130"/>
    <w:rsid w:val="00E91EBC"/>
    <w:rsid w:val="00E938F7"/>
    <w:rsid w:val="00E93AA4"/>
    <w:rsid w:val="00E93EB9"/>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5AD"/>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34D9"/>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899"/>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89239A"/>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A12A24"/>
    <w:rsid w:val="0FF72D80"/>
    <w:rsid w:val="100827DD"/>
    <w:rsid w:val="102B5AE8"/>
    <w:rsid w:val="10611A0A"/>
    <w:rsid w:val="107063C2"/>
    <w:rsid w:val="10973B47"/>
    <w:rsid w:val="111156C1"/>
    <w:rsid w:val="111D4066"/>
    <w:rsid w:val="113B11FE"/>
    <w:rsid w:val="113F4779"/>
    <w:rsid w:val="1147178D"/>
    <w:rsid w:val="114C4454"/>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79170A"/>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3F5FD3"/>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4EE42BB"/>
    <w:rsid w:val="458747AB"/>
    <w:rsid w:val="458A0D47"/>
    <w:rsid w:val="45BC2101"/>
    <w:rsid w:val="45BC5E86"/>
    <w:rsid w:val="45F82E9D"/>
    <w:rsid w:val="45FB407D"/>
    <w:rsid w:val="460E2818"/>
    <w:rsid w:val="46144D30"/>
    <w:rsid w:val="466242EB"/>
    <w:rsid w:val="46A02AD6"/>
    <w:rsid w:val="46D44773"/>
    <w:rsid w:val="46E53C65"/>
    <w:rsid w:val="47306C02"/>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1442AE2"/>
    <w:rsid w:val="71593131"/>
    <w:rsid w:val="71904B0C"/>
    <w:rsid w:val="71D376CA"/>
    <w:rsid w:val="72190E55"/>
    <w:rsid w:val="72AF23B5"/>
    <w:rsid w:val="72C31BAC"/>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stroke="f">
      <v:fill color="white"/>
      <v:stroke on="f"/>
    </o:shapedefaults>
    <o:shapelayout v:ext="edit">
      <o:idmap v:ext="edit" data="1"/>
    </o:shapelayout>
  </w:shapeDefaults>
  <w:decimalSymbol w:val="."/>
  <w:listSeparator w:val=","/>
  <w14:docId w14:val="697C0E01"/>
  <w15:docId w15:val="{057817F1-7F51-41B5-8E2E-E1EA47D7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next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uiPriority w:val="99"/>
    <w:qFormat/>
    <w:pPr>
      <w:ind w:firstLineChars="10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uiPriority w:val="99"/>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qFormat/>
    <w:rPr>
      <w:rFonts w:ascii="Calibri" w:eastAsia="宋体" w:hAnsi="Calibri" w:cs="Times New Roman"/>
      <w:szCs w:val="24"/>
    </w:rPr>
  </w:style>
  <w:style w:type="character" w:customStyle="1" w:styleId="Char7">
    <w:name w:val="引用 Char"/>
    <w:link w:val="25"/>
    <w:qFormat/>
    <w:rPr>
      <w:rFonts w:ascii="Times New Roman" w:eastAsia="宋体" w:hAnsi="Times New Roman" w:cs="Times New Roman"/>
      <w:i/>
      <w:iCs/>
      <w:color w:val="000000"/>
      <w:kern w:val="2"/>
      <w:sz w:val="21"/>
      <w:szCs w:val="24"/>
    </w:rPr>
  </w:style>
  <w:style w:type="paragraph" w:customStyle="1" w:styleId="25">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qFormat/>
    <w:rPr>
      <w:rFonts w:ascii="Calibri" w:eastAsia="宋体" w:hAnsi="Calibri" w:cs="Times New Roman"/>
      <w:szCs w:val="24"/>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character" w:customStyle="1" w:styleId="1f2">
    <w:name w:val="未处理的提及1"/>
    <w:autoRedefine/>
    <w:uiPriority w:val="99"/>
    <w:qFormat/>
    <w:rPr>
      <w:color w:val="808080"/>
      <w:shd w:val="clear" w:color="auto" w:fill="E6E6E6"/>
    </w:rPr>
  </w:style>
  <w:style w:type="paragraph" w:customStyle="1" w:styleId="ListParagraph2053445d-0ea7-4fc6-805c-24e9551bff14">
    <w:name w:val="List Paragraph_2053445d-0ea7-4fc6-805c-24e9551bff14"/>
    <w:basedOn w:val="a"/>
    <w:autoRedefine/>
    <w:uiPriority w:val="99"/>
    <w:qFormat/>
    <w:pPr>
      <w:ind w:firstLineChars="200" w:firstLine="420"/>
    </w:pPr>
    <w:rPr>
      <w:sz w:val="28"/>
      <w:szCs w:val="28"/>
    </w:rPr>
  </w:style>
  <w:style w:type="paragraph" w:customStyle="1" w:styleId="Revisionbe56d849-df43-460f-89c6-231392157f72">
    <w:name w:val="Revision_be56d849-df43-460f-89c6-231392157f72"/>
    <w:autoRedefine/>
    <w:uiPriority w:val="99"/>
    <w:qFormat/>
    <w:rPr>
      <w:kern w:val="2"/>
      <w:sz w:val="21"/>
      <w:szCs w:val="24"/>
    </w:rPr>
  </w:style>
  <w:style w:type="paragraph" w:customStyle="1" w:styleId="27">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qiic.com"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www.cqiic.co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2.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cqiic.com" TargetMode="External"/><Relationship Id="rId23" Type="http://schemas.openxmlformats.org/officeDocument/2006/relationships/image" Target="media/image5.wmf"/><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3.wmf"/><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4470F6D-44F2-4707-AF91-73924D052A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176</Pages>
  <Words>117263</Words>
  <Characters>18823</Characters>
  <Application>Microsoft Office Word</Application>
  <DocSecurity>0</DocSecurity>
  <Lines>156</Lines>
  <Paragraphs>271</Paragraphs>
  <ScaleCrop>false</ScaleCrop>
  <Company>微软中国</Company>
  <LinksUpToDate>false</LinksUpToDate>
  <CharactersWithSpaces>135815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赵曦</cp:lastModifiedBy>
  <cp:revision>39</cp:revision>
  <cp:lastPrinted>2024-08-09T08:07:00Z</cp:lastPrinted>
  <dcterms:created xsi:type="dcterms:W3CDTF">2023-06-06T03:00:00Z</dcterms:created>
  <dcterms:modified xsi:type="dcterms:W3CDTF">2024-11-07T08:22:00Z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8D2A41DE924D4269A0C7BBE2F0D6BAB1_13</vt:lpwstr>
  </property>
</Properties>
</file>